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E3A8A"/>
          <w:sz w:val="48"/>
        </w:rPr>
        <w:t>Project Name: Lighthouse</w:t>
      </w:r>
    </w:p>
    <w:p>
      <w:pPr>
        <w:spacing w:before="40" w:after="360"/>
        <w:jc w:val="left"/>
      </w:pPr>
      <w:r>
        <w:rPr>
          <w:rFonts w:ascii="Arial" w:hAnsi="Arial"/>
          <w:i/>
          <w:color w:val="14B8A6"/>
          <w:sz w:val="26"/>
        </w:rPr>
        <w:t>Wellbeing and Self-Reflection Web Platform</w:t>
      </w:r>
    </w:p>
    <w:p>
      <w:pPr>
        <w:spacing w:after="480" w:before="120"/>
      </w:pPr>
      <w:r>
        <w:rPr>
          <w:b/>
        </w:rPr>
        <w:t xml:space="preserve">Date: </w:t>
      </w:r>
      <w:r>
        <w:t>August 05, 2026</w:t>
        <w:br/>
      </w:r>
      <w:r>
        <w:rPr>
          <w:b/>
        </w:rPr>
        <w:t xml:space="preserve">Environment: </w:t>
      </w:r>
      <w:r>
        <w:t>Web Application (Static Frontend + Supabase Backend)</w:t>
        <w:br/>
      </w:r>
      <w:r>
        <w:rPr>
          <w:b/>
        </w:rPr>
        <w:t xml:space="preserve">Architecture: </w:t>
      </w:r>
      <w:r>
        <w:t>Serverless / Backend-as-a-Service (BaaS) with Row Level Security (RLS)</w:t>
        <w:br/>
      </w:r>
      <w:r>
        <w:rPr>
          <w:b/>
        </w:rPr>
        <w:t xml:space="preserve">Document Version: </w:t>
      </w:r>
      <w:r>
        <w:t>1.0 (Technical Documentation)</w:t>
      </w:r>
    </w:p>
    <w:p>
      <w:pPr>
        <w:spacing w:after="360"/>
      </w:pPr>
      <w:r>
        <w:rPr>
          <w:color w:val="64748B"/>
        </w:rPr>
        <w:t>━━━━━━━━━━━━━━━━━━━━━━━━━━━━━━━━━━━━━━━━━━━━━━━━━━</w:t>
      </w:r>
    </w:p>
    <w:p>
      <w:pPr>
        <w:pStyle w:val="Heading1"/>
        <w:keepNext/>
        <w:spacing w:before="240" w:after="120"/>
      </w:pPr>
      <w:r>
        <w:t>Objective</w:t>
      </w:r>
    </w:p>
    <w:p>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80"/>
        <w:ind w:left="576"/>
      </w:pPr>
      <w:r>
        <w:rPr>
          <w:b/>
        </w:rPr>
        <w:t xml:space="preserve">Structured Habit &amp; Mood Tracking: </w:t>
      </w:r>
      <w:r>
        <w:t>Empowering individuals to monitor structured wellbeing metrics (sleep, mood, productivity, physical activity, water intake) on a daily basis.</w:t>
      </w:r>
    </w:p>
    <w:p>
      <w:pPr>
        <w:pStyle w:val="ListBullet"/>
        <w:spacing w:after="80"/>
        <w:ind w:left="576"/>
      </w:pPr>
      <w:r>
        <w:rPr>
          <w:b/>
        </w:rPr>
        <w:t xml:space="preserve">Guided Daily Journey (Core Loop): </w:t>
      </w:r>
      <w:r>
        <w:t>Streamlining user engagement through a cohesive 4-step sequence (Check-in → Scenario Assessment → Visual Reflection → Journal).</w:t>
      </w:r>
    </w:p>
    <w:p>
      <w:pPr>
        <w:pStyle w:val="ListBullet"/>
        <w:spacing w:after="80"/>
        <w:ind w:left="576"/>
      </w:pPr>
      <w:r>
        <w:rPr>
          <w:b/>
        </w:rPr>
        <w:t xml:space="preserve">Privacy-First Architecture: </w:t>
      </w:r>
      <w:r>
        <w:t>Ensuring complete data ownership. Row Level Security (RLS) restricts access to personal records. Under no circumstances can admin operators view private journal text.</w:t>
      </w:r>
    </w:p>
    <w:p>
      <w:pPr>
        <w:pStyle w:val="ListBullet"/>
        <w:spacing w:after="80"/>
        <w:ind w:left="576"/>
      </w:pPr>
      <w:r>
        <w:rPr>
          <w:b/>
        </w:rPr>
        <w:t xml:space="preserve">Platform-Side Attention Heuristics: </w:t>
      </w:r>
      <w:r>
        <w:t>Evaluating user check-in history to flag cases of consecutive low mood, sleep deprivation, or high social avoidance, allowing moderators to act proactively.</w:t>
      </w:r>
    </w:p>
    <w:p>
      <w:pPr>
        <w:pStyle w:val="ListBullet"/>
        <w:spacing w:after="80"/>
        <w:ind w:left="576"/>
      </w:pPr>
      <w:r>
        <w:rPr>
          <w:b/>
        </w:rPr>
        <w:t xml:space="preserve">Soft Platform Care: </w:t>
      </w:r>
      <w:r>
        <w:t>Enabling admins to log notes, initiate watchlist monitoring, and dispatch gentle 'nudge' notifications to users needing attention.</w:t>
      </w:r>
    </w:p>
    <w:p>
      <w:pPr>
        <w:pStyle w:val="ListBullet"/>
        <w:spacing w:after="80"/>
        <w:ind w:left="576"/>
      </w:pPr>
      <w:r>
        <w:rPr>
          <w:b/>
        </w:rPr>
        <w:t xml:space="preserve">Real-time and Demo Analytics: </w:t>
      </w:r>
      <w:r>
        <w:t>Supplying interactive data visualizations powered by Chart.js. The app features a showcase toggle to demonstrate dashboards even when database history is thin.</w:t>
      </w:r>
    </w:p>
    <w:p>
      <w:pPr>
        <w:pStyle w:val="Heading1"/>
        <w:keepNext/>
        <w:spacing w:before="240" w:after="120"/>
      </w:pPr>
      <w:r>
        <w:t>Description</w:t>
      </w:r>
    </w:p>
    <w:p>
      <w:r>
        <w:t>Lighthouse is designed around the philosophy of self-reflection. Rather than serving as a clinical diagnostic or medical application, it acts as a digital mirror, assisting users in identifying patterns in their physical and emotional states. The software provides a responsive sidebar layout featuring a premium glassmorphic visual aesthetic, utilizing smooth micro-animations, customizable light/dark themes, and curated color palettes.</w:t>
      </w:r>
    </w:p>
    <w:p>
      <w:r>
        <w:t>For platform administrators, Lighthouse implements an operations portal located under /admin. Admins have access to platform-wide statistics, growth charts, active user lists, scenario bank editors, and a dedicated 'Care Panel' where they can securely review flagged accounts, write case logs, put users on watchlists, or push notifications. By separating the user interface into two distinct, sandboxed modules, the application preserves individual privacy while maintaining administrative oversight.</w:t>
      </w:r>
    </w:p>
    <w:p>
      <w:pPr>
        <w:pStyle w:val="Heading1"/>
        <w:keepNext/>
        <w:spacing w:before="240" w:after="120"/>
      </w:pPr>
      <w:r>
        <w:t>Project Analysis &amp; Tech Stack</w:t>
      </w:r>
    </w:p>
    <w:p>
      <w:r>
        <w:t>Lighthouse is engineered to minimize infrastructure complexity and maintenance costs by utilizing a serverless architecture. The client browser communicates directly with the database via standard API calls, eliminating the need for a separate custom middleware server.</w:t>
      </w:r>
    </w:p>
    <w:p>
      <w:pPr>
        <w:pStyle w:val="Heading2"/>
        <w:keepNext/>
        <w:spacing w:before="240" w:after="120"/>
      </w:pPr>
      <w:r>
        <w:t>Technology Stack Details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tcMar>
              <w:top w:w="100" w:type="dxa"/>
              <w:bottom w:w="100" w:type="dxa"/>
              <w:left w:w="120" w:type="dxa"/>
              <w:right w:w="120" w:type="dxa"/>
            </w:tcMar>
            <w:shd w:val="clear" w:color="auto" w:fill="1E3A8A"/>
          </w:tcPr>
          <w:p>
            <w:pPr>
              <w:jc w:val="left"/>
            </w:pPr>
            <w:r>
              <w:rPr>
                <w:b/>
                <w:color w:val="FFFFFF"/>
              </w:rPr>
              <w:t>Layer</w:t>
            </w:r>
          </w:p>
        </w:tc>
        <w:tc>
          <w:tcPr>
            <w:tcW w:type="dxa" w:w="2880"/>
            <w:tcMar>
              <w:top w:w="100" w:type="dxa"/>
              <w:bottom w:w="100" w:type="dxa"/>
              <w:left w:w="120" w:type="dxa"/>
              <w:right w:w="120" w:type="dxa"/>
            </w:tcMar>
            <w:shd w:val="clear" w:color="auto" w:fill="1E3A8A"/>
          </w:tcPr>
          <w:p>
            <w:pPr>
              <w:jc w:val="left"/>
            </w:pPr>
            <w:r>
              <w:rPr>
                <w:b/>
                <w:color w:val="FFFFFF"/>
              </w:rPr>
              <w:t>Technology Selection</w:t>
            </w:r>
          </w:p>
        </w:tc>
        <w:tc>
          <w:tcPr>
            <w:tcW w:type="dxa" w:w="4320"/>
            <w:tcMar>
              <w:top w:w="100" w:type="dxa"/>
              <w:bottom w:w="100" w:type="dxa"/>
              <w:left w:w="120" w:type="dxa"/>
              <w:right w:w="120" w:type="dxa"/>
            </w:tcMar>
            <w:shd w:val="clear" w:color="auto" w:fill="1E3A8A"/>
          </w:tcPr>
          <w:p>
            <w:pPr>
              <w:jc w:val="left"/>
            </w:pPr>
            <w:r>
              <w:rPr>
                <w:b/>
                <w:color w:val="FFFFFF"/>
              </w:rPr>
              <w:t>Purpose and Implementation</w:t>
            </w:r>
          </w:p>
        </w:tc>
      </w:tr>
      <w:tr>
        <w:tc>
          <w:tcPr>
            <w:tcW w:type="dxa" w:w="2160"/>
            <w:tcMar>
              <w:top w:w="100" w:type="dxa"/>
              <w:bottom w:w="100" w:type="dxa"/>
              <w:left w:w="120" w:type="dxa"/>
              <w:right w:w="120" w:type="dxa"/>
            </w:tcMar>
          </w:tcPr>
          <w:p>
            <w:r>
              <w:rPr>
                <w:b/>
              </w:rPr>
              <w:t>Frontend Structure</w:t>
            </w:r>
          </w:p>
        </w:tc>
        <w:tc>
          <w:tcPr>
            <w:tcW w:type="dxa" w:w="2880"/>
            <w:tcMar>
              <w:top w:w="100" w:type="dxa"/>
              <w:bottom w:w="100" w:type="dxa"/>
              <w:left w:w="120" w:type="dxa"/>
              <w:right w:w="120" w:type="dxa"/>
            </w:tcMar>
          </w:tcPr>
          <w:p>
            <w:r>
              <w:t>HTML5 (Semantic Layout)</w:t>
            </w:r>
          </w:p>
        </w:tc>
        <w:tc>
          <w:tcPr>
            <w:tcW w:type="dxa" w:w="4320"/>
            <w:tcMar>
              <w:top w:w="100" w:type="dxa"/>
              <w:bottom w:w="100" w:type="dxa"/>
              <w:left w:w="120" w:type="dxa"/>
              <w:right w:w="120" w:type="dxa"/>
            </w:tcMar>
          </w:tcPr>
          <w:p>
            <w:r>
              <w:t>Constructs clean, accessible layouts using HTML5 tags (aside, main, header, section) that scale responsibly on desktop and mobile screens.</w:t>
            </w:r>
          </w:p>
        </w:tc>
      </w:tr>
      <w:tr>
        <w:tc>
          <w:tcPr>
            <w:tcW w:type="dxa" w:w="2160"/>
            <w:tcMar>
              <w:top w:w="100" w:type="dxa"/>
              <w:bottom w:w="100" w:type="dxa"/>
              <w:left w:w="120" w:type="dxa"/>
              <w:right w:w="120" w:type="dxa"/>
            </w:tcMar>
            <w:shd w:val="clear" w:color="auto" w:fill="F8FAFC"/>
          </w:tcPr>
          <w:p>
            <w:r>
              <w:rPr>
                <w:b/>
              </w:rPr>
              <w:t>Frontend Styling</w:t>
            </w:r>
          </w:p>
        </w:tc>
        <w:tc>
          <w:tcPr>
            <w:tcW w:type="dxa" w:w="2880"/>
            <w:tcMar>
              <w:top w:w="100" w:type="dxa"/>
              <w:bottom w:w="100" w:type="dxa"/>
              <w:left w:w="120" w:type="dxa"/>
              <w:right w:w="120" w:type="dxa"/>
            </w:tcMar>
            <w:shd w:val="clear" w:color="auto" w:fill="F8FAFC"/>
          </w:tcPr>
          <w:p>
            <w:r>
              <w:t>Vanilla CSS3 (Custom Variables)</w:t>
            </w:r>
          </w:p>
        </w:tc>
        <w:tc>
          <w:tcPr>
            <w:tcW w:type="dxa" w:w="4320"/>
            <w:tcMar>
              <w:top w:w="100" w:type="dxa"/>
              <w:bottom w:w="100" w:type="dxa"/>
              <w:left w:w="120" w:type="dxa"/>
              <w:right w:w="120" w:type="dxa"/>
            </w:tcMar>
            <w:shd w:val="clear" w:color="auto" w:fill="F8FAFC"/>
          </w:tcPr>
          <w:p>
            <w:r>
              <w:t>Defines CSS variables for cohesive design tokens, typography scaling, responsive flex/grid layouts, light/dark themes, and premium micro-interactions.</w:t>
            </w:r>
          </w:p>
        </w:tc>
      </w:tr>
      <w:tr>
        <w:tc>
          <w:tcPr>
            <w:tcW w:type="dxa" w:w="2160"/>
            <w:tcMar>
              <w:top w:w="100" w:type="dxa"/>
              <w:bottom w:w="100" w:type="dxa"/>
              <w:left w:w="120" w:type="dxa"/>
              <w:right w:w="120" w:type="dxa"/>
            </w:tcMar>
          </w:tcPr>
          <w:p>
            <w:r>
              <w:rPr>
                <w:b/>
              </w:rPr>
              <w:t>Application Logic</w:t>
            </w:r>
          </w:p>
        </w:tc>
        <w:tc>
          <w:tcPr>
            <w:tcW w:type="dxa" w:w="2880"/>
            <w:tcMar>
              <w:top w:w="100" w:type="dxa"/>
              <w:bottom w:w="100" w:type="dxa"/>
              <w:left w:w="120" w:type="dxa"/>
              <w:right w:w="120" w:type="dxa"/>
            </w:tcMar>
          </w:tcPr>
          <w:p>
            <w:r>
              <w:t>Vanilla JavaScript (ES6 Modules)</w:t>
            </w:r>
          </w:p>
        </w:tc>
        <w:tc>
          <w:tcPr>
            <w:tcW w:type="dxa" w:w="4320"/>
            <w:tcMar>
              <w:top w:w="100" w:type="dxa"/>
              <w:bottom w:w="100" w:type="dxa"/>
              <w:left w:w="120" w:type="dxa"/>
              <w:right w:w="120" w:type="dxa"/>
            </w:tcMar>
          </w:tcPr>
          <w:p>
            <w:r>
              <w:t>Implements clientside routing, auth flows, state management, form validations, dynamic theme switching, and local storage overrides.</w:t>
            </w:r>
          </w:p>
        </w:tc>
      </w:tr>
      <w:tr>
        <w:tc>
          <w:tcPr>
            <w:tcW w:type="dxa" w:w="2160"/>
            <w:tcMar>
              <w:top w:w="100" w:type="dxa"/>
              <w:bottom w:w="100" w:type="dxa"/>
              <w:left w:w="120" w:type="dxa"/>
              <w:right w:w="120" w:type="dxa"/>
            </w:tcMar>
            <w:shd w:val="clear" w:color="auto" w:fill="F8FAFC"/>
          </w:tcPr>
          <w:p>
            <w:r>
              <w:rPr>
                <w:b/>
              </w:rPr>
              <w:t>Database Backend</w:t>
            </w:r>
          </w:p>
        </w:tc>
        <w:tc>
          <w:tcPr>
            <w:tcW w:type="dxa" w:w="2880"/>
            <w:tcMar>
              <w:top w:w="100" w:type="dxa"/>
              <w:bottom w:w="100" w:type="dxa"/>
              <w:left w:w="120" w:type="dxa"/>
              <w:right w:w="120" w:type="dxa"/>
            </w:tcMar>
            <w:shd w:val="clear" w:color="auto" w:fill="F8FAFC"/>
          </w:tcPr>
          <w:p>
            <w:r>
              <w:t>Supabase Postgres Database</w:t>
            </w:r>
          </w:p>
        </w:tc>
        <w:tc>
          <w:tcPr>
            <w:tcW w:type="dxa" w:w="4320"/>
            <w:tcMar>
              <w:top w:w="100" w:type="dxa"/>
              <w:bottom w:w="100" w:type="dxa"/>
              <w:left w:w="120" w:type="dxa"/>
              <w:right w:w="120" w:type="dxa"/>
            </w:tcMar>
            <w:shd w:val="clear" w:color="auto" w:fill="F8FAFC"/>
          </w:tcPr>
          <w:p>
            <w:r>
              <w:t>Acts as the relational store, database engine, trigger environment, and core security layer. Leverages extensions like pg_crypto and uuid-ossp.</w:t>
            </w:r>
          </w:p>
        </w:tc>
      </w:tr>
      <w:tr>
        <w:tc>
          <w:tcPr>
            <w:tcW w:type="dxa" w:w="2160"/>
            <w:tcMar>
              <w:top w:w="100" w:type="dxa"/>
              <w:bottom w:w="100" w:type="dxa"/>
              <w:left w:w="120" w:type="dxa"/>
              <w:right w:w="120" w:type="dxa"/>
            </w:tcMar>
          </w:tcPr>
          <w:p>
            <w:r>
              <w:rPr>
                <w:b/>
              </w:rPr>
              <w:t>Access Security</w:t>
            </w:r>
          </w:p>
        </w:tc>
        <w:tc>
          <w:tcPr>
            <w:tcW w:type="dxa" w:w="2880"/>
            <w:tcMar>
              <w:top w:w="100" w:type="dxa"/>
              <w:bottom w:w="100" w:type="dxa"/>
              <w:left w:w="120" w:type="dxa"/>
              <w:right w:w="120" w:type="dxa"/>
            </w:tcMar>
          </w:tcPr>
          <w:p>
            <w:r>
              <w:t>PostgreSQL Row Level Security (RLS)</w:t>
            </w:r>
          </w:p>
        </w:tc>
        <w:tc>
          <w:tcPr>
            <w:tcW w:type="dxa" w:w="4320"/>
            <w:tcMar>
              <w:top w:w="100" w:type="dxa"/>
              <w:bottom w:w="100" w:type="dxa"/>
              <w:left w:w="120" w:type="dxa"/>
              <w:right w:w="120" w:type="dxa"/>
            </w:tcMar>
          </w:tcPr>
          <w:p>
            <w:r>
              <w:t>Enforces data boundaries at the SQL level. It ensures that standard users can read/write only their own rows while preventing unauthorized data reads.</w:t>
            </w:r>
          </w:p>
        </w:tc>
      </w:tr>
      <w:tr>
        <w:tc>
          <w:tcPr>
            <w:tcW w:type="dxa" w:w="2160"/>
            <w:tcMar>
              <w:top w:w="100" w:type="dxa"/>
              <w:bottom w:w="100" w:type="dxa"/>
              <w:left w:w="120" w:type="dxa"/>
              <w:right w:w="120" w:type="dxa"/>
            </w:tcMar>
            <w:shd w:val="clear" w:color="auto" w:fill="F8FAFC"/>
          </w:tcPr>
          <w:p>
            <w:r>
              <w:rPr>
                <w:b/>
              </w:rPr>
              <w:t>Authentication</w:t>
            </w:r>
          </w:p>
        </w:tc>
        <w:tc>
          <w:tcPr>
            <w:tcW w:type="dxa" w:w="2880"/>
            <w:tcMar>
              <w:top w:w="100" w:type="dxa"/>
              <w:bottom w:w="100" w:type="dxa"/>
              <w:left w:w="120" w:type="dxa"/>
              <w:right w:w="120" w:type="dxa"/>
            </w:tcMar>
            <w:shd w:val="clear" w:color="auto" w:fill="F8FAFC"/>
          </w:tcPr>
          <w:p>
            <w:r>
              <w:t>Supabase Auth (JWT)</w:t>
            </w:r>
          </w:p>
        </w:tc>
        <w:tc>
          <w:tcPr>
            <w:tcW w:type="dxa" w:w="4320"/>
            <w:tcMar>
              <w:top w:w="100" w:type="dxa"/>
              <w:bottom w:w="100" w:type="dxa"/>
              <w:left w:w="120" w:type="dxa"/>
              <w:right w:w="120" w:type="dxa"/>
            </w:tcMar>
            <w:shd w:val="clear" w:color="auto" w:fill="F8FAFC"/>
          </w:tcPr>
          <w:p>
            <w:r>
              <w:t>Handles user signup, secure password hashing, session tokens, login state persistence, password resets, and role assignments (user/admin).</w:t>
            </w:r>
          </w:p>
        </w:tc>
      </w:tr>
      <w:tr>
        <w:tc>
          <w:tcPr>
            <w:tcW w:type="dxa" w:w="2160"/>
            <w:tcMar>
              <w:top w:w="100" w:type="dxa"/>
              <w:bottom w:w="100" w:type="dxa"/>
              <w:left w:w="120" w:type="dxa"/>
              <w:right w:w="120" w:type="dxa"/>
            </w:tcMar>
          </w:tcPr>
          <w:p>
            <w:r>
              <w:rPr>
                <w:b/>
              </w:rPr>
              <w:t>Data Visualization</w:t>
            </w:r>
          </w:p>
        </w:tc>
        <w:tc>
          <w:tcPr>
            <w:tcW w:type="dxa" w:w="2880"/>
            <w:tcMar>
              <w:top w:w="100" w:type="dxa"/>
              <w:bottom w:w="100" w:type="dxa"/>
              <w:left w:w="120" w:type="dxa"/>
              <w:right w:w="120" w:type="dxa"/>
            </w:tcMar>
          </w:tcPr>
          <w:p>
            <w:r>
              <w:t>Chart.js (HTML5 Canvas)</w:t>
            </w:r>
          </w:p>
        </w:tc>
        <w:tc>
          <w:tcPr>
            <w:tcW w:type="dxa" w:w="4320"/>
            <w:tcMar>
              <w:top w:w="100" w:type="dxa"/>
              <w:bottom w:w="100" w:type="dxa"/>
              <w:left w:w="120" w:type="dxa"/>
              <w:right w:w="120" w:type="dxa"/>
            </w:tcMar>
          </w:tcPr>
          <w:p>
            <w:r>
              <w:t>Renders interactive line and doughnut charts dynamically for trends (Sleep, Mood, Productivity, Visual Themes, and Facial Expression patterns).</w:t>
            </w:r>
          </w:p>
        </w:tc>
      </w:tr>
      <w:tr>
        <w:tc>
          <w:tcPr>
            <w:tcW w:type="dxa" w:w="2160"/>
            <w:tcMar>
              <w:top w:w="100" w:type="dxa"/>
              <w:bottom w:w="100" w:type="dxa"/>
              <w:left w:w="120" w:type="dxa"/>
              <w:right w:w="120" w:type="dxa"/>
            </w:tcMar>
            <w:shd w:val="clear" w:color="auto" w:fill="F8FAFC"/>
          </w:tcPr>
          <w:p>
            <w:r>
              <w:rPr>
                <w:b/>
              </w:rPr>
              <w:t>Client-Side ML</w:t>
            </w:r>
          </w:p>
        </w:tc>
        <w:tc>
          <w:tcPr>
            <w:tcW w:type="dxa" w:w="2880"/>
            <w:tcMar>
              <w:top w:w="100" w:type="dxa"/>
              <w:bottom w:w="100" w:type="dxa"/>
              <w:left w:w="120" w:type="dxa"/>
              <w:right w:w="120" w:type="dxa"/>
            </w:tcMar>
            <w:shd w:val="clear" w:color="auto" w:fill="F8FAFC"/>
          </w:tcPr>
          <w:p>
            <w:r>
              <w:t>@vladmandic/face-api</w:t>
            </w:r>
          </w:p>
        </w:tc>
        <w:tc>
          <w:tcPr>
            <w:tcW w:type="dxa" w:w="4320"/>
            <w:tcMar>
              <w:top w:w="100" w:type="dxa"/>
              <w:bottom w:w="100" w:type="dxa"/>
              <w:left w:w="120" w:type="dxa"/>
              <w:right w:w="120" w:type="dxa"/>
            </w:tcMar>
            <w:shd w:val="clear" w:color="auto" w:fill="F8FAFC"/>
          </w:tcPr>
          <w:p>
            <w:r>
              <w:t>Executes real-time facial expression analysis in the browser. Uses TinyFaceDetector and FaceExpressionNet weights, running on a WASM-ready TensorFlow.js backend.</w:t>
            </w:r>
          </w:p>
        </w:tc>
      </w:tr>
      <w:tr>
        <w:tc>
          <w:tcPr>
            <w:tcW w:type="dxa" w:w="2160"/>
            <w:tcMar>
              <w:top w:w="100" w:type="dxa"/>
              <w:bottom w:w="100" w:type="dxa"/>
              <w:left w:w="120" w:type="dxa"/>
              <w:right w:w="120" w:type="dxa"/>
            </w:tcMar>
          </w:tcPr>
          <w:p>
            <w:r>
              <w:rPr>
                <w:b/>
              </w:rPr>
              <w:t>Document Export</w:t>
            </w:r>
          </w:p>
        </w:tc>
        <w:tc>
          <w:tcPr>
            <w:tcW w:type="dxa" w:w="2880"/>
            <w:tcMar>
              <w:top w:w="100" w:type="dxa"/>
              <w:bottom w:w="100" w:type="dxa"/>
              <w:left w:w="120" w:type="dxa"/>
              <w:right w:w="120" w:type="dxa"/>
            </w:tcMar>
          </w:tcPr>
          <w:p>
            <w:r>
              <w:t>jsPDF</w:t>
            </w:r>
          </w:p>
        </w:tc>
        <w:tc>
          <w:tcPr>
            <w:tcW w:type="dxa" w:w="4320"/>
            <w:tcMar>
              <w:top w:w="100" w:type="dxa"/>
              <w:bottom w:w="100" w:type="dxa"/>
              <w:left w:w="120" w:type="dxa"/>
              <w:right w:w="120" w:type="dxa"/>
            </w:tcMar>
          </w:tcPr>
          <w:p>
            <w:r>
              <w:t>Assembles client-side and admin-side reports on the fly, rendering structured multi-page PDF documents for platform statistics and personal metrics.</w:t>
            </w:r>
          </w:p>
        </w:tc>
      </w:tr>
    </w:tbl>
    <w:p>
      <w:pPr>
        <w:pStyle w:val="Heading1"/>
        <w:keepNext/>
        <w:spacing w:before="240" w:after="120"/>
      </w:pPr>
      <w:r>
        <w:t>Project Overview &amp; Flowchart</w:t>
      </w:r>
    </w:p>
    <w:p>
      <w:r>
        <w:t>Lighthouse enforces a clear separation of concerns. Standard users navigate a personal wellbeing path, while platform managers access aggregate tracking panels. The diagram below details the operational structure:</w:t>
      </w:r>
    </w:p>
    <w:p>
      <w:pPr>
        <w:spacing w:before="160" w:after="240"/>
        <w:ind w:left="576"/>
      </w:pPr>
      <w:r>
        <w:rPr>
          <w:rFonts w:ascii="Consolas" w:hAnsi="Consolas"/>
          <w:color w:val="1E3A8A"/>
          <w:sz w:val="17"/>
        </w:rPr>
        <w:t xml:space="preserve">                          ┌────────────────────────┐</w:t>
        <w:br/>
        <w:t xml:space="preserve">                          │   Landing / Auth Page  │</w:t>
        <w:br/>
        <w:t xml:space="preserve">                          │      (index.html)      │</w:t>
        <w:br/>
        <w:t xml:space="preserve">                          └───────────┬────────────┘</w:t>
        <w:br/>
        <w:t xml:space="preserve">                                      │</w:t>
        <w:br/>
        <w:t xml:space="preserve">                   ┌──────────────────┴──────────────────┐</w:t>
        <w:br/>
        <w:t xml:space="preserve">                   ▼                                     ▼</w:t>
        <w:br/>
        <w:t xml:space="preserve">      ┌────────────────────────┐             ┌────────────────────────┐</w:t>
        <w:br/>
        <w:t xml:space="preserve">      │    User Credentials    │             │   Admin Credentials    │</w:t>
        <w:br/>
        <w:t xml:space="preserve">      └────────────┬───────────┘             └───────────┬────────────┘</w:t>
        <w:br/>
        <w:t xml:space="preserve">                   │                                     │</w:t>
        <w:br/>
        <w:t xml:space="preserve">                   ▼                                     ▼</w:t>
        <w:br/>
        <w:t xml:space="preserve">      ┌────────────────────────┐             ┌────────────────────────┐</w:t>
        <w:br/>
        <w:t xml:space="preserve">      │     User Dashboard     │             │    Admin Dashboard     │</w:t>
        <w:br/>
        <w:t xml:space="preserve">      │    (dashboard.html)    │             │  (/admin/index.html)   │</w:t>
        <w:br/>
        <w:t xml:space="preserve">      └────────────┬───────────┘             └───────────┬────────────┘</w:t>
        <w:br/>
        <w:t xml:space="preserve">                   │                                     │</w:t>
        <w:br/>
        <w:t xml:space="preserve">         ┌─────────┴─────────┐                 ┌─────────┴─────────┐</w:t>
        <w:br/>
        <w:t xml:space="preserve">         ▼                   ▼                 ▼                   ▼</w:t>
        <w:br/>
        <w:t>┌─────────────────┐ ┌─────────────────┐ ┌───────────────┐ ┌─────────────────┐</w:t>
        <w:br/>
        <w:t>│  Daily Journey  │ │Insights/Reports │ │  Care Panel   │ │  Scenario Bank  │</w:t>
        <w:br/>
        <w:t>│  - Check-in     │ │- Trend Charts   │ │  - Watchlist  │ │  - Create Item  │</w:t>
        <w:br/>
        <w:t>│  - Scenario 1-5 │ │- History Badges │ │  - Soft Nudge │ │  - Toggle Active│</w:t>
        <w:br/>
        <w:t>│  - Face Check   │ │- PDF Exports    │ │  - Case Logs  │ │- Platform Stats │</w:t>
        <w:br/>
        <w:t>│  - Visuals      │ └─────────────────┘ └───────────────┘ └─────────────────┘</w:t>
        <w:br/>
        <w:t>│  - Journaling   │</w:t>
        <w:br/>
        <w:t>└─────────────────┘</w:t>
      </w:r>
    </w:p>
    <w:p>
      <w:pPr>
        <w:pStyle w:val="Heading1"/>
        <w:keepNext/>
        <w:spacing w:before="240" w:after="120"/>
      </w:pPr>
      <w:r>
        <w:t>Functionality</w:t>
      </w:r>
    </w:p>
    <w:p>
      <w:pPr>
        <w:pStyle w:val="Heading2"/>
        <w:keepNext/>
        <w:spacing w:before="240" w:after="120"/>
      </w:pPr>
      <w:r>
        <w:t>User Panel Features</w:t>
      </w:r>
    </w:p>
    <w:p>
      <w:pPr>
        <w:pStyle w:val="ListBullet"/>
        <w:spacing w:after="80"/>
        <w:ind w:left="576"/>
      </w:pPr>
      <w:r>
        <w:rPr>
          <w:b/>
        </w:rPr>
        <w:t xml:space="preserve">Daily Check-in: </w:t>
      </w:r>
      <w:r>
        <w:t>A form where users check in on structured indicators like hours of sleep, mood levels (scale of 1-5), energy levels, productivity, physical activity (None to High), water intake, and general notes. Data is stored in daily_checkins.</w:t>
      </w:r>
    </w:p>
    <w:p>
      <w:pPr>
        <w:pStyle w:val="ListBullet"/>
        <w:spacing w:after="80"/>
        <w:ind w:left="576"/>
      </w:pPr>
      <w:r>
        <w:rPr>
          <w:b/>
        </w:rPr>
        <w:t xml:space="preserve">Scenario Assessments (Slots 1-5): </w:t>
      </w:r>
      <w: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80"/>
        <w:ind w:left="576"/>
      </w:pPr>
      <w:r>
        <w:rPr>
          <w:b/>
        </w:rPr>
        <w:t xml:space="preserve">Real-time Face Check: </w:t>
      </w:r>
      <w: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80"/>
        <w:ind w:left="576"/>
      </w:pPr>
      <w:r>
        <w:rPr>
          <w:b/>
        </w:rPr>
        <w:t xml:space="preserve">Visual Reflections: </w:t>
      </w:r>
      <w:r>
        <w:t>Allows users to select an abstract photographic theme (e.g., Ocean, Forest, Storm Sky) that represents their current emotional context. Saves category choices under visual_reflections.</w:t>
      </w:r>
    </w:p>
    <w:p>
      <w:pPr>
        <w:pStyle w:val="ListBullet"/>
        <w:spacing w:after="80"/>
        <w:ind w:left="576"/>
      </w:pPr>
      <w:r>
        <w:rPr>
          <w:b/>
        </w:rPr>
        <w:t xml:space="preserve">Reflection Journal: </w:t>
      </w:r>
      <w:r>
        <w:t>A private, rich text field where users can write open reflections. Data is encrypted/secured in reflections, linked to the user's UUID, and completely shielded from administrative eyes.</w:t>
      </w:r>
    </w:p>
    <w:p>
      <w:pPr>
        <w:pStyle w:val="ListBullet"/>
        <w:spacing w:after="80"/>
        <w:ind w:left="576"/>
      </w:pPr>
      <w:r>
        <w:rPr>
          <w:b/>
        </w:rPr>
        <w:t xml:space="preserve">Insights Dashboard: </w:t>
      </w:r>
      <w: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80"/>
        <w:ind w:left="576"/>
      </w:pPr>
      <w:r>
        <w:rPr>
          <w:b/>
        </w:rPr>
        <w:t xml:space="preserve">Personal Report Export: </w:t>
      </w:r>
      <w:r>
        <w:t>Integrates jsPDF on the client side, allowing the user to download a clean, formatted PDF report of their weekly or monthly check-in history and reflection frequency.</w:t>
      </w:r>
    </w:p>
    <w:p>
      <w:pPr>
        <w:pStyle w:val="Heading2"/>
        <w:keepNext/>
        <w:spacing w:before="240" w:after="120"/>
      </w:pPr>
      <w:r>
        <w:t>Admin Panel Features</w:t>
      </w:r>
    </w:p>
    <w:p>
      <w:pPr>
        <w:pStyle w:val="ListBullet"/>
        <w:spacing w:after="80"/>
        <w:ind w:left="576"/>
      </w:pPr>
      <w:r>
        <w:rPr>
          <w:b/>
        </w:rPr>
        <w:t xml:space="preserve">Platform Health &amp; Analytics: </w:t>
      </w:r>
      <w:r>
        <w:t>Displays overall usage counts, user registration numbers, total journal submissions, completed scenarios, and active participant numbers over time.</w:t>
      </w:r>
    </w:p>
    <w:p>
      <w:pPr>
        <w:pStyle w:val="ListBullet"/>
        <w:spacing w:after="80"/>
        <w:ind w:left="576"/>
      </w:pPr>
      <w:r>
        <w:rPr>
          <w:b/>
        </w:rPr>
        <w:t xml:space="preserve">Flagged User Care Panel: </w:t>
      </w:r>
      <w:r>
        <w:t>Aggregates attention flags without exposing private texts. Admins can place high-risk users on a 7-day watchlist, log private case notes, and trigger gentle soft nudges shown on user home screens.</w:t>
      </w:r>
    </w:p>
    <w:p>
      <w:pPr>
        <w:pStyle w:val="ListBullet"/>
        <w:spacing w:after="80"/>
        <w:ind w:left="576"/>
      </w:pPr>
      <w:r>
        <w:rPr>
          <w:b/>
        </w:rPr>
        <w:t xml:space="preserve">Care Flagging Logic: </w:t>
      </w:r>
      <w: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80"/>
        <w:ind w:left="576"/>
      </w:pPr>
      <w:r>
        <w:rPr>
          <w:b/>
        </w:rPr>
        <w:t xml:space="preserve">Scenario Bank Manager: </w:t>
      </w:r>
      <w:r>
        <w:t>Provides interface elements to create new scenario items, edit existing stories, define choices (A, B, C, D), and toggle items as active or inactive.</w:t>
      </w:r>
    </w:p>
    <w:p>
      <w:pPr>
        <w:pStyle w:val="ListBullet"/>
        <w:spacing w:after="80"/>
        <w:ind w:left="576"/>
      </w:pPr>
      <w:r>
        <w:rPr>
          <w:b/>
        </w:rPr>
        <w:t xml:space="preserve">High-Value PDF Packs: </w:t>
      </w:r>
      <w:r>
        <w:t>Generates structured PDF packages on the fly via jsPDF, including Platform Snapshots, Engagement Logs, Flagged User Case Summaries, and User Cohort breakdowns.</w:t>
      </w:r>
    </w:p>
    <w:p>
      <w:pPr>
        <w:pStyle w:val="Heading1"/>
        <w:keepNext/>
        <w:spacing w:before="240" w:after="120"/>
      </w:pPr>
      <w:r>
        <w:t>Database Connection &amp; Schema</w:t>
      </w:r>
    </w:p>
    <w:p>
      <w:r>
        <w:t>Lighthouse is backed by a Supabase Postgres instance. Data integrity and access isolation are enforced via SQL schema constraints and Row Level Security (RLS) policies. The entity mapping is detailed in the table below: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tcMar>
              <w:top w:w="100" w:type="dxa"/>
              <w:bottom w:w="100" w:type="dxa"/>
              <w:left w:w="120" w:type="dxa"/>
              <w:right w:w="120" w:type="dxa"/>
            </w:tcMar>
            <w:shd w:val="clear" w:color="auto" w:fill="1E3A8A"/>
          </w:tcPr>
          <w:p>
            <w:pPr>
              <w:jc w:val="left"/>
            </w:pPr>
            <w:r>
              <w:rPr>
                <w:b/>
                <w:color w:val="FFFFFF"/>
              </w:rPr>
              <w:t>Table Name</w:t>
            </w:r>
          </w:p>
        </w:tc>
        <w:tc>
          <w:tcPr>
            <w:tcW w:type="dxa" w:w="3168"/>
            <w:tcMar>
              <w:top w:w="100" w:type="dxa"/>
              <w:bottom w:w="100" w:type="dxa"/>
              <w:left w:w="120" w:type="dxa"/>
              <w:right w:w="120" w:type="dxa"/>
            </w:tcMar>
            <w:shd w:val="clear" w:color="auto" w:fill="1E3A8A"/>
          </w:tcPr>
          <w:p>
            <w:pPr>
              <w:jc w:val="left"/>
            </w:pPr>
            <w:r>
              <w:rPr>
                <w:b/>
                <w:color w:val="FFFFFF"/>
              </w:rPr>
              <w:t>Key Columns</w:t>
            </w:r>
          </w:p>
        </w:tc>
        <w:tc>
          <w:tcPr>
            <w:tcW w:type="dxa" w:w="4320"/>
            <w:tcMar>
              <w:top w:w="100" w:type="dxa"/>
              <w:bottom w:w="100" w:type="dxa"/>
              <w:left w:w="120" w:type="dxa"/>
              <w:right w:w="120" w:type="dxa"/>
            </w:tcMar>
            <w:shd w:val="clear" w:color="auto" w:fill="1E3A8A"/>
          </w:tcPr>
          <w:p>
            <w:pPr>
              <w:jc w:val="left"/>
            </w:pPr>
            <w:r>
              <w:rPr>
                <w:b/>
                <w:color w:val="FFFFFF"/>
              </w:rPr>
              <w:t>Description &amp; Schema Constraints</w:t>
            </w:r>
          </w:p>
        </w:tc>
      </w:tr>
      <w:tr>
        <w:tc>
          <w:tcPr>
            <w:tcW w:type="dxa" w:w="2592"/>
            <w:tcMar>
              <w:top w:w="100" w:type="dxa"/>
              <w:bottom w:w="100" w:type="dxa"/>
              <w:left w:w="120" w:type="dxa"/>
              <w:right w:w="120" w:type="dxa"/>
            </w:tcMar>
          </w:tcPr>
          <w:p>
            <w:r>
              <w:rPr>
                <w:b/>
              </w:rPr>
              <w:t>profiles</w:t>
            </w:r>
          </w:p>
        </w:tc>
        <w:tc>
          <w:tcPr>
            <w:tcW w:type="dxa" w:w="3168"/>
            <w:tcMar>
              <w:top w:w="100" w:type="dxa"/>
              <w:bottom w:w="100" w:type="dxa"/>
              <w:left w:w="120" w:type="dxa"/>
              <w:right w:w="120" w:type="dxa"/>
            </w:tcMar>
          </w:tcPr>
          <w:p>
            <w:r>
              <w:t>id (UUID, PK, FK auth.users)</w:t>
              <w:br/>
              <w:t>display_name (TEXT)</w:t>
              <w:br/>
              <w:t>role (TEXT)</w:t>
              <w:br/>
              <w:t>phone_number (TEXT)</w:t>
              <w:br/>
              <w:t>date_of_birth (DATE)</w:t>
              <w:br/>
              <w:t>occupation (TEXT)</w:t>
              <w:br/>
              <w:t>interests (TEXT[])</w:t>
            </w:r>
          </w:p>
        </w:tc>
        <w:tc>
          <w:tcPr>
            <w:tcW w:type="dxa" w:w="4320"/>
            <w:tcMar>
              <w:top w:w="100" w:type="dxa"/>
              <w:bottom w:w="100" w:type="dxa"/>
              <w:left w:w="120" w:type="dxa"/>
              <w:right w:w="120" w:type="dxa"/>
            </w:tcMar>
          </w:tcPr>
          <w:p>
            <w:r>
              <w:t>Stores user identities, display names, profile details, and role assignments (user or admin). Extends default authentication metadata.</w:t>
            </w:r>
          </w:p>
        </w:tc>
      </w:tr>
      <w:tr>
        <w:tc>
          <w:tcPr>
            <w:tcW w:type="dxa" w:w="2592"/>
            <w:tcMar>
              <w:top w:w="100" w:type="dxa"/>
              <w:bottom w:w="100" w:type="dxa"/>
              <w:left w:w="120" w:type="dxa"/>
              <w:right w:w="120" w:type="dxa"/>
            </w:tcMar>
            <w:shd w:val="clear" w:color="auto" w:fill="F8FAFC"/>
          </w:tcPr>
          <w:p>
            <w:r>
              <w:rPr>
                <w:b/>
              </w:rPr>
              <w:t>user_preferences</w:t>
            </w:r>
          </w:p>
        </w:tc>
        <w:tc>
          <w:tcPr>
            <w:tcW w:type="dxa" w:w="3168"/>
            <w:tcMar>
              <w:top w:w="100" w:type="dxa"/>
              <w:bottom w:w="100" w:type="dxa"/>
              <w:left w:w="120" w:type="dxa"/>
              <w:right w:w="120" w:type="dxa"/>
            </w:tcMar>
            <w:shd w:val="clear" w:color="auto" w:fill="F8FAFC"/>
          </w:tcPr>
          <w:p>
            <w:r>
              <w:t>user_id (UUID, PK, FK profiles)</w:t>
              <w:br/>
              <w:t>theme (TEXT)</w:t>
              <w:br/>
              <w:t>privacy_mode (TEXT)</w:t>
            </w:r>
          </w:p>
        </w:tc>
        <w:tc>
          <w:tcPr>
            <w:tcW w:type="dxa" w:w="4320"/>
            <w:tcMar>
              <w:top w:w="100" w:type="dxa"/>
              <w:bottom w:w="100" w:type="dxa"/>
              <w:left w:w="120" w:type="dxa"/>
              <w:right w:w="120" w:type="dxa"/>
            </w:tcMar>
            <w:shd w:val="clear" w:color="auto" w:fill="F8FAFC"/>
          </w:tcPr>
          <w:p>
            <w:r>
              <w:t>Tracks system-wide choices (light/dark theme, language, notifications, and anonymous analytics status).</w:t>
            </w:r>
          </w:p>
        </w:tc>
      </w:tr>
      <w:tr>
        <w:tc>
          <w:tcPr>
            <w:tcW w:type="dxa" w:w="2592"/>
            <w:tcMar>
              <w:top w:w="100" w:type="dxa"/>
              <w:bottom w:w="100" w:type="dxa"/>
              <w:left w:w="120" w:type="dxa"/>
              <w:right w:w="120" w:type="dxa"/>
            </w:tcMar>
          </w:tcPr>
          <w:p>
            <w:r>
              <w:rPr>
                <w:b/>
              </w:rPr>
              <w:t>reflections</w:t>
            </w:r>
          </w:p>
        </w:tc>
        <w:tc>
          <w:tcPr>
            <w:tcW w:type="dxa" w:w="3168"/>
            <w:tcMar>
              <w:top w:w="100" w:type="dxa"/>
              <w:bottom w:w="100" w:type="dxa"/>
              <w:left w:w="120" w:type="dxa"/>
              <w:right w:w="120" w:type="dxa"/>
            </w:tcMar>
          </w:tcPr>
          <w:p>
            <w:r>
              <w:t>id (UUID, PK)</w:t>
              <w:br/>
              <w:t>user_id (UUID, FK profiles)</w:t>
              <w:br/>
              <w:t>reflection_text (TEXT)</w:t>
            </w:r>
          </w:p>
        </w:tc>
        <w:tc>
          <w:tcPr>
            <w:tcW w:type="dxa" w:w="4320"/>
            <w:tcMar>
              <w:top w:w="100" w:type="dxa"/>
              <w:bottom w:w="100" w:type="dxa"/>
              <w:left w:w="120" w:type="dxa"/>
              <w:right w:w="120" w:type="dxa"/>
            </w:tcMar>
          </w:tcPr>
          <w:p>
            <w:r>
              <w:t>Houses private text journal logs. Strictly private to the owning user. Completely blocked from admin inspection.</w:t>
            </w:r>
          </w:p>
        </w:tc>
      </w:tr>
      <w:tr>
        <w:tc>
          <w:tcPr>
            <w:tcW w:type="dxa" w:w="2592"/>
            <w:tcMar>
              <w:top w:w="100" w:type="dxa"/>
              <w:bottom w:w="100" w:type="dxa"/>
              <w:left w:w="120" w:type="dxa"/>
              <w:right w:w="120" w:type="dxa"/>
            </w:tcMar>
            <w:shd w:val="clear" w:color="auto" w:fill="F8FAFC"/>
          </w:tcPr>
          <w:p>
            <w:r>
              <w:rPr>
                <w:b/>
              </w:rPr>
              <w:t>daily_checkins</w:t>
            </w:r>
          </w:p>
        </w:tc>
        <w:tc>
          <w:tcPr>
            <w:tcW w:type="dxa" w:w="3168"/>
            <w:tcMar>
              <w:top w:w="100" w:type="dxa"/>
              <w:bottom w:w="100" w:type="dxa"/>
              <w:left w:w="120" w:type="dxa"/>
              <w:right w:w="120" w:type="dxa"/>
            </w:tcMar>
            <w:shd w:val="clear" w:color="auto" w:fill="F8FAFC"/>
          </w:tcPr>
          <w:p>
            <w:r>
              <w:t>id (UUID, PK)</w:t>
              <w:br/>
              <w:t>user_id (UUID, FK profiles)</w:t>
              <w:br/>
              <w:t>checkin_date (DATE, UNIQUE)</w:t>
              <w:br/>
              <w:t>sleep_hours (NUMERIC)</w:t>
              <w:br/>
              <w:t>mood (TEXT)</w:t>
              <w:br/>
              <w:t>energy_level (INT)</w:t>
            </w:r>
          </w:p>
        </w:tc>
        <w:tc>
          <w:tcPr>
            <w:tcW w:type="dxa" w:w="4320"/>
            <w:tcMar>
              <w:top w:w="100" w:type="dxa"/>
              <w:bottom w:w="100" w:type="dxa"/>
              <w:left w:w="120" w:type="dxa"/>
              <w:right w:w="120" w:type="dxa"/>
            </w:tcMar>
            <w:shd w:val="clear" w:color="auto" w:fill="F8FAFC"/>
          </w:tcPr>
          <w:p>
            <w:r>
              <w:t>Records daily physical and emotional states. Constrained by checks (sleep between 0-12, mood in predefined enums). Only one row allowed per user per day.</w:t>
            </w:r>
          </w:p>
        </w:tc>
      </w:tr>
      <w:tr>
        <w:tc>
          <w:tcPr>
            <w:tcW w:type="dxa" w:w="2592"/>
            <w:tcMar>
              <w:top w:w="100" w:type="dxa"/>
              <w:bottom w:w="100" w:type="dxa"/>
              <w:left w:w="120" w:type="dxa"/>
              <w:right w:w="120" w:type="dxa"/>
            </w:tcMar>
          </w:tcPr>
          <w:p>
            <w:r>
              <w:rPr>
                <w:b/>
              </w:rPr>
              <w:t>scenario_bank</w:t>
            </w:r>
          </w:p>
        </w:tc>
        <w:tc>
          <w:tcPr>
            <w:tcW w:type="dxa" w:w="3168"/>
            <w:tcMar>
              <w:top w:w="100" w:type="dxa"/>
              <w:bottom w:w="100" w:type="dxa"/>
              <w:left w:w="120" w:type="dxa"/>
              <w:right w:w="120" w:type="dxa"/>
            </w:tcMar>
          </w:tcPr>
          <w:p>
            <w:r>
              <w:t>id (UUID, PK)</w:t>
              <w:br/>
              <w:t>title (TEXT)</w:t>
              <w:br/>
              <w:t>category (TEXT)</w:t>
              <w:br/>
              <w:t>story (TEXT)</w:t>
              <w:br/>
              <w:t>question (TEXT)</w:t>
              <w:br/>
              <w:t>is_active (BOOLEAN)</w:t>
            </w:r>
          </w:p>
        </w:tc>
        <w:tc>
          <w:tcPr>
            <w:tcW w:type="dxa" w:w="4320"/>
            <w:tcMar>
              <w:top w:w="100" w:type="dxa"/>
              <w:bottom w:w="100" w:type="dxa"/>
              <w:left w:w="120" w:type="dxa"/>
              <w:right w:w="120" w:type="dxa"/>
            </w:tcMar>
          </w:tcPr>
          <w:p>
            <w:r>
              <w:t>Shared catalog containing the bank of academic, social, conflict-resolution, and sleep scenario challenges. Readable by all authenticated users.</w:t>
            </w:r>
          </w:p>
        </w:tc>
      </w:tr>
      <w:tr>
        <w:tc>
          <w:tcPr>
            <w:tcW w:type="dxa" w:w="2592"/>
            <w:tcMar>
              <w:top w:w="100" w:type="dxa"/>
              <w:bottom w:w="100" w:type="dxa"/>
              <w:left w:w="120" w:type="dxa"/>
              <w:right w:w="120" w:type="dxa"/>
            </w:tcMar>
            <w:shd w:val="clear" w:color="auto" w:fill="F8FAFC"/>
          </w:tcPr>
          <w:p>
            <w:r>
              <w:rPr>
                <w:b/>
              </w:rPr>
              <w:t>scenario_responses</w:t>
            </w:r>
          </w:p>
        </w:tc>
        <w:tc>
          <w:tcPr>
            <w:tcW w:type="dxa" w:w="3168"/>
            <w:tcMar>
              <w:top w:w="100" w:type="dxa"/>
              <w:bottom w:w="100" w:type="dxa"/>
              <w:left w:w="120" w:type="dxa"/>
              <w:right w:w="120" w:type="dxa"/>
            </w:tcMar>
            <w:shd w:val="clear" w:color="auto" w:fill="F8FAFC"/>
          </w:tcPr>
          <w:p>
            <w:r>
              <w:t>id (UUID, PK)</w:t>
              <w:br/>
              <w:t>user_id (UUID, FK)</w:t>
              <w:br/>
              <w:t>scenario_id (UUID, FK)</w:t>
              <w:br/>
              <w:t>selected_option (CHAR)</w:t>
              <w:br/>
              <w:t>slot (INT)</w:t>
              <w:br/>
              <w:t>response_date (DATE)</w:t>
            </w:r>
          </w:p>
        </w:tc>
        <w:tc>
          <w:tcPr>
            <w:tcW w:type="dxa" w:w="4320"/>
            <w:tcMar>
              <w:top w:w="100" w:type="dxa"/>
              <w:bottom w:w="100" w:type="dxa"/>
              <w:left w:w="120" w:type="dxa"/>
              <w:right w:w="120" w:type="dxa"/>
            </w:tcMar>
            <w:shd w:val="clear" w:color="auto" w:fill="F8FAFC"/>
          </w:tcPr>
          <w:p>
            <w:r>
              <w:t>Saves user decisions on assigned scenarios. Constrained by a composite unique key (user_id, response_date, slot) to permit up to 5 entries per day.</w:t>
            </w:r>
          </w:p>
        </w:tc>
      </w:tr>
      <w:tr>
        <w:tc>
          <w:tcPr>
            <w:tcW w:type="dxa" w:w="2592"/>
            <w:tcMar>
              <w:top w:w="100" w:type="dxa"/>
              <w:bottom w:w="100" w:type="dxa"/>
              <w:left w:w="120" w:type="dxa"/>
              <w:right w:w="120" w:type="dxa"/>
            </w:tcMar>
          </w:tcPr>
          <w:p>
            <w:r>
              <w:rPr>
                <w:b/>
              </w:rPr>
              <w:t>daily_scenario_picks</w:t>
            </w:r>
          </w:p>
        </w:tc>
        <w:tc>
          <w:tcPr>
            <w:tcW w:type="dxa" w:w="3168"/>
            <w:tcMar>
              <w:top w:w="100" w:type="dxa"/>
              <w:bottom w:w="100" w:type="dxa"/>
              <w:left w:w="120" w:type="dxa"/>
              <w:right w:w="120" w:type="dxa"/>
            </w:tcMar>
          </w:tcPr>
          <w:p>
            <w:r>
              <w:t>id (UUID, PK)</w:t>
              <w:br/>
              <w:t>user_id (UUID, FK)</w:t>
              <w:br/>
              <w:t>pick_date (DATE)</w:t>
              <w:br/>
              <w:t>slot (INT)</w:t>
              <w:br/>
              <w:t>scenario_id (UUID, FK)</w:t>
            </w:r>
          </w:p>
        </w:tc>
        <w:tc>
          <w:tcPr>
            <w:tcW w:type="dxa" w:w="4320"/>
            <w:tcMar>
              <w:top w:w="100" w:type="dxa"/>
              <w:bottom w:w="100" w:type="dxa"/>
              <w:left w:w="120" w:type="dxa"/>
              <w:right w:w="120" w:type="dxa"/>
            </w:tcMar>
          </w:tcPr>
          <w:p>
            <w:r>
              <w:t>Tracks which 5 scenarios were assigned to a user for a specific day, preventing duplicates during the daily flow.</w:t>
            </w:r>
          </w:p>
        </w:tc>
      </w:tr>
      <w:tr>
        <w:tc>
          <w:tcPr>
            <w:tcW w:type="dxa" w:w="2592"/>
            <w:tcMar>
              <w:top w:w="100" w:type="dxa"/>
              <w:bottom w:w="100" w:type="dxa"/>
              <w:left w:w="120" w:type="dxa"/>
              <w:right w:w="120" w:type="dxa"/>
            </w:tcMar>
            <w:shd w:val="clear" w:color="auto" w:fill="F8FAFC"/>
          </w:tcPr>
          <w:p>
            <w:r>
              <w:rPr>
                <w:b/>
              </w:rPr>
              <w:t>behavioral_activity_results</w:t>
            </w:r>
          </w:p>
        </w:tc>
        <w:tc>
          <w:tcPr>
            <w:tcW w:type="dxa" w:w="3168"/>
            <w:tcMar>
              <w:top w:w="100" w:type="dxa"/>
              <w:bottom w:w="100" w:type="dxa"/>
              <w:left w:w="120" w:type="dxa"/>
              <w:right w:w="120" w:type="dxa"/>
            </w:tcMar>
            <w:shd w:val="clear" w:color="auto" w:fill="F8FAFC"/>
          </w:tcPr>
          <w:p>
            <w:r>
              <w:t>id (UUID, PK)</w:t>
              <w:br/>
              <w:t>user_id (UUID, FK)</w:t>
              <w:br/>
              <w:t>activity_type (TEXT)</w:t>
              <w:br/>
              <w:t>score (NUMERIC)</w:t>
              <w:br/>
              <w:t>meta (JSONB)</w:t>
            </w:r>
          </w:p>
        </w:tc>
        <w:tc>
          <w:tcPr>
            <w:tcW w:type="dxa" w:w="4320"/>
            <w:tcMar>
              <w:top w:w="100" w:type="dxa"/>
              <w:bottom w:w="100" w:type="dxa"/>
              <w:left w:w="120" w:type="dxa"/>
              <w:right w:w="120" w:type="dxa"/>
            </w:tcMar>
            <w:shd w:val="clear" w:color="auto" w:fill="F8FAFC"/>
          </w:tcPr>
          <w:p>
            <w:r>
              <w:t>Logs mini-game performance (Memory Accuracy, Reaction Speed) and face check expression analysis results (stored in meta JSONB).</w:t>
            </w:r>
          </w:p>
        </w:tc>
      </w:tr>
    </w:tbl>
    <w:p>
      <w:pPr>
        <w:pStyle w:val="Heading1"/>
        <w:keepNext/>
        <w:spacing w:before="240" w:after="120"/>
      </w:pPr>
      <w:r>
        <w:t>Security &amp; Row Level Security (RLS)</w:t>
      </w:r>
    </w:p>
    <w:p>
      <w:r>
        <w:t>Data isolation is established using Postgres Row Level Security (RLS) policies. Standard users interact with their personal tables via authenticated filters, which check auth.uid() against the row's owner column. Administrators run operations via a custom SQL helper function public.is_admin(), which checks roles.</w:t>
      </w:r>
    </w:p>
    <w:p>
      <w:r>
        <w:t>The SQL policies for RLS are organized as follows:</w:t>
      </w:r>
    </w:p>
    <w:p>
      <w:pPr>
        <w:pStyle w:val="ListBullet"/>
        <w:spacing w:after="80"/>
        <w:ind w:left="576"/>
      </w:pPr>
      <w:r>
        <w:rPr>
          <w:b/>
        </w:rPr>
        <w:t xml:space="preserve">Reflections Privacy: </w:t>
      </w:r>
      <w:r>
        <w:t>Policy: auth.uid() = user_id. Standard users can insert, select, update, and delete their own journal entries. Admins are strictly prohibited from selecting or reading entries from this table.</w:t>
      </w:r>
    </w:p>
    <w:p>
      <w:pPr>
        <w:pStyle w:val="ListBullet"/>
        <w:spacing w:after="80"/>
        <w:ind w:left="576"/>
      </w:pPr>
      <w:r>
        <w:rPr>
          <w:b/>
        </w:rPr>
        <w:t xml:space="preserve">Wellbeing Data Monitoring: </w:t>
      </w:r>
      <w:r>
        <w:t>Policy: auth.uid() = user_id OR public.is_admin(). Admins have SELECT permissions on daily_checkins, scenario_responses, and visual_reflections to compute flags and run platform reports, but cannot modify rows.</w:t>
      </w:r>
    </w:p>
    <w:p>
      <w:pPr>
        <w:pStyle w:val="ListBullet"/>
        <w:spacing w:after="80"/>
        <w:ind w:left="576"/>
      </w:pPr>
      <w:r>
        <w:rPr>
          <w:b/>
        </w:rPr>
        <w:t xml:space="preserve">Profiles &amp; Preferences: </w:t>
      </w:r>
      <w:r>
        <w:t>Policy: auth.uid() = id OR public.is_admin() (Select) / auth.uid() = id (Update). Standard users can view and edit their own profiles. Admins can view all profiles and update status flags (active, suspended) but cannot change names.</w:t>
      </w:r>
    </w:p>
    <w:p>
      <w:pPr>
        <w:pStyle w:val="ListBullet"/>
        <w:spacing w:after="80"/>
        <w:ind w:left="576"/>
      </w:pPr>
      <w:r>
        <w:rPr>
          <w:b/>
        </w:rPr>
        <w:t xml:space="preserve">Platform Settings &amp; Scenarios: </w:t>
      </w:r>
      <w:r>
        <w:t>Policy: public.is_admin() (Insert/Update/Delete) / true (Select). The scenario catalog is public-readable for all active, logged-in accounts, but write permissions are restricted to administrative accounts.</w:t>
      </w:r>
    </w:p>
    <w:p>
      <w:pPr>
        <w:pStyle w:val="Heading1"/>
        <w:keepNext/>
        <w:spacing w:before="240" w:after="120"/>
      </w:pPr>
      <w:r>
        <w:t>Discussion</w:t>
      </w:r>
    </w:p>
    <w:p>
      <w:r>
        <w:t>Project Lighthouse successfully implements a private, serverless reflection platform. By using a static frontend combined with Supabase, the system provides high performance and low-latency rendering. The integration ofclientside ML models via face-api.js enables instant, local face expressions analysis, avoiding the privacy risks and network overhead of uploading camera images to cloud servers.</w:t>
      </w:r>
    </w:p>
    <w:p>
      <w:r>
        <w:t>The administrative Care Panel bridges the gap between monitoring user wellbeing and protecting user privacy. Heuristic analysis identifies warning signs based on structured sleep, mood, and social avoidance metrics rather than monitoring private journals. Platform operators are notified of flags and can intervene using soft nudges or watchlists, ensuring Lighthouse remains a helpful and safe tool for self-reflection.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B8A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