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4"/>
        </w:rPr>
        <w:t>Project Lighthouse</w:t>
      </w:r>
    </w:p>
    <w:p>
      <w:pPr>
        <w:spacing w:before="0" w:after="120"/>
      </w:pPr>
      <w:r>
        <w:rPr>
          <w:rFonts w:ascii="Segoe UI" w:hAnsi="Segoe UI"/>
          <w:i/>
          <w:color w:val="14B8A6"/>
          <w:sz w:val="24"/>
        </w:rPr>
        <w:t>Wellbeing and Self-Reflection Web Platform</w:t>
      </w:r>
    </w:p>
    <w:p>
      <w:pPr>
        <w:spacing w:before="40" w:after="200"/>
      </w:pPr>
      <w:r>
        <w:rPr>
          <w:rFonts w:ascii="Segoe UI" w:hAnsi="Segoe UI"/>
          <w:color w:val="CBD5E1"/>
        </w:rPr>
        <w:t>_________________________________________________________________________________</w:t>
      </w:r>
    </w:p>
    <w:p>
      <w:pPr>
        <w:pStyle w:val="Heading1"/>
      </w:pPr>
      <w:r>
        <w:t>1. Objective</w:t>
      </w:r>
    </w:p>
    <w:p>
      <w:pPr>
        <w:spacing w:after="8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40"/>
      </w:pPr>
      <w:r>
        <w:rPr>
          <w:rFonts w:ascii="Segoe UI" w:hAnsi="Segoe UI"/>
          <w:b/>
          <w:color w:val="1F2937"/>
          <w:sz w:val="21"/>
        </w:rPr>
        <w:t xml:space="preserve">Structured Habit &amp; Mood Tracking: </w:t>
      </w:r>
      <w:r>
        <w:rPr>
          <w:rFonts w:ascii="Segoe UI" w:hAnsi="Segoe UI"/>
          <w:color w:val="374151"/>
          <w:sz w:val="21"/>
        </w:rPr>
        <w:t>Empowering individuals to monitor structured wellbeing metrics (sleep, mood, productivity, physical activity, water intake) on a daily basis.</w:t>
      </w:r>
    </w:p>
    <w:p>
      <w:pPr>
        <w:pStyle w:val="ListBullet"/>
        <w:spacing w:after="40"/>
      </w:pPr>
      <w:r>
        <w:rPr>
          <w:rFonts w:ascii="Segoe UI" w:hAnsi="Segoe UI"/>
          <w:b/>
          <w:color w:val="1F2937"/>
          <w:sz w:val="21"/>
        </w:rPr>
        <w:t xml:space="preserve">Guided Daily Journey (Core Loop): </w:t>
      </w:r>
      <w:r>
        <w:rPr>
          <w:rFonts w:ascii="Segoe UI" w:hAnsi="Segoe UI"/>
          <w:color w:val="374151"/>
          <w:sz w:val="21"/>
        </w:rPr>
        <w:t>Streamlining user engagement through a cohesive 4-step sequence (Check-in -&gt; Scenario Assessment -&gt; Visual Reflection -&gt; Journal).</w:t>
      </w:r>
    </w:p>
    <w:p>
      <w:pPr>
        <w:pStyle w:val="ListBullet"/>
        <w:spacing w:after="40"/>
      </w:pPr>
      <w:r>
        <w:rPr>
          <w:rFonts w:ascii="Segoe UI" w:hAnsi="Segoe UI"/>
          <w:b/>
          <w:color w:val="1F2937"/>
          <w:sz w:val="21"/>
        </w:rPr>
        <w:t xml:space="preserve">Privacy-First Architecture: </w:t>
      </w:r>
      <w:r>
        <w:rPr>
          <w:rFonts w:ascii="Segoe UI" w:hAnsi="Segoe UI"/>
          <w:color w:val="374151"/>
          <w:sz w:val="21"/>
        </w:rPr>
        <w:t>Ensuring complete data ownership. Row Level Security (RLS) restricts access to personal records. Under no circumstances can admin operators view private journal text.</w:t>
      </w:r>
    </w:p>
    <w:p>
      <w:pPr>
        <w:pStyle w:val="ListBullet"/>
        <w:spacing w:after="40"/>
      </w:pPr>
      <w:r>
        <w:rPr>
          <w:rFonts w:ascii="Segoe UI" w:hAnsi="Segoe UI"/>
          <w:b/>
          <w:color w:val="1F2937"/>
          <w:sz w:val="21"/>
        </w:rPr>
        <w:t xml:space="preserve">Platform-Side Attention Heuristics: </w:t>
      </w:r>
      <w:r>
        <w:rPr>
          <w:rFonts w:ascii="Segoe UI" w:hAnsi="Segoe UI"/>
          <w:color w:val="374151"/>
          <w:sz w:val="21"/>
        </w:rPr>
        <w:t>Evaluating user check-in history to flag cases of consecutive low mood, sleep deprivation, or high social avoidance, allowing moderators to act proactively.</w:t>
      </w:r>
    </w:p>
    <w:p>
      <w:pPr>
        <w:pStyle w:val="ListBullet"/>
        <w:spacing w:after="40"/>
      </w:pPr>
      <w:r>
        <w:rPr>
          <w:rFonts w:ascii="Segoe UI" w:hAnsi="Segoe UI"/>
          <w:b/>
          <w:color w:val="1F2937"/>
          <w:sz w:val="21"/>
        </w:rPr>
        <w:t xml:space="preserve">Soft Platform Care: </w:t>
      </w:r>
      <w:r>
        <w:rPr>
          <w:rFonts w:ascii="Segoe UI" w:hAnsi="Segoe UI"/>
          <w:color w:val="374151"/>
          <w:sz w:val="21"/>
        </w:rPr>
        <w:t>Enabling admins to log notes, initiate watchlist monitoring, and dispatch gentle 'nudge' notifications to users needing attention.</w:t>
      </w:r>
    </w:p>
    <w:p>
      <w:pPr>
        <w:pStyle w:val="ListBullet"/>
        <w:spacing w:after="40"/>
      </w:pPr>
      <w:r>
        <w:rPr>
          <w:rFonts w:ascii="Segoe UI" w:hAnsi="Segoe UI"/>
          <w:b/>
          <w:color w:val="1F2937"/>
          <w:sz w:val="21"/>
        </w:rPr>
        <w:t xml:space="preserve">Real-time and Demo Analytics: </w:t>
      </w:r>
      <w:r>
        <w:rPr>
          <w:rFonts w:ascii="Segoe UI" w:hAnsi="Segoe UI"/>
          <w:color w:val="374151"/>
          <w:sz w:val="21"/>
        </w:rPr>
        <w:t>Supplying interactive data visualizations powered by Chart.js and Recharts for both individual users and platform administrators.</w:t>
      </w:r>
    </w:p>
    <w:p>
      <w:pPr>
        <w:pStyle w:val="Heading1"/>
      </w:pPr>
      <w:r>
        <w:t>2. System Architecture &amp; Sidebar Layout</w:t>
      </w:r>
    </w:p>
    <w:p>
      <w:pPr>
        <w:spacing w:after="160"/>
      </w:pPr>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pPr>
        <w:spacing w:after="120"/>
      </w:pPr>
      <w:r>
        <w:t>This section presents a step-by-step walkthrough of every user interface in The Lighthouse. Each module is documented with its operational role, key feature set, and embedded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60"/>
      </w:pPr>
      <w:r>
        <w:rPr>
          <w:rFonts w:ascii="Segoe UI" w:hAnsi="Segoe UI"/>
          <w:sz w:val="21"/>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60"/>
      </w:pPr>
      <w:r>
        <w:rPr>
          <w:rFonts w:ascii="Segoe UI" w:hAnsi="Segoe UI"/>
          <w:sz w:val="21"/>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60"/>
      </w:pPr>
      <w:r>
        <w:rPr>
          <w:rFonts w:ascii="Segoe UI" w:hAnsi="Segoe UI"/>
          <w:sz w:val="21"/>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60"/>
      </w:pPr>
      <w:r>
        <w:rPr>
          <w:rFonts w:ascii="Segoe UI" w:hAnsi="Segoe UI"/>
          <w:sz w:val="21"/>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60"/>
      </w:pPr>
      <w:r>
        <w:rPr>
          <w:rFonts w:ascii="Segoe UI" w:hAnsi="Segoe UI"/>
          <w:sz w:val="21"/>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60"/>
      </w:pPr>
      <w:r>
        <w:rPr>
          <w:rFonts w:ascii="Segoe UI" w:hAnsi="Segoe UI"/>
          <w:sz w:val="21"/>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60"/>
      </w:pPr>
      <w:r>
        <w:rPr>
          <w:rFonts w:ascii="Segoe UI" w:hAnsi="Segoe UI"/>
          <w:sz w:val="21"/>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60"/>
      </w:pPr>
      <w:r>
        <w:rPr>
          <w:rFonts w:ascii="Segoe UI" w:hAnsi="Segoe UI"/>
          <w:sz w:val="21"/>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60"/>
      </w:pPr>
      <w:r>
        <w:rPr>
          <w:rFonts w:ascii="Segoe UI" w:hAnsi="Segoe UI"/>
          <w:sz w:val="21"/>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60"/>
      </w:pPr>
      <w:r>
        <w:rPr>
          <w:rFonts w:ascii="Segoe UI" w:hAnsi="Segoe UI"/>
          <w:sz w:val="21"/>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60"/>
      </w:pPr>
      <w:r>
        <w:rPr>
          <w:rFonts w:ascii="Segoe UI" w:hAnsi="Segoe UI"/>
          <w:sz w:val="21"/>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60"/>
      </w:pPr>
      <w:r>
        <w:rPr>
          <w:rFonts w:ascii="Segoe UI" w:hAnsi="Segoe UI"/>
          <w:sz w:val="21"/>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60"/>
      </w:pPr>
      <w:r>
        <w:rPr>
          <w:rFonts w:ascii="Segoe UI" w:hAnsi="Segoe UI"/>
          <w:sz w:val="21"/>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60"/>
      </w:pPr>
      <w:r>
        <w:rPr>
          <w:rFonts w:ascii="Segoe UI" w:hAnsi="Segoe UI"/>
          <w:sz w:val="21"/>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60"/>
      </w:pPr>
      <w:r>
        <w:rPr>
          <w:rFonts w:ascii="Segoe UI" w:hAnsi="Segoe UI"/>
          <w:sz w:val="21"/>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2600" w:hRule="exact"/>
        </w:trPr>
        <w:tc>
          <w:tcPr>
            <w:tcW w:type="dxa" w:w="10080"/>
          </w:tcPr>
          <w:p>
            <w:pPr>
              <w:keepNext/>
              <w:jc w:val="center"/>
            </w:pPr>
            <w:r>
              <w:rPr>
                <w:rFonts w:ascii="Segoe UI" w:hAnsi="Segoe UI"/>
                <w:color w:val="9CA3AF"/>
                <w:sz w:val="19"/>
              </w:rPr>
              <w:br/>
              <w:t>[PASTE 1920x1080 SCREENSHOT HERE]</w:t>
            </w:r>
          </w:p>
        </w:tc>
      </w:tr>
    </w:tbl>
    <w:p>
      <w:pPr>
        <w:spacing w:before="60" w:after="16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20"/>
              </w:rPr>
              <w:t>Frontend Framework</w:t>
            </w:r>
          </w:p>
        </w:tc>
        <w:tc>
          <w:tcPr>
            <w:tcW w:type="dxa" w:w="3360"/>
          </w:tcPr>
          <w:p>
            <w:r>
              <w:rPr>
                <w:rFonts w:ascii="Segoe UI" w:hAnsi="Segoe UI"/>
                <w:sz w:val="20"/>
              </w:rPr>
              <w:t>Vanilla JavaScript, HTML5, CSS3</w:t>
            </w:r>
          </w:p>
        </w:tc>
        <w:tc>
          <w:tcPr>
            <w:tcW w:type="dxa" w:w="3360"/>
          </w:tcPr>
          <w:p>
            <w:r>
              <w:rPr>
                <w:rFonts w:ascii="Segoe UI" w:hAnsi="Segoe UI"/>
                <w:sz w:val="20"/>
              </w:rPr>
              <w:t>Renders a fast, lightweight single-page web application without heavy framework overhead.</w:t>
            </w:r>
          </w:p>
        </w:tc>
      </w:tr>
      <w:tr>
        <w:tc>
          <w:tcPr>
            <w:tcW w:type="dxa" w:w="3360"/>
          </w:tcPr>
          <w:p>
            <w:r>
              <w:rPr>
                <w:rFonts w:ascii="Segoe UI" w:hAnsi="Segoe UI"/>
                <w:b/>
                <w:sz w:val="20"/>
              </w:rPr>
              <w:t>Styling &amp; UI</w:t>
            </w:r>
          </w:p>
        </w:tc>
        <w:tc>
          <w:tcPr>
            <w:tcW w:type="dxa" w:w="3360"/>
          </w:tcPr>
          <w:p>
            <w:r>
              <w:rPr>
                <w:rFonts w:ascii="Segoe UI" w:hAnsi="Segoe UI"/>
                <w:sz w:val="20"/>
              </w:rPr>
              <w:t>Custom Vanilla CSS, Flexbox/Grid</w:t>
            </w:r>
          </w:p>
        </w:tc>
        <w:tc>
          <w:tcPr>
            <w:tcW w:type="dxa" w:w="3360"/>
          </w:tcPr>
          <w:p>
            <w:r>
              <w:rPr>
                <w:rFonts w:ascii="Segoe UI" w:hAnsi="Segoe UI"/>
                <w:sz w:val="20"/>
              </w:rPr>
              <w:t>Delivers modern dark-themed components, glassmorphism, and responsive layouts.</w:t>
            </w:r>
          </w:p>
        </w:tc>
      </w:tr>
      <w:tr>
        <w:tc>
          <w:tcPr>
            <w:tcW w:type="dxa" w:w="3360"/>
          </w:tcPr>
          <w:p>
            <w:r>
              <w:rPr>
                <w:rFonts w:ascii="Segoe UI" w:hAnsi="Segoe UI"/>
                <w:b/>
                <w:sz w:val="20"/>
              </w:rPr>
              <w:t>Data Visualization</w:t>
            </w:r>
          </w:p>
        </w:tc>
        <w:tc>
          <w:tcPr>
            <w:tcW w:type="dxa" w:w="3360"/>
          </w:tcPr>
          <w:p>
            <w:r>
              <w:rPr>
                <w:rFonts w:ascii="Segoe UI" w:hAnsi="Segoe UI"/>
                <w:sz w:val="20"/>
              </w:rPr>
              <w:t>Chart.js &amp; Recharts</w:t>
            </w:r>
          </w:p>
        </w:tc>
        <w:tc>
          <w:tcPr>
            <w:tcW w:type="dxa" w:w="3360"/>
          </w:tcPr>
          <w:p>
            <w:r>
              <w:rPr>
                <w:rFonts w:ascii="Segoe UI" w:hAnsi="Segoe UI"/>
                <w:sz w:val="20"/>
              </w:rPr>
              <w:t>Draws responsive area, line, bar, and radar charts for user and admin dashboards.</w:t>
            </w:r>
          </w:p>
        </w:tc>
      </w:tr>
      <w:tr>
        <w:tc>
          <w:tcPr>
            <w:tcW w:type="dxa" w:w="3360"/>
          </w:tcPr>
          <w:p>
            <w:r>
              <w:rPr>
                <w:rFonts w:ascii="Segoe UI" w:hAnsi="Segoe UI"/>
                <w:b/>
                <w:sz w:val="20"/>
              </w:rPr>
              <w:t>Backend &amp; Database</w:t>
            </w:r>
          </w:p>
        </w:tc>
        <w:tc>
          <w:tcPr>
            <w:tcW w:type="dxa" w:w="3360"/>
          </w:tcPr>
          <w:p>
            <w:r>
              <w:rPr>
                <w:rFonts w:ascii="Segoe UI" w:hAnsi="Segoe UI"/>
                <w:sz w:val="20"/>
              </w:rPr>
              <w:t>Supabase (PostgreSQL &amp; Auth)</w:t>
            </w:r>
          </w:p>
        </w:tc>
        <w:tc>
          <w:tcPr>
            <w:tcW w:type="dxa" w:w="3360"/>
          </w:tcPr>
          <w:p>
            <w:r>
              <w:rPr>
                <w:rFonts w:ascii="Segoe UI" w:hAnsi="Segoe UI"/>
                <w:sz w:val="20"/>
              </w:rPr>
              <w:t>Manages user authentication, RLS security policies, and PostgreSQL database tables.</w:t>
            </w:r>
          </w:p>
        </w:tc>
      </w:tr>
      <w:tr>
        <w:tc>
          <w:tcPr>
            <w:tcW w:type="dxa" w:w="3360"/>
          </w:tcPr>
          <w:p>
            <w:r>
              <w:rPr>
                <w:rFonts w:ascii="Segoe UI" w:hAnsi="Segoe UI"/>
                <w:b/>
                <w:sz w:val="20"/>
              </w:rPr>
              <w:t>AI Integration</w:t>
            </w:r>
          </w:p>
        </w:tc>
        <w:tc>
          <w:tcPr>
            <w:tcW w:type="dxa" w:w="3360"/>
          </w:tcPr>
          <w:p>
            <w:r>
              <w:rPr>
                <w:rFonts w:ascii="Segoe UI" w:hAnsi="Segoe UI"/>
                <w:sz w:val="20"/>
              </w:rPr>
              <w:t>Groq API (Llama 3.3 70B)</w:t>
            </w:r>
          </w:p>
        </w:tc>
        <w:tc>
          <w:tcPr>
            <w:tcW w:type="dxa" w:w="3360"/>
          </w:tcPr>
          <w:p>
            <w:r>
              <w:rPr>
                <w:rFonts w:ascii="Segoe UI" w:hAnsi="Segoe UI"/>
                <w:sz w:val="20"/>
              </w:rPr>
              <w:t>Provides high-speed conversational AI responses tailored to user reflection data.</w:t>
            </w:r>
          </w:p>
        </w:tc>
      </w:tr>
      <w:tr>
        <w:tc>
          <w:tcPr>
            <w:tcW w:type="dxa" w:w="3360"/>
          </w:tcPr>
          <w:p>
            <w:r>
              <w:rPr>
                <w:rFonts w:ascii="Segoe UI" w:hAnsi="Segoe UI"/>
                <w:b/>
                <w:sz w:val="20"/>
              </w:rPr>
              <w:t>Export Engine</w:t>
            </w:r>
          </w:p>
        </w:tc>
        <w:tc>
          <w:tcPr>
            <w:tcW w:type="dxa" w:w="3360"/>
          </w:tcPr>
          <w:p>
            <w:r>
              <w:rPr>
                <w:rFonts w:ascii="Segoe UI" w:hAnsi="Segoe UI"/>
                <w:sz w:val="20"/>
              </w:rPr>
              <w:t>jsPDF &amp; python-docx</w:t>
            </w:r>
          </w:p>
        </w:tc>
        <w:tc>
          <w:tcPr>
            <w:tcW w:type="dxa" w:w="3360"/>
          </w:tcPr>
          <w:p>
            <w:r>
              <w:rPr>
                <w:rFonts w:ascii="Segoe UI" w:hAnsi="Segoe UI"/>
                <w:sz w:val="20"/>
              </w:rPr>
              <w:t>Renders structured HTML and automated DOCX lab reports.</w:t>
            </w:r>
          </w:p>
        </w:tc>
      </w:tr>
    </w:tbl>
    <w:p>
      <w:r>
        <w:br/>
      </w:r>
    </w:p>
    <w:p>
      <w:pPr>
        <w:pStyle w:val="Heading1"/>
        <w:keepNext/>
      </w:pPr>
      <w:r>
        <w:t>5. Application Flowchart</w:t>
      </w:r>
    </w:p>
    <w:p>
      <w:pPr>
        <w:keepNext/>
        <w:spacing w:after="8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029200" cy="326898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029200" cy="3268980"/>
                    </a:xfrm>
                    <a:prstGeom prst="rect"/>
                  </pic:spPr>
                </pic:pic>
              </a:graphicData>
            </a:graphic>
          </wp:inline>
        </w:drawing>
      </w:r>
    </w:p>
    <w:p>
      <w:pPr>
        <w:spacing w:before="60" w:after="160"/>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40"/>
      </w:pPr>
      <w:r>
        <w:rPr>
          <w:rFonts w:ascii="Segoe UI" w:hAnsi="Segoe UI"/>
          <w:b/>
          <w:color w:val="1F2937"/>
          <w:sz w:val="21"/>
        </w:rPr>
        <w:t xml:space="preserve">Daily Check-in: </w:t>
      </w:r>
      <w:r>
        <w:rPr>
          <w:rFonts w:ascii="Segoe UI" w:hAnsi="Segoe UI"/>
          <w:color w:val="374151"/>
          <w:sz w:val="2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40"/>
      </w:pPr>
      <w:r>
        <w:rPr>
          <w:rFonts w:ascii="Segoe UI" w:hAnsi="Segoe UI"/>
          <w:b/>
          <w:color w:val="1F2937"/>
          <w:sz w:val="21"/>
        </w:rPr>
        <w:t xml:space="preserve">Scenario Assessments (Slots 1-5): </w:t>
      </w:r>
      <w:r>
        <w:rPr>
          <w:rFonts w:ascii="Segoe UI" w:hAnsi="Segoe UI"/>
          <w:color w:val="374151"/>
          <w:sz w:val="2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40"/>
      </w:pPr>
      <w:r>
        <w:rPr>
          <w:rFonts w:ascii="Segoe UI" w:hAnsi="Segoe UI"/>
          <w:b/>
          <w:color w:val="1F2937"/>
          <w:sz w:val="21"/>
        </w:rPr>
        <w:t xml:space="preserve">Real-time Face Check: </w:t>
      </w:r>
      <w:r>
        <w:rPr>
          <w:rFonts w:ascii="Segoe UI" w:hAnsi="Segoe UI"/>
          <w:color w:val="374151"/>
          <w:sz w:val="2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40"/>
      </w:pPr>
      <w:r>
        <w:rPr>
          <w:rFonts w:ascii="Segoe UI" w:hAnsi="Segoe UI"/>
          <w:b/>
          <w:color w:val="1F2937"/>
          <w:sz w:val="21"/>
        </w:rPr>
        <w:t xml:space="preserve">Visual Reflections: </w:t>
      </w:r>
      <w:r>
        <w:rPr>
          <w:rFonts w:ascii="Segoe UI" w:hAnsi="Segoe UI"/>
          <w:color w:val="374151"/>
          <w:sz w:val="21"/>
        </w:rPr>
        <w:t>Allows users to select an abstract photographic theme (e.g., Ocean, Forest, Storm Sky) that represents their current emotional context. Saves category choices under visual_reflections.</w:t>
      </w:r>
    </w:p>
    <w:p>
      <w:pPr>
        <w:pStyle w:val="ListBullet"/>
        <w:spacing w:after="40"/>
      </w:pPr>
      <w:r>
        <w:rPr>
          <w:rFonts w:ascii="Segoe UI" w:hAnsi="Segoe UI"/>
          <w:b/>
          <w:color w:val="1F2937"/>
          <w:sz w:val="21"/>
        </w:rPr>
        <w:t xml:space="preserve">Reflection Journal: </w:t>
      </w:r>
      <w:r>
        <w:rPr>
          <w:rFonts w:ascii="Segoe UI" w:hAnsi="Segoe UI"/>
          <w:color w:val="374151"/>
          <w:sz w:val="21"/>
        </w:rPr>
        <w:t>A private, rich text field where users can write open reflections. Data is encrypted/secured in reflections, linked to the user's UUID, and completely shielded from administrative eyes.</w:t>
      </w:r>
    </w:p>
    <w:p>
      <w:pPr>
        <w:pStyle w:val="ListBullet"/>
        <w:spacing w:after="40"/>
      </w:pPr>
      <w:r>
        <w:rPr>
          <w:rFonts w:ascii="Segoe UI" w:hAnsi="Segoe UI"/>
          <w:b/>
          <w:color w:val="1F2937"/>
          <w:sz w:val="21"/>
        </w:rPr>
        <w:t xml:space="preserve">Insights Dashboard: </w:t>
      </w:r>
      <w:r>
        <w:rPr>
          <w:rFonts w:ascii="Segoe UI" w:hAnsi="Segoe UI"/>
          <w:color w:val="374151"/>
          <w:sz w:val="2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40"/>
      </w:pPr>
      <w:r>
        <w:rPr>
          <w:rFonts w:ascii="Segoe UI" w:hAnsi="Segoe UI"/>
          <w:b/>
          <w:color w:val="1F2937"/>
          <w:sz w:val="21"/>
        </w:rPr>
        <w:t xml:space="preserve">Lighthouse AI Companion: </w:t>
      </w:r>
      <w:r>
        <w:rPr>
          <w:rFonts w:ascii="Segoe UI" w:hAnsi="Segoe UI"/>
          <w:color w:val="374151"/>
          <w:sz w:val="2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40"/>
      </w:pPr>
      <w:r>
        <w:rPr>
          <w:rFonts w:ascii="Segoe UI" w:hAnsi="Segoe UI"/>
          <w:b/>
          <w:color w:val="1F2937"/>
          <w:sz w:val="21"/>
        </w:rPr>
        <w:t xml:space="preserve">Personal Report Export: </w:t>
      </w:r>
      <w:r>
        <w:rPr>
          <w:rFonts w:ascii="Segoe UI" w:hAnsi="Segoe UI"/>
          <w:color w:val="374151"/>
          <w:sz w:val="2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40"/>
      </w:pPr>
      <w:r>
        <w:rPr>
          <w:rFonts w:ascii="Segoe UI" w:hAnsi="Segoe UI"/>
          <w:b/>
          <w:color w:val="1F2937"/>
        </w:rPr>
        <w:t xml:space="preserve">Platform Health &amp; Analytics: </w:t>
      </w:r>
      <w:r>
        <w:rPr>
          <w:rFonts w:ascii="Segoe UI" w:hAnsi="Segoe UI"/>
          <w:color w:val="374151"/>
          <w:sz w:val="21"/>
        </w:rPr>
        <w:t>Displays overall usage counts, user registration numbers, total journal submissions, completed scenarios, and active participant numbers over time.</w:t>
      </w:r>
    </w:p>
    <w:p>
      <w:pPr>
        <w:pStyle w:val="ListBullet"/>
        <w:spacing w:after="40"/>
      </w:pPr>
      <w:r>
        <w:rPr>
          <w:rFonts w:ascii="Segoe UI" w:hAnsi="Segoe UI"/>
          <w:b/>
          <w:color w:val="1F2937"/>
        </w:rPr>
        <w:t xml:space="preserve">Flagged User Care Panel: </w:t>
      </w:r>
      <w:r>
        <w:rPr>
          <w:rFonts w:ascii="Segoe UI" w:hAnsi="Segoe UI"/>
          <w:color w:val="374151"/>
          <w:sz w:val="21"/>
        </w:rPr>
        <w:t>Aggregates attention flags without exposing private texts. Admins can place high-risk users on a 7-day watchlist, log private case notes, and trigger gentle soft nudges shown on user home screens.</w:t>
      </w:r>
    </w:p>
    <w:p>
      <w:pPr>
        <w:pStyle w:val="ListBullet"/>
        <w:spacing w:after="40"/>
      </w:pPr>
      <w:r>
        <w:rPr>
          <w:rFonts w:ascii="Segoe UI" w:hAnsi="Segoe UI"/>
          <w:b/>
          <w:color w:val="1F2937"/>
        </w:rPr>
        <w:t xml:space="preserve">Care Flagging Logic: </w:t>
      </w:r>
      <w:r>
        <w:rPr>
          <w:rFonts w:ascii="Segoe UI" w:hAnsi="Segoe UI"/>
          <w:color w:val="374151"/>
          <w:sz w:val="2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40"/>
      </w:pPr>
      <w:r>
        <w:rPr>
          <w:rFonts w:ascii="Segoe UI" w:hAnsi="Segoe UI"/>
          <w:b/>
          <w:color w:val="1F2937"/>
        </w:rPr>
        <w:t xml:space="preserve">Scenario Bank Manager: </w:t>
      </w:r>
      <w:r>
        <w:rPr>
          <w:rFonts w:ascii="Segoe UI" w:hAnsi="Segoe UI"/>
          <w:color w:val="374151"/>
          <w:sz w:val="21"/>
        </w:rPr>
        <w:t>Provides interface elements to create new scenario items, edit existing stories, define choices (A, B, C, D), and toggle items as active or inactive.</w:t>
      </w:r>
    </w:p>
    <w:p>
      <w:pPr>
        <w:pStyle w:val="ListBullet"/>
        <w:spacing w:after="40"/>
      </w:pPr>
      <w:r>
        <w:rPr>
          <w:rFonts w:ascii="Segoe UI" w:hAnsi="Segoe UI"/>
          <w:b/>
          <w:color w:val="1F2937"/>
        </w:rPr>
        <w:t xml:space="preserve">High-Value PDF Packs: </w:t>
      </w:r>
      <w:r>
        <w:rPr>
          <w:rFonts w:ascii="Segoe UI" w:hAnsi="Segoe UI"/>
          <w:color w:val="374151"/>
          <w:sz w:val="2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