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4"/>
        </w:rPr>
        <w:t>Project Name: Lighthouse</w:t>
      </w:r>
    </w:p>
    <w:p>
      <w:pPr>
        <w:spacing w:before="0" w:after="160"/>
      </w:pPr>
      <w:r>
        <w:rPr>
          <w:rFonts w:ascii="Segoe UI" w:hAnsi="Segoe UI"/>
          <w:i/>
          <w:color w:val="14B8A6"/>
          <w:sz w:val="24"/>
        </w:rPr>
        <w:t>Wellbeing and Self-Reflection Web Platform</w:t>
      </w:r>
    </w:p>
    <w:p>
      <w:pPr>
        <w:spacing w:after="40" w:before="0"/>
      </w:pPr>
      <w:r>
        <w:rPr>
          <w:rFonts w:ascii="Segoe UI" w:hAnsi="Segoe UI"/>
          <w:b/>
          <w:color w:val="1F2937"/>
          <w:sz w:val="20"/>
        </w:rPr>
        <w:t xml:space="preserve">Date: </w:t>
      </w:r>
      <w:r>
        <w:rPr>
          <w:rFonts w:ascii="Segoe UI" w:hAnsi="Segoe UI"/>
          <w:color w:val="374151"/>
          <w:sz w:val="20"/>
        </w:rPr>
        <w:t>August 05, 2026</w:t>
      </w:r>
    </w:p>
    <w:p>
      <w:pPr>
        <w:spacing w:after="40" w:before="0"/>
      </w:pPr>
      <w:r>
        <w:rPr>
          <w:rFonts w:ascii="Segoe UI" w:hAnsi="Segoe UI"/>
          <w:b/>
          <w:color w:val="1F2937"/>
          <w:sz w:val="20"/>
        </w:rPr>
        <w:t xml:space="preserve">Environment: </w:t>
      </w:r>
      <w:r>
        <w:rPr>
          <w:rFonts w:ascii="Segoe UI" w:hAnsi="Segoe UI"/>
          <w:color w:val="374151"/>
          <w:sz w:val="20"/>
        </w:rPr>
        <w:t>Web Application (Static Frontend + Supabase Backend)</w:t>
      </w:r>
    </w:p>
    <w:p>
      <w:pPr>
        <w:spacing w:after="40" w:before="0"/>
      </w:pPr>
      <w:r>
        <w:rPr>
          <w:rFonts w:ascii="Segoe UI" w:hAnsi="Segoe UI"/>
          <w:b/>
          <w:color w:val="1F2937"/>
          <w:sz w:val="20"/>
        </w:rPr>
        <w:t xml:space="preserve">Architecture: </w:t>
      </w:r>
      <w:r>
        <w:rPr>
          <w:rFonts w:ascii="Segoe UI" w:hAnsi="Segoe UI"/>
          <w:color w:val="374151"/>
          <w:sz w:val="20"/>
        </w:rPr>
        <w:t>Serverless / Backend-as-a-Service (BaaS) with Row Level Security (RLS)</w:t>
      </w:r>
    </w:p>
    <w:p>
      <w:pPr>
        <w:spacing w:after="40" w:before="0"/>
      </w:pPr>
      <w:r>
        <w:rPr>
          <w:rFonts w:ascii="Segoe UI" w:hAnsi="Segoe UI"/>
          <w:b/>
          <w:color w:val="1F2937"/>
          <w:sz w:val="20"/>
        </w:rPr>
        <w:t xml:space="preserve">Document Version: </w:t>
      </w:r>
      <w:r>
        <w:rPr>
          <w:rFonts w:ascii="Segoe UI" w:hAnsi="Segoe UI"/>
          <w:color w:val="374151"/>
          <w:sz w:val="20"/>
        </w:rPr>
        <w:t>1.0 (Technical Documentation &amp; Lab Report)</w:t>
      </w:r>
    </w:p>
    <w:p>
      <w:pPr>
        <w:spacing w:before="80" w:after="24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Screenshots</w:t>
      </w:r>
    </w:p>
    <w:p>
      <w:r>
        <w:t>This section presents a step-by-step walkthrough of every user interface in The Lighthouse. Each module is documented with its operational role, key feature set, and embedded visual screenshot placeholders.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2800" w:hRule="exact"/>
        </w:trPr>
        <w:tc>
          <w:tcPr>
            <w:tcW w:type="dxa" w:w="10080"/>
          </w:tcPr>
          <w:p>
            <w:pPr>
              <w:keepNext/>
              <w:jc w:val="center"/>
            </w:pPr>
            <w:r>
              <w:rPr>
                <w:rFonts w:ascii="Segoe UI" w:hAnsi="Segoe UI"/>
                <w:color w:val="9CA3AF"/>
              </w:rPr>
              <w:br/>
              <w:t>[PASTE SCREENSHOT HERE]</w:t>
            </w:r>
          </w:p>
        </w:tc>
      </w:tr>
    </w:tbl>
    <w:p>
      <w:pPr>
        <w:spacing w:before="80" w:after="28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pPr>
        <w:pStyle w:val="Heading1"/>
      </w:pPr>
      <w:r>
        <w:t>5. Application Flowchart</w:t>
      </w:r>
    </w:p>
    <w:p>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669280" cy="3779520"/>
                    </a:xfrm>
                    <a:prstGeom prst="rect"/>
                  </pic:spPr>
                </pic:pic>
              </a:graphicData>
            </a:graphic>
          </wp:inline>
        </w:drawing>
      </w:r>
    </w:p>
    <w:p>
      <w:pPr>
        <w:jc w:val="center"/>
      </w:pPr>
      <w:r>
        <w:rPr>
          <w:rFonts w:ascii="Segoe UI" w:hAnsi="Segoe UI"/>
          <w:i/>
          <w:color w:val="6B7280"/>
          <w:sz w:val="18"/>
        </w:rPr>
        <w:t>Figure 5.1: High-Level Application Flowchart Diagram</w:t>
      </w:r>
    </w:p>
    <w:p>
      <w:r>
        <w:br/>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