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Зарифбеков Амир Пайшанбиевич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9"/>
    <w:bookmarkStart w:id="11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10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10"/>
    <w:bookmarkEnd w:id="11"/>
    <w:bookmarkStart w:id="18" w:name="выполнение-работы"/>
    <w:p>
      <w:pPr>
        <w:pStyle w:val="Heading1"/>
      </w:pPr>
      <w:r>
        <w:t xml:space="preserve">3. Выполнение работы</w:t>
      </w:r>
    </w:p>
    <w:bookmarkStart w:id="12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12"/>
    <w:bookmarkStart w:id="17" w:name="контрольный-пример"/>
    <w:p>
      <w:pPr>
        <w:pStyle w:val="Heading2"/>
      </w:pPr>
      <w:r>
        <w:t xml:space="preserve">3.2 Контрольный пример</w:t>
      </w:r>
    </w:p>
    <w:bookmarkStart w:id="16" w:name="fig:001"/>
    <w:p>
      <w:pPr>
        <w:pStyle w:val="CaptionedFigure"/>
      </w:pPr>
      <w:r>
        <w:drawing>
          <wp:inline>
            <wp:extent cx="3733800" cy="1421226"/>
            <wp:effectExtent b="0" l="0" r="0" t="0"/>
            <wp:docPr descr="Работа алгоритма гаммирования" title="" id="14" name="Picture"/>
            <a:graphic>
              <a:graphicData uri="http://schemas.openxmlformats.org/drawingml/2006/picture">
                <pic:pic>
                  <pic:nvPicPr>
                    <pic:cNvPr descr="image/0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16"/>
    <w:bookmarkEnd w:id="17"/>
    <w:bookmarkEnd w:id="18"/>
    <w:bookmarkStart w:id="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19"/>
    <w:bookmarkStart w:id="2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20" Target="http://altaev-aa.narod.ru/security/XOR.html" TargetMode="External" /><Relationship Type="http://schemas.openxmlformats.org/officeDocument/2006/relationships/hyperlink" Id="rId21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altaev-aa.narod.ru/security/XOR.html" TargetMode="External" /><Relationship Type="http://schemas.openxmlformats.org/officeDocument/2006/relationships/hyperlink" Id="rId21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Зарифбеков Амир Пайшанбиевич</dc:creator>
  <dc:language>ru-RU</dc:language>
  <cp:keywords/>
  <dcterms:created xsi:type="dcterms:W3CDTF">2026-10-10T11:13:40Z</dcterms:created>
  <dcterms:modified xsi:type="dcterms:W3CDTF">2026-10-10T11:13:40Z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