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PLAN DE TRABAJO</w:t>
      </w:r>
    </w:p>
    <w:p>
      <w:pPr>
        <w:spacing w:after="60"/>
      </w:pPr>
      <w:r>
        <w:rPr>
          <w:b/>
          <w:bCs/>
          <w:color w:val="2E5C8A"/>
          <w:sz w:val="28"/>
          <w:szCs w:val="28"/>
        </w:rPr>
        <w:t xml:space="preserve">Aplicativo de Gestión de Campañas Meta Ads para el Sector Inmobiliario — Mercado Chile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Preparado para Paul  ·  Versión 2 — 11 de agosto de 2026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Resumen ejecutivo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documento define el plan de trabajo modular para construir una aplicación que permita a empresas inmobiliarias en Chile conectar su cuenta publicitaria de Meta, crear y gestionar campañas de Facebook e Instagram Ads, elegir el tipo de campaña (landing page propia, sitio web, formulario instantáneo, mensaje directo por WhatsApp o Instagram/Messenger), definir la segmentación de forma manual o automática, y generar copys persuasivos orientados a incentivar visitas a propiedades. El plan se apoya en la documentación oficial de Meta (Marketing API, Business Login, Ad Standards, Click-to-WhatsApp, especificaciones creativas) y en la normativa chilena aplicable, y está organizado en módulos secuenciales, cada uno con objetivo, funcionalidades, entregables y dependencias, para gestionarse y aprobarse uno a uno.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Respecto de la versión anterior de este plan, se corrigió un punto clave: la Special Ad Category de Meta para vivienda (que en EE. UU., Canadá y algunos países de Europa obliga a restringir edad, género, código postal e intereses) no aplica a campañas dirigidas a Chile. Esto se confirmó directamente en la ayuda oficial de Meta para empresas (ver sección 7). El aplicativo, por tanto, debe permitir segmentación completa por defecto para el mercado chileno, y solo activar esas restricciones si en el futuro una campaña llega a targetear EE. UU., Canadá o Europa.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Alcance del producto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Conexión de cuentas publicitarias de empresas inmobiliarias vía Meta Business Login (OAuth), sin exponer credenciales del cliente a la app.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Ficha de propiedades/listados (catálogo interno) que alimenta la creación de campañas, los creativos y la generación de copys.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Creación de campañas completas (Campaña → Conjunto de anuncios → Anuncio) directamente desde el aplicativo, sin pasar por Meta Ads Manager.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Selección del tipo de campaña / destino del clic: landing page propia (URL externa), sitio web del cliente, formulario instantáneo, Click-to-WhatsApp (CTWA) o Click-to-Instagram/Messenger.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Segmentación configurable y completa para Chile (ubicación, edad, género, intereses, públicos personalizados y similares) o automática (Advantage+ Audience), con un motor que activa restricciones adicionales de Meta solo si la campaña targetea países donde la Special Ad Category es obligatoria.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Generación de copys publicitarios persuasivos con IA, orientados al objetivo de negocio (agendar visita, contactar asesor, dejar datos), respetando los límites de caracteres de cada formato de Meta y la normativa chilena de publicidad.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Publicación real de campañas, monitoreo de estado y reportería de resultados (alcance, clics, leads, costo por resultado).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El pago de la inversión publicitaria (ad spend) lo asume cada inmobiliaria directamente con Meta a través del medio de pago cargado en su propio Business Manager; el aplicativo no procesa ni almacena datos de tarjetas ni mueve dinero por cuenta del cliente.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Consideraciones normativas — alcance geográfico (Chile)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Special Ad Category de Meta para vivienda es una clasificación obligatoria solo cuando el anunciante está en, o dirige su campaña a, Estados Unidos, Canadá o ciertos países de Europa. Esto está confirmado en la ayuda oficial de Meta para empresas: "Si el anunciante está en Estados Unidos o se dirige a ese país, o si se dirige a Canadá y a ciertos países de Europa, las siguientes opciones de público no estarán disponibles o se limitarán...". Como este aplicativo gestiona campañas dirigidas a Chile, esa restricción no aplica por defecto, y el diseño debe reflejarlo: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Segmentación completa disponible para campañas en Chile: edad, género, ubicación (radio libre, no forzado a un mínimo), código postal/comuna, intereses y comportamientos detallados, públicos personalizados y "lookalike".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El copy no está sujeto al filtro obligatorio de lenguaje de Special Ad Category (por ejemplo "comunidad exclusiva") que exige Meta en EE. UU./Canadá/Europa, aunque de todas formas debe evitar afirmaciones engañosas por buenas prácticas y por la Ley del Consumidor chilena (ver M9).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El motor de segmentación (M6) debe, de todas formas, detectar automáticamente si una campaña llega a incluir como público objetivo a EE. UU., Canadá o algún país europeo (por ejemplo, campañas para chilenos en el extranjero o inversionistas internacionales) y, solo en ese caso, activar las restricciones de Special Ad Category para esa campaña específica.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debe seguir aplicando el resto de las Normas de Publicidad de Meta (Ad Standards), que sí son universales y no están ligadas a Special Ad Category: contenido prohibido, prácticas engañosas, requisitos de destino del anuncio, etc.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Mapa de módulos (resumen secuencial)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Los módulos se ejecutan en el orden indicado; cada uno depende de que el/los anteriores estén validados. Los módulos 6, 7 y 8 pueden trabajarse en paralelo una vez cerrados los módulos 4 y 5.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100" w:right="1100" w:bottom="1100" w:left="1100" w:header="708" w:footer="708" w:gutter="0"/>
          <w:pgNumType/>
          <w:docGrid w:linePitch="360"/>
        </w:sectPr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8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principal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M0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Descubrimiento y arquitectura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Definición técnica, cuenta developer de Meta, stack, modelo de datos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M1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Conexión de cuentas (Auth)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OAuth con Meta Business, permisos, App Review, tokens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M2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Gestión multi-cliente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Multi-tenant, cuentas publicitarias, roles y permisos por inmobiliaria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M3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Motor de campañas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Creación de Campaña &gt; Conjunto de anuncios &gt; Anuncio vía Marketing API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M4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Gestión de propiedades y catálogo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Ficha de propiedad, fotos, precio y estado; fuente de datos para campañas, creativos y copys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M5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Tipos de campaña y destino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Landing page/sitio web (con Pixel y verificación de dominio), formulario instantáneo, WhatsApp (CTWA), Instagram/Messenger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M6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Segmentación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(completa para Chile) y automática (Advantage+), con activación condicional de reglas de Meta si se targetea EE. UU./Canadá/Europa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M7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Generación de copys con IA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Copys persuasivos orientados a visitas, por formato y objetivo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M8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Gestión creativa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Carga y validación de imágenes/video según specs de Meta, previsualización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M9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Cumplimiento normativo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Meta Ad Standards, Ley 21.719 de protección de datos y Ley del Consumidor (Chile)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M10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Publicación y monitoreo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Publicación real, estados, Insights API, alertas de rendimiento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M11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Reportería y dashboards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Métricas por campaña/inmobiliaria, ROI, leads/visitas generadas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M12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Administración, seguridad y QA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Roles internos, auditoría, pruebas con cuenta sandbox, hardening, rate-limit handling</w:t>
            </w:r>
          </w:p>
        </w:tc>
      </w:tr>
      <w:tr>
        <w:tc>
          <w:tcPr>
            <w:tcW w:type="dxa" w:w="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M13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Despliegue y puesta en marcha</w:t>
            </w:r>
          </w:p>
        </w:tc>
        <w:tc>
          <w:tcPr>
            <w:tcW w:type="dxa" w:w="5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Ambiente productivo, capacitación, documentación, soporte post-lanzamiento</w:t>
            </w:r>
          </w:p>
        </w:tc>
      </w:tr>
    </w:tbl>
    <w:p>
      <w:pPr>
        <w:sectPr>
          <w:pgSz w:w="12240" w:h="15840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Detalle de módulos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M0. </w:t>
      </w:r>
      <w:r>
        <w:rPr>
          <w:b/>
          <w:bCs/>
          <w:color w:val="1F3864"/>
          <w:sz w:val="26"/>
          <w:szCs w:val="26"/>
        </w:rPr>
        <w:t xml:space="preserve">Descubrimiento y arquitectura técnica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Definir el stack tecnológico, el modelo de datos y la infraestructura sobre la cual se construirán todos los módulos siguientes.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1–2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Ninguna (punto de partida)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Definición de arquitectura (backend, frontend, base de datos, colas de trabajo para llamadas asíncronas a Meta).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Registro de la app en Meta for Developers, configuración del producto Marketing API y creación de una cuenta publicitaria de prueba (sandbox) para desarrollo sin gastar presupuesto real.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Definición del modelo de datos: empresas inmobiliarias, usuarios, cuentas publicitarias vinculadas, campañas, propiedades/listados.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Estrategia de manejo de tokens, rate limiting (Business Use Case) y colas de reintento.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Documento de arquitectura técnica.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App creada en Meta for Developers con producto Marketing API habilitado y cuenta sandbox de pruebas.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Esquema de base de datos inicial.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Meta for Developers — Marketing API (developers.facebook.com/documentation/ads-commerce/marketing-api).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Graph API — estructura Node/Edge/Field y jerarquía Business Manager → Cuenta publicitaria → Campaña → Conjunto de anuncios → Anuncio → Creativo.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M1. </w:t>
      </w:r>
      <w:r>
        <w:rPr>
          <w:b/>
          <w:bCs/>
          <w:color w:val="1F3864"/>
          <w:sz w:val="26"/>
          <w:szCs w:val="26"/>
        </w:rPr>
        <w:t xml:space="preserve">Conexión de cuentas (Autenticación y OAuth)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Permitir que una empresa inmobiliaria conecte su cuenta publicitaria de Meta al aplicativo de forma segura, sin manejar contraseñas ni medios de pago.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2–3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M0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Flujo de login con Facebook Login for Business (OAuth) para vincular Business Manager y cuenta publicitaria.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Solicitud de permisos (scopes) mínimos necesarios: ads_management, business_management, pages_show_list, y whatsapp_business_messaging si aplica CTWA.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Selección, dentro del flujo, de qué cuenta publicitaria y qué Página/número de WhatsApp usar cuando el cliente tiene varias.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Manejo de tokens: uso de System User Access Tokens de larga duración para automatizaciones en segundo plano, y refresco/expiración.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Proceso de Meta App Review para poder operar sobre cuentas de terceros (obligatorio antes de salir a producción con clientes reales).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Aclaración de modelo de facturación: el gasto publicitario se cobra directamente al medio de pago que la inmobiliaria ya tiene cargado en su Business Manager; el aplicativo nunca captura ni almacena datos de tarjetas.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Flujo de conexión de cuenta funcional en ambiente de pruebas.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Solicitud de App Review enviada/aprobada por Meta para los permisos avanzados.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Almacenamiento seguro y cifrado de tokens por cliente.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Facebook Login for Business (developers.facebook.com/documentation/facebook-login/facebook-login-for-business).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Access Tokens for Meta Technologies (User Access Token vs System User Access Token).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Requisitos de Meta App Review para business_management y ads_management.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M2. </w:t>
      </w:r>
      <w:r>
        <w:rPr>
          <w:b/>
          <w:bCs/>
          <w:color w:val="1F3864"/>
          <w:sz w:val="26"/>
          <w:szCs w:val="26"/>
        </w:rPr>
        <w:t xml:space="preserve">Gestión multi-cliente (multi-tenant)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Permitir que el aplicativo administre múltiples empresas inmobiliarias, cada una con su propia cuenta publicitaria, usuarios y permisos.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M1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Modelo multi-tenant: cada inmobiliaria ve únicamente sus propias campañas y datos.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Roles internos (administrador de agencia, administrador de la inmobiliaria, editor, solo lectura).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Panel de alta de nuevas empresas y reconexión de cuentas si el token se invalida.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Panel de administración de clientes/cuentas.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Sistema de roles y permisos.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Business Manager — jerarquía y asignación de activos (cuentas publicitarias, Páginas) por negocio.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M3. </w:t>
      </w:r>
      <w:r>
        <w:rPr>
          <w:b/>
          <w:bCs/>
          <w:color w:val="1F3864"/>
          <w:sz w:val="26"/>
          <w:szCs w:val="26"/>
        </w:rPr>
        <w:t xml:space="preserve">Motor de creación de campañas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Construir el flujo central que traduce lo que el usuario configura en el aplicativo a los objetos que exige la Marketing API de Meta.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3–4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M1, M2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Creación en cascada de Campaña → Conjunto de anuncios → Anuncio → Creativo, respetando la jerarquía obligatoria de la API.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Selector de objetivo de campaña (mapeado a los objetivos ODAX de Meta: Tráfico, Interacción, Clientes potenciales/Leads, Ventas, entre otros) según lo que el usuario quiera lograr (visitas, contactos, leads).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Configuración de presupuesto (diario o total) y calendario de la campaña.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Guardado de campañas como borrador antes de publicar, y publicación efectiva vía API.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Manejo de errores de la API (rechazos, validaciones) con mensajes entendibles para el usuario.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Wizard de creación de campaña funcional de punta a punta contra la cuenta sandbox de Meta.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Servicio backend de integración con la Marketing API (crear/editar/pausar/eliminar campañas).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Marketing API — Campaign, Ad Set, Ad, Ad Creative (campos y jerarquía).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Guía de objetivos de campaña (ODAX): Awareness, Traffic, Engagement, Leads, App Promotion, Sales.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M4. </w:t>
      </w:r>
      <w:r>
        <w:rPr>
          <w:b/>
          <w:bCs/>
          <w:color w:val="1F3864"/>
          <w:sz w:val="26"/>
          <w:szCs w:val="26"/>
        </w:rPr>
        <w:t xml:space="preserve">Gestión de propiedades y catálogo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Centralizar la información de cada propiedad (ficha, fotos, precio, estado) como fuente única de datos para armar campañas, creativos y copys, evitando cargar todo a mano cada vez.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2–3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M2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Alta y edición de propiedades: tipo, ubicación, precio, superficie, características, estado (disponible/reservada/vendida), fotos y datos de contacto del asesor a cargo.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Importación masiva de propiedades (CSV/Excel) o integración futura con portales inmobiliarios y CRM ya usados por la inmobiliaria.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Vínculo directo entre una propiedad y las campañas creadas para ella, para poder reportar por propiedad y no solo por campaña.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Pausa automática sugerida de campañas cuando una propiedad cambia de estado a "vendida" o "reservada".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Módulo de catálogo de propiedades con carga manual e importación masiva.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Vínculo propiedad–campaña en el modelo de datos.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Meta Commerce Manager / Catalog Ads (referencia para una futura extensión hacia anuncios dinámicos de catálogo, fuera del alcance inicial).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M5. </w:t>
      </w:r>
      <w:r>
        <w:rPr>
          <w:b/>
          <w:bCs/>
          <w:color w:val="1F3864"/>
          <w:sz w:val="26"/>
          <w:szCs w:val="26"/>
        </w:rPr>
        <w:t xml:space="preserve">Tipos de campaña y destino del clic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Permitir que el usuario elija hacia dónde lleva el anuncio: landing page propia, sitio web, formulario instantáneo, WhatsApp o Instagram/Messenger.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3–4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M3, M4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Opción "Landing page / sitio web": el anuncio dirige a una URL (landing page de la propiedad o página web de la inmobiliaria), usando objetivo Tráfico o Leads con formulario propio en el sitio.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Verificación de dominio en Meta Business Manager e instalación de Meta Pixel / Conversions API en la landing o sitio del cliente, para medir y optimizar por visitas/leads reales y no solo por clics.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Opción "Formulario instantáneo (Instant Forms)": captura de leads dentro de la misma plataforma de Meta sin salir a un sitio externo, útil para campañas de alto volumen con menor fricción.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Opción "WhatsApp": campañas Click-to-WhatsApp (CTWA) que abren un chat de WhatsApp con mensaje prellenado, configurando destination_type = WHATSAPP en el conjunto de anuncios y vinculando el número de WhatsApp Business del cliente (WhatsApp Business Platform / Cloud API), incluyendo configuración de mensaje de bienvenida y respeto de la ventana de 24 horas para el reinicio de conversación.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Opción "Instagram / Messenger": campañas de clic a mensaje directo en Instagram o Messenger como alternativa a WhatsApp.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Validación de requisitos previos por tipo (número de WhatsApp Business conectado, Página de Instagram vinculada, dominio verificado si aplica).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Selector de "tipo de campaña" en el wizard, con las 4 variantes operativas.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Integración funcional de Click-to-WhatsApp y Click-to-Instagram/Messenger.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Flujo de verificación de dominio e instalación de Pixel/Conversions API para campañas a landing/sitio web.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Click to WhatsApp Ads — Marketing API (developers.facebook.com/docs/marketing-api/ad-creative/messaging-ads/click-to-whatsapp).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Parámetro destination_type en la creación de conjuntos de anuncios (WHATSAPP, MESSENGER, INSTAGRAM_DIRECT, WEBSITE, ON_AD).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Documentación de Lead Ads / Instant Forms.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Domain Verification en Meta Business Manager y Meta Pixel / Conversions API.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WhatsApp Business Platform (Cloud API) — plantillas de mensaje y ventana de 24 horas.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M6. </w:t>
      </w:r>
      <w:r>
        <w:rPr>
          <w:b/>
          <w:bCs/>
          <w:color w:val="1F3864"/>
          <w:sz w:val="26"/>
          <w:szCs w:val="26"/>
        </w:rPr>
        <w:t xml:space="preserve">Segmentación (manual y automática)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Dar control de audiencia completo al usuario para el mercado chileno, activando restricciones de Meta solo cuando una campaña efectivamente targetea EE. UU., Canadá o Europa.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3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M3, M4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Modo manual: ubicación (radio libre o por comuna/región), edad, género, intereses y comportamientos, sin las restricciones de Special Ad Category, ya que no aplican a Chile.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Modo automático: uso de Advantage+ Audience para que el algoritmo de Meta amplíe o ajuste la audiencia en función del objetivo de conversión elegido (ej. leads o visitas agendadas).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Públicos personalizados y "lookalike" habilitados (por ejemplo, a partir de leads previos o visitantes del sitio vía Pixel/CAPI de M5).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Detector de país objetivo: si el usuario agrega EE. UU., Canadá o un país europeo como parte del público (caso de campañas para compradores en el extranjero), el sistema activa automáticamente el modo Special Ad Category solo para esa campaña y oculta/bloquea los parámetros no permitidos en esos mercados.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Guardado de audiencias reutilizables por tipo de propiedad o zona.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Formulario de segmentación con modo manual/automático y segmentación completa por defecto.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Motor de detección de país objetivo con activación condicional de reglas de Special Ad Category.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Cómo elegir una categoría de anuncio especial — Meta Business Help Center (alcance geográfico: EE. UU., Canadá y ciertos países de Europa).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Advantage+ Audience — documentación de targeting automático para objetivos de conversión.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Targeting Search API (estructura del campo targeting).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M7. </w:t>
      </w:r>
      <w:r>
        <w:rPr>
          <w:b/>
          <w:bCs/>
          <w:color w:val="1F3864"/>
          <w:sz w:val="26"/>
          <w:szCs w:val="26"/>
        </w:rPr>
        <w:t xml:space="preserve">Generación de copys persuasivos con IA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Generar automáticamente textos publicitarios orientados a incentivar la visita/contacto, ajustados a los límites y formatos de Meta y a buenas prácticas de publicidad honesta.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3–4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M4, M5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Generación de texto principal, título y descripción a partir de los datos de la propiedad cargados en M4 (tipo, ubicación, precio, características, llamada a la acción deseada).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Variantes de copy según el tipo de campaña elegido en M5 (ej. copy que invita a escribir por WhatsApp vs. copy que invita a agendar visita en landing).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Respeto de límites de Meta: ~125 caracteres visibles en texto principal (hasta 2200 totales), títulos recomendados de 27–40 caracteres (hasta 255 aceptados por API), descripciones de ~30 caracteres.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Generación de múltiples variantes (A/B) para pruebas dentro de un mismo conjunto de anuncios.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Filtro de buenas prácticas: evita afirmaciones engañosas o no verificables (alineado con la Ley del Consumidor chilena, M9), y activa el filtro de lenguaje excluyente de Special Ad Category solo si la campaña targetea EE. UU./Canadá/Europa (M6).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Edición manual del copy generado antes de publicar.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Servicio de generación de copy integrado al wizard de campaña.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Librería de prompts y reglas de estilo persuasivo para inmobiliaria.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Filtro de buenas prácticas publicitarias con activación condicional del filtro de Special Ad Category.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Especificaciones de texto por formato y placement (Feed, Reels, Stories) — límites de caracteres 2026.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Meta Ad Standards (normas generales de contenido, aplican en todo mercado).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M8. </w:t>
      </w:r>
      <w:r>
        <w:rPr>
          <w:b/>
          <w:bCs/>
          <w:color w:val="1F3864"/>
          <w:sz w:val="26"/>
          <w:szCs w:val="26"/>
        </w:rPr>
        <w:t xml:space="preserve">Gestión creativa (imágenes y video)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Permitir cargar y validar los recursos visuales del anuncio según las especificaciones técnicas de cada placement de Meta.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M4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Carga de imágenes/video por propiedad (reutilizando el catálogo de M4), con validación de proporciones y peso según placement (Feed, Reels, Stories, Marketplace).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Previsualización del anuncio tal como se vería en cada ubicación antes de publicar.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Banco de creatividades reutilizables por inmobiliaria.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Módulo de carga y validación de creatividades.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Previsualización multi-formato.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Especificaciones de tamaños y formatos de anuncio de Meta (Feed, Reels, Stories) 2026.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M9. </w:t>
      </w:r>
      <w:r>
        <w:rPr>
          <w:b/>
          <w:bCs/>
          <w:color w:val="1F3864"/>
          <w:sz w:val="26"/>
          <w:szCs w:val="26"/>
        </w:rPr>
        <w:t xml:space="preserve">Cumplimiento normativo (Meta + Chile)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Evitar rechazos de anuncios y suspensiones de cuenta, y asegurar el cumplimiento de la normativa chilena relevante para el manejo de datos de leads y publicidad inmobiliaria.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2–3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M6, M7, M8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Checklist automático previo a publicación contra las Normas de Publicidad de Meta (Ad Standards): contenido prohibido, requisitos de destino del anuncio, y activación de reglas de Special Ad Category solo si corresponde según M6.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Política de privacidad y tratamiento de datos de leads alineada a la Ley N.° 21.719 sobre protección de datos personales (Chile), incluyendo consentimiento para el uso de datos capturados vía formularios/WhatsApp y definición de plazos de retención.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Revisión de que los copys y landing pages no incurran en publicidad engañosa conforme a la Ley N.° 19.496 de protección al consumidor (SERNAC).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Alertas al usuario explicando por qué algo no cumple, antes de enviarlo a Meta.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Registro de auditoría de cada campaña publicada (para trazabilidad ante reclamos, fiscalizaciones o revisiones de Meta).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Motor de validación de cumplimiento pre-publicación (Meta + normativa chilena).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Política de privacidad y tratamiento de datos de leads, alineada a la Ley 21.719.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Bitácora de auditoría por campaña.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Meta Ad Standards / Advertising Policies (transparency.meta.com/policies/ad-standards).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Cómo elegir una categoría de anuncio especial — Meta Business Help Center.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Ley N.° 21.719 sobre protección de datos personales (Chile).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Ley N.° 19.496 sobre protección de los derechos de los consumidores (Chile / SERNAC).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M10. </w:t>
      </w:r>
      <w:r>
        <w:rPr>
          <w:b/>
          <w:bCs/>
          <w:color w:val="1F3864"/>
          <w:sz w:val="26"/>
          <w:szCs w:val="26"/>
        </w:rPr>
        <w:t xml:space="preserve">Publicación y monitoreo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Publicar campañas reales en Meta y mantener sincronizado su estado dentro del aplicativo.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2–3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M9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Publicación efectiva de campaña/conjunto/anuncio vía Marketing API una vez pasada la validación de M9.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Sincronización de estado (activa, pausada, en revisión, rechazada) y motivo de rechazo si Meta lo informa.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Manejo de límites de uso de la API (Business Use Case) con colas y reintentos para no ser bloqueados por throttling.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Notificaciones al usuario ante cambios de estado relevantes.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Publicación real funcionando en cuenta sandbox y luego en cuenta productiva.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Sistema de sincronización de estados con manejo de rate limiting.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Rate Limiting — Marketing API (X-Business-Use-Case-Usage, límites por tier de acceso).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Batching de requests para reducir consumo de cuota.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M11. </w:t>
      </w:r>
      <w:r>
        <w:rPr>
          <w:b/>
          <w:bCs/>
          <w:color w:val="1F3864"/>
          <w:sz w:val="26"/>
          <w:szCs w:val="26"/>
        </w:rPr>
        <w:t xml:space="preserve">Reportería y dashboards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Mostrar el desempeño de las campañas en métricas relevantes para el negocio inmobiliario, no solo métricas publicitarias genéricas.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2–3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M10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Dashboard por campaña, por propiedad (usando el vínculo de M4) y por inmobiliaria: alcance, clics, costo por resultado, leads/contactos generados, mensajes de WhatsApp iniciados.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Métrica de "visitas incentivadas" (proxy: clics a WhatsApp/formulario/landing con intención de agendar, y conversiones reales medidas vía Pixel/CAPI de M5).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Exportación de reportes (PDF/Excel) por periodo y por propiedad.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Dashboard de resultados integrado a la Insights API de Meta.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Exportación de reportes periódicos.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Marketing API — Ads Insights (métricas de alcance, clics, resultados, costo por resultado).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M12. </w:t>
      </w:r>
      <w:r>
        <w:rPr>
          <w:b/>
          <w:bCs/>
          <w:color w:val="1F3864"/>
          <w:sz w:val="26"/>
          <w:szCs w:val="26"/>
        </w:rPr>
        <w:t xml:space="preserve">Administración, seguridad y QA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Asegurar que el sistema sea seguro, auditable y esté probado antes de escalarlo a más clientes.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2–3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M10, M11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Cifrado de tokens y datos sensibles, control de acceso por rol, registro de auditoría de acciones administrativas.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Pruebas funcionales de extremo a extremo sobre la cuenta sandbox (conexión de cuenta → creación → publicación → reporte) antes de tocar presupuesto real de un cliente.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Pruebas de manejo de errores de la API de Meta (tokens expirados, rechazos, rate limiting).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Plan de respaldo y recuperación de datos (backups de campañas, catálogos y leads).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Informe de pruebas QA.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Revisión de seguridad y manejo de credenciales.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Plan de backup y recuperación documentado.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Buenas prácticas de seguridad de Meta for Developers para apps con acceso a Marketing API.</w:t>
      </w:r>
    </w:p>
    <w:p>
      <w:pPr>
        <w:pBdr>
          <w:bottom w:val="single" w:color="2E5C8A" w:sz="4" w:space="4"/>
        </w:pBdr>
        <w:spacing w:after="100" w:before="400"/>
      </w:pPr>
      <w:r>
        <w:rPr>
          <w:b/>
          <w:bCs/>
          <w:color w:val="1F3864"/>
          <w:sz w:val="26"/>
          <w:szCs w:val="26"/>
        </w:rPr>
        <w:t xml:space="preserve">M13. </w:t>
      </w:r>
      <w:r>
        <w:rPr>
          <w:b/>
          <w:bCs/>
          <w:color w:val="1F3864"/>
          <w:sz w:val="26"/>
          <w:szCs w:val="26"/>
        </w:rPr>
        <w:t xml:space="preserve">Despliegue y puesta en marcha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Llevar el aplicativo a producción con clientes reales y dejar el soporte operativo definido.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Duración estimada: </w:t>
      </w:r>
      <w:r>
        <w:rPr>
          <w:sz w:val="21"/>
          <w:szCs w:val="21"/>
        </w:rPr>
        <w:t xml:space="preserve">1–2 semanas</w:t>
      </w:r>
    </w:p>
    <w:p>
      <w:pPr>
        <w:spacing w:after="80" w:line="270"/>
      </w:pPr>
      <w:r>
        <w:rPr>
          <w:b/>
          <w:bCs/>
          <w:color w:val="222222"/>
          <w:sz w:val="21"/>
          <w:szCs w:val="21"/>
        </w:rPr>
        <w:t xml:space="preserve">Depende de: </w:t>
      </w:r>
      <w:r>
        <w:rPr>
          <w:sz w:val="21"/>
          <w:szCs w:val="21"/>
        </w:rPr>
        <w:t xml:space="preserve">M12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Funcionalidades clave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Paso de modo desarrollo a Advanced Access en Meta (post App Review) para operar cuentas de clientes reales.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Ambiente productivo, monitoreo de errores y disponibilidad.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Documentación de usuario y capacitación al equipo comercial/soporte de la inmobiliaria.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Evaluación de postulación al programa Meta Business Partner a mediano plazo, para acceder a soporte prioritario y mayores cuotas de API una vez validado el producto con clientes reales.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Entregables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Aplicativo en producción.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Manual de usuario y plan de soporte post-lanzamiento.</w:t>
      </w:r>
    </w:p>
    <w:p>
      <w:pPr>
        <w:spacing w:after="80" w:before="200"/>
      </w:pPr>
      <w:r>
        <w:rPr>
          <w:b/>
          <w:bCs/>
          <w:color w:val="222222"/>
          <w:sz w:val="21"/>
          <w:szCs w:val="21"/>
        </w:rPr>
        <w:t xml:space="preserve">Documentación / referencias a aplicar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Requisitos de Meta para pasar de Standard/Development Access a Advanced Access.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Consideraciones técnicas transversales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Rate limiting: la Marketing API limita por cuenta publicitaria y Business Use Case; hay que monitorear el header X-Business-Use-Case-Usage y actuar entre 70–80% de uso, no al llegar al tope.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Tokens: preferir System User Access Tokens (no expiran por tiempo) sobre User Access Tokens para procesos automáticos en segundo plano.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App Review de Meta es un hito crítico de cronograma: sin la aprobación de business_management y ads_management no se puede operar cuentas de clientes fuera del Business Manager propio; conviene iniciarlo en paralelo a M1–M3.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El motor de segmentación y de copys (M6, M7) debe diseñarse con segmentación completa por defecto para Chile, y con detección automática de país objetivo para activar las restricciones de Meta solo si en algún momento se targetea EE. UU., Canadá o Europa.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Todo el desarrollo y las pruebas de M0 a M12 deben correr contra una cuenta publicitaria sandbox, sin usar presupuesto ni cuentas reales de clientes hasta el módulo de despliegue (M13).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El aplicativo no debe, bajo ninguna circunstancia, capturar ni almacenar datos de tarjetas o medios de pago: el gasto publicitario siempre se realiza a través del medio de pago que la inmobiliaria ya tiene configurado en su propio Business Manager.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Fuentes oficiales consultadas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Marketing API — Meta for Developers: developers.facebook.com/documentation/ads-commerce/marketing-api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Facebook Login for Business: developers.facebook.com/documentation/facebook-login/facebook-login-for-business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Access Tokens for Meta Technologies: developers.facebook.com/documentation/facebook-login/guides/access-tokens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Click to WhatsApp Ads: developers.facebook.com/docs/marketing-api/ad-creative/messaging-ads/click-to-whatsapp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Rate Limiting — Marketing API: developers.facebook.com/docs/marketing-api/overview/rate-limiting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Meta Ad Standards / Transparency Center: transparency.meta.com/policies/ad-standards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Cómo elegir una categoría de anuncio especial — Meta Business Help Center (confirma que las restricciones de Special Ad Category aplican solo a EE. UU., Canadá y ciertos países de Europa): business.facebook.com/help/298000447747885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Cambios realizados en esta versión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corrigió el alcance de la Special Ad Category: no aplica a Chile por defecto; el aplicativo ahora permite segmentación completa y solo restringe si la campaña targetea EE. UU., Canadá o Europa (secciones 3, M6 y M7).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agregó el módulo M4 "Gestión de propiedades y catálogo", identificado como una pieza central que faltaba: sin una ficha de propiedad estructurada, los módulos de campañas, creativos y copys no tienen de dónde tomar los datos.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agregó verificación de dominio y Meta Pixel/Conversions API al módulo de tipos de campaña (M5), para poder medir conversiones reales en landing pages y sitios web, no solo clics.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precisó el uso de WhatsApp Business Platform (Cloud API), plantillas de mensaje y ventana de 24 horas dentro de M5.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amplió el módulo de cumplimiento (ahora M9) para cubrir normativa chilena: Ley 21.719 de protección de datos personales y Ley del Consumidor (SERNAC), además de las Normas de Publicidad de Meta.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aclaró el modelo de facturación: el aplicativo no maneja pagos ni tarjetas; el gasto se carga directamente en el Business Manager de cada inmobiliaria (M1 y sección 6).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incorporó el uso de una cuenta publicitaria sandbox para todo el desarrollo y pruebas (M0, M3, M12), evitando usar presupuesto real hasta el despliegue.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 añadió la evaluación futura del programa Meta Business Partner como acelerador de soporte y cuotas de API (M13).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Próximos pasos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Se sugiere aprobar este plan y comenzar por el Módulo 0 (arquitectura) y el Módulo 1 (conexión de cuentas) en paralelo con el inicio del proceso de App Review de Meta, dado que este último puede tomar varias semanas y es bloqueante para operar cuentas de clientes reales. En paralelo puede avanzarse en el Módulo 4 (catálogo de propiedades), ya que no depende de la integración con Meta.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Plan de trabajo — App Meta Ads Inmobiliaria (Chile)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2026-08-11T13:16:26.269Z</dcterms:created>
  <dcterms:modified xsi:type="dcterms:W3CDTF">2026-08-11T13:16:26.269Z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