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Métodos útiles 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Definición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document.getElementById(id)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Permite seleccionar un elemento del documento por medio del valor del atributo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que se le haya asignado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document.getElementsByTagName(name)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Obtiene todos los elementos en el documento con el nombre de etiqueta especificado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document.getElementsByClassName(name)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Obtiene todos los elementos con el nombre de clase especificado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element.innerHTML = new html content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 el contenido HTML de un elemento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element.attribute = new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 el atributo valor de un elemento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element.style.property = new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 el estilo de un elemento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element.setAttribute(attribute, value)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Establece un atributo en el elemento especificado. Si el atributo ya existe en el elemento, el valor se actualiza, de lo contrario se agrega un nuevo atributo con el nombre y el valor especificados.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document.createElement(element)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 un elemento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document.removeChild(element)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 un elemento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document.appendChild(element)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Añade un elemento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document.replaceChild(new, 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Reemplaza un elemento 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document.write(text)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Escribe expresiones HTML o código JavaScript en un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document.getElementById(id).onclick = function(){code}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Añade un código manejador de eventos en un evento “onclick”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