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01CF" w14:textId="77777777" w:rsidR="00243F5C" w:rsidRPr="00155A56" w:rsidRDefault="00243F5C">
      <w:pPr>
        <w:spacing w:before="2000"/>
        <w:rPr>
          <w:color w:val="000000" w:themeColor="text1"/>
        </w:rPr>
      </w:pPr>
    </w:p>
    <w:p w14:paraId="60C04A46" w14:textId="77777777" w:rsidR="00243F5C" w:rsidRPr="00155A56" w:rsidRDefault="00000000">
      <w:pPr>
        <w:spacing w:after="100"/>
        <w:jc w:val="center"/>
        <w:rPr>
          <w:color w:val="000000" w:themeColor="text1"/>
        </w:rPr>
      </w:pPr>
      <w:r w:rsidRPr="00155A56">
        <w:rPr>
          <w:b/>
          <w:bCs/>
          <w:color w:val="000000" w:themeColor="text1"/>
          <w:sz w:val="32"/>
          <w:szCs w:val="32"/>
        </w:rPr>
        <w:t>SAFEX SOLUTIONS</w:t>
      </w:r>
    </w:p>
    <w:p w14:paraId="4BEE44BB" w14:textId="77777777" w:rsidR="00243F5C" w:rsidRPr="00155A56" w:rsidRDefault="00000000">
      <w:pPr>
        <w:spacing w:after="100"/>
        <w:jc w:val="center"/>
        <w:rPr>
          <w:color w:val="000000" w:themeColor="text1"/>
        </w:rPr>
      </w:pPr>
      <w:r w:rsidRPr="00155A56">
        <w:rPr>
          <w:b/>
          <w:bCs/>
          <w:color w:val="000000" w:themeColor="text1"/>
          <w:sz w:val="44"/>
          <w:szCs w:val="44"/>
        </w:rPr>
        <w:t>AI FAQ Assistant Prototype</w:t>
      </w:r>
    </w:p>
    <w:p w14:paraId="0ECFA9F4" w14:textId="77777777" w:rsidR="00243F5C" w:rsidRPr="00155A56" w:rsidRDefault="00000000">
      <w:pPr>
        <w:spacing w:after="600"/>
        <w:jc w:val="center"/>
        <w:rPr>
          <w:color w:val="000000" w:themeColor="text1"/>
          <w:sz w:val="30"/>
          <w:szCs w:val="30"/>
        </w:rPr>
      </w:pPr>
      <w:r w:rsidRPr="00155A56">
        <w:rPr>
          <w:color w:val="000000" w:themeColor="text1"/>
          <w:sz w:val="30"/>
          <w:szCs w:val="30"/>
        </w:rPr>
        <w:t>Internship Case Study</w:t>
      </w:r>
    </w:p>
    <w:p w14:paraId="73794537" w14:textId="77777777" w:rsidR="00155A56" w:rsidRPr="00155A56" w:rsidRDefault="00155A56">
      <w:pPr>
        <w:spacing w:after="600"/>
        <w:jc w:val="center"/>
        <w:rPr>
          <w:color w:val="000000" w:themeColor="text1"/>
          <w:sz w:val="26"/>
          <w:szCs w:val="26"/>
        </w:rPr>
      </w:pPr>
    </w:p>
    <w:p w14:paraId="4319B2FF" w14:textId="77777777" w:rsidR="00155A56" w:rsidRPr="00155A56" w:rsidRDefault="00155A56">
      <w:pPr>
        <w:spacing w:after="600"/>
        <w:jc w:val="center"/>
        <w:rPr>
          <w:color w:val="000000" w:themeColor="text1"/>
          <w:sz w:val="26"/>
          <w:szCs w:val="26"/>
        </w:rPr>
      </w:pPr>
    </w:p>
    <w:p w14:paraId="08DEB243" w14:textId="77777777" w:rsidR="00155A56" w:rsidRPr="00155A56" w:rsidRDefault="00155A56">
      <w:pPr>
        <w:spacing w:after="600"/>
        <w:jc w:val="center"/>
        <w:rPr>
          <w:color w:val="000000" w:themeColor="text1"/>
          <w:sz w:val="26"/>
          <w:szCs w:val="26"/>
        </w:rPr>
      </w:pPr>
    </w:p>
    <w:p w14:paraId="7E848854" w14:textId="77777777" w:rsidR="00155A56" w:rsidRPr="00155A56" w:rsidRDefault="00155A56">
      <w:pPr>
        <w:spacing w:after="600"/>
        <w:jc w:val="center"/>
        <w:rPr>
          <w:color w:val="000000" w:themeColor="text1"/>
          <w:sz w:val="26"/>
          <w:szCs w:val="26"/>
        </w:rPr>
      </w:pPr>
    </w:p>
    <w:p w14:paraId="6848327B" w14:textId="77777777" w:rsidR="00155A56" w:rsidRPr="00155A56" w:rsidRDefault="00155A56">
      <w:pPr>
        <w:spacing w:after="600"/>
        <w:jc w:val="center"/>
        <w:rPr>
          <w:color w:val="000000" w:themeColor="text1"/>
          <w:sz w:val="26"/>
          <w:szCs w:val="26"/>
        </w:rPr>
      </w:pPr>
    </w:p>
    <w:p w14:paraId="174B5EE5" w14:textId="77777777" w:rsidR="00155A56" w:rsidRPr="00155A56" w:rsidRDefault="00155A56">
      <w:pPr>
        <w:spacing w:after="600"/>
        <w:jc w:val="center"/>
        <w:rPr>
          <w:color w:val="000000" w:themeColor="text1"/>
          <w:sz w:val="26"/>
          <w:szCs w:val="26"/>
        </w:rPr>
      </w:pPr>
    </w:p>
    <w:p w14:paraId="7932B690" w14:textId="77777777" w:rsidR="00155A56" w:rsidRPr="00155A56" w:rsidRDefault="00155A56">
      <w:pPr>
        <w:spacing w:after="600"/>
        <w:jc w:val="center"/>
        <w:rPr>
          <w:color w:val="000000" w:themeColor="text1"/>
          <w:sz w:val="30"/>
          <w:szCs w:val="30"/>
        </w:rPr>
      </w:pPr>
    </w:p>
    <w:p w14:paraId="4FB7BE52" w14:textId="405F21FE" w:rsidR="00243F5C" w:rsidRPr="00155A56" w:rsidRDefault="00000000">
      <w:pPr>
        <w:spacing w:after="80"/>
        <w:jc w:val="center"/>
        <w:rPr>
          <w:b/>
          <w:bCs/>
          <w:color w:val="000000" w:themeColor="text1"/>
          <w:sz w:val="30"/>
          <w:szCs w:val="30"/>
        </w:rPr>
      </w:pPr>
      <w:r w:rsidRPr="00155A56">
        <w:rPr>
          <w:b/>
          <w:bCs/>
          <w:color w:val="000000" w:themeColor="text1"/>
          <w:sz w:val="30"/>
          <w:szCs w:val="30"/>
        </w:rPr>
        <w:t xml:space="preserve"> Zarman Sattar </w:t>
      </w:r>
    </w:p>
    <w:p w14:paraId="20E83D4B" w14:textId="2992A0E9" w:rsidR="00155A56" w:rsidRPr="00155A56" w:rsidRDefault="00000000" w:rsidP="00155A56">
      <w:pPr>
        <w:spacing w:after="80"/>
        <w:jc w:val="center"/>
        <w:rPr>
          <w:b/>
          <w:bCs/>
          <w:color w:val="000000" w:themeColor="text1"/>
          <w:sz w:val="30"/>
          <w:szCs w:val="30"/>
        </w:rPr>
      </w:pPr>
      <w:r w:rsidRPr="00155A56">
        <w:rPr>
          <w:b/>
          <w:bCs/>
          <w:color w:val="000000" w:themeColor="text1"/>
          <w:sz w:val="30"/>
          <w:szCs w:val="30"/>
        </w:rPr>
        <w:t xml:space="preserve">Internship: </w:t>
      </w:r>
      <w:proofErr w:type="spellStart"/>
      <w:r w:rsidRPr="00155A56">
        <w:rPr>
          <w:b/>
          <w:bCs/>
          <w:color w:val="000000" w:themeColor="text1"/>
          <w:sz w:val="30"/>
          <w:szCs w:val="30"/>
        </w:rPr>
        <w:t>SafeX</w:t>
      </w:r>
      <w:proofErr w:type="spellEnd"/>
      <w:r w:rsidRPr="00155A56">
        <w:rPr>
          <w:b/>
          <w:bCs/>
          <w:color w:val="000000" w:themeColor="text1"/>
          <w:sz w:val="30"/>
          <w:szCs w:val="30"/>
        </w:rPr>
        <w:t xml:space="preserve"> Solutions — AI/ML Prototype Track</w:t>
      </w:r>
    </w:p>
    <w:p w14:paraId="3F7F1D6E" w14:textId="77777777" w:rsidR="00155A56" w:rsidRPr="00155A56" w:rsidRDefault="00155A56" w:rsidP="00155A56">
      <w:pPr>
        <w:spacing w:after="80"/>
        <w:rPr>
          <w:color w:val="000000" w:themeColor="text1"/>
          <w:sz w:val="22"/>
          <w:szCs w:val="22"/>
        </w:rPr>
      </w:pPr>
    </w:p>
    <w:p w14:paraId="7E5F2D2F" w14:textId="77777777" w:rsidR="00155A56" w:rsidRPr="00155A56" w:rsidRDefault="00155A56" w:rsidP="00155A56">
      <w:pPr>
        <w:spacing w:after="80"/>
        <w:rPr>
          <w:b/>
          <w:bCs/>
          <w:color w:val="000000" w:themeColor="text1"/>
          <w:sz w:val="30"/>
          <w:szCs w:val="30"/>
        </w:rPr>
      </w:pPr>
    </w:p>
    <w:p w14:paraId="301C8A7D" w14:textId="6FA1C26F" w:rsidR="00243F5C" w:rsidRPr="00155A56" w:rsidRDefault="00000000">
      <w:pPr>
        <w:spacing w:after="80"/>
        <w:jc w:val="center"/>
        <w:rPr>
          <w:b/>
          <w:bCs/>
          <w:color w:val="000000" w:themeColor="text1"/>
          <w:sz w:val="30"/>
          <w:szCs w:val="30"/>
        </w:rPr>
      </w:pPr>
      <w:r w:rsidRPr="00155A56">
        <w:rPr>
          <w:b/>
          <w:bCs/>
          <w:color w:val="000000" w:themeColor="text1"/>
          <w:sz w:val="30"/>
          <w:szCs w:val="30"/>
        </w:rPr>
        <w:t xml:space="preserve">Date: </w:t>
      </w:r>
      <w:r w:rsidR="00155A56" w:rsidRPr="00155A56">
        <w:rPr>
          <w:b/>
          <w:bCs/>
          <w:color w:val="000000" w:themeColor="text1"/>
          <w:sz w:val="30"/>
          <w:szCs w:val="30"/>
        </w:rPr>
        <w:t xml:space="preserve">01 </w:t>
      </w:r>
      <w:r w:rsidRPr="00155A56">
        <w:rPr>
          <w:b/>
          <w:bCs/>
          <w:color w:val="000000" w:themeColor="text1"/>
          <w:sz w:val="30"/>
          <w:szCs w:val="30"/>
        </w:rPr>
        <w:t>July 2026</w:t>
      </w:r>
    </w:p>
    <w:p w14:paraId="51F9A291" w14:textId="77777777" w:rsidR="00243F5C" w:rsidRPr="00155A56" w:rsidRDefault="00000000">
      <w:pPr>
        <w:rPr>
          <w:color w:val="000000" w:themeColor="text1"/>
        </w:rPr>
      </w:pPr>
      <w:r w:rsidRPr="00155A56">
        <w:rPr>
          <w:color w:val="000000" w:themeColor="text1"/>
        </w:rPr>
        <w:br w:type="page"/>
      </w:r>
    </w:p>
    <w:p w14:paraId="70DE879D" w14:textId="77777777" w:rsidR="00243F5C" w:rsidRPr="00155A56" w:rsidRDefault="00000000">
      <w:pPr>
        <w:pStyle w:val="Heading1"/>
        <w:spacing w:before="320" w:after="16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lastRenderedPageBreak/>
        <w:t>1. Objective</w:t>
      </w:r>
    </w:p>
    <w:p w14:paraId="2405844E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Build a small, working AI/ML prototype that demonstrates practical value for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Solutions, and document the approach and results as a portfolio case study. The brief allowed three directions (FAQ chatbot, engagement forecast model, or data dashboard); an FAQ assistant was selected because </w:t>
      </w:r>
      <w:proofErr w:type="spellStart"/>
      <w:r w:rsidRPr="00155A56">
        <w:rPr>
          <w:color w:val="000000" w:themeColor="text1"/>
          <w:sz w:val="22"/>
          <w:szCs w:val="22"/>
        </w:rPr>
        <w:t>SafeX's</w:t>
      </w:r>
      <w:proofErr w:type="spellEnd"/>
      <w:r w:rsidRPr="00155A56">
        <w:rPr>
          <w:color w:val="000000" w:themeColor="text1"/>
          <w:sz w:val="22"/>
          <w:szCs w:val="22"/>
        </w:rPr>
        <w:t xml:space="preserve"> public-facing site (safexsolutions.com) has no dedicated FAQ page, and a grounded Q&amp;A assistant is a concrete, demonstrable way to close that gap while giving visitors instant answers about services, mission, and contact details.</w:t>
      </w:r>
    </w:p>
    <w:p w14:paraId="02B157F7" w14:textId="77777777" w:rsidR="00243F5C" w:rsidRPr="00155A56" w:rsidRDefault="00000000">
      <w:pPr>
        <w:pStyle w:val="Heading1"/>
        <w:spacing w:before="320" w:after="16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2. Problem</w:t>
      </w:r>
    </w:p>
    <w:p w14:paraId="688857F9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Visitors to safexsolutions.com currently </w:t>
      </w:r>
      <w:proofErr w:type="gramStart"/>
      <w:r w:rsidRPr="00155A56">
        <w:rPr>
          <w:color w:val="000000" w:themeColor="text1"/>
          <w:sz w:val="22"/>
          <w:szCs w:val="22"/>
        </w:rPr>
        <w:t>have to</w:t>
      </w:r>
      <w:proofErr w:type="gramEnd"/>
      <w:r w:rsidRPr="00155A56">
        <w:rPr>
          <w:color w:val="000000" w:themeColor="text1"/>
          <w:sz w:val="22"/>
          <w:szCs w:val="22"/>
        </w:rPr>
        <w:t xml:space="preserve"> read through the About, Services, and Mission sections manually to find specific answers — for example, "does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offer cybersecurity?" or "how do I get in touch?" There's no interactive way to query this content. A chatbot grounded in the site's real content solves this without requiring a human to be on </w:t>
      </w:r>
      <w:proofErr w:type="gramStart"/>
      <w:r w:rsidRPr="00155A56">
        <w:rPr>
          <w:color w:val="000000" w:themeColor="text1"/>
          <w:sz w:val="22"/>
          <w:szCs w:val="22"/>
        </w:rPr>
        <w:t>standby, and</w:t>
      </w:r>
      <w:proofErr w:type="gramEnd"/>
      <w:r w:rsidRPr="00155A56">
        <w:rPr>
          <w:color w:val="000000" w:themeColor="text1"/>
          <w:sz w:val="22"/>
          <w:szCs w:val="22"/>
        </w:rPr>
        <w:t xml:space="preserve"> can be extended later into a lead-qualification or support tool.</w:t>
      </w:r>
    </w:p>
    <w:p w14:paraId="51A3E2F8" w14:textId="77777777" w:rsidR="00243F5C" w:rsidRPr="00155A56" w:rsidRDefault="00000000">
      <w:pPr>
        <w:pStyle w:val="Heading1"/>
        <w:spacing w:before="320" w:after="16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3. Approach</w:t>
      </w:r>
    </w:p>
    <w:p w14:paraId="17472A13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The prototype uses retrieval-augmented generation (RAG) — a technique where the system first retrieves the most relevant pieces of trusted source content for a question, then passes only that content to a language model to compose a natural-language answer. This keeps answers grounded in facts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</w:t>
      </w:r>
      <w:proofErr w:type="gramStart"/>
      <w:r w:rsidRPr="00155A56">
        <w:rPr>
          <w:color w:val="000000" w:themeColor="text1"/>
          <w:sz w:val="22"/>
          <w:szCs w:val="22"/>
        </w:rPr>
        <w:t>actually publishes</w:t>
      </w:r>
      <w:proofErr w:type="gramEnd"/>
      <w:r w:rsidRPr="00155A56">
        <w:rPr>
          <w:color w:val="000000" w:themeColor="text1"/>
          <w:sz w:val="22"/>
          <w:szCs w:val="22"/>
        </w:rPr>
        <w:t>, rather than letting a model improvise or hallucinate answers about services, pricing, or policies that were never stated.</w:t>
      </w:r>
    </w:p>
    <w:p w14:paraId="2025D68C" w14:textId="77777777" w:rsidR="00243F5C" w:rsidRPr="00155A56" w:rsidRDefault="00000000">
      <w:pPr>
        <w:pStyle w:val="Heading2"/>
        <w:spacing w:before="280" w:after="12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3.1 Data source</w:t>
      </w:r>
    </w:p>
    <w:p w14:paraId="66A482D0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All knowledge base content was extracted directly from safexsolutions.com — the homepage, About, Mission, Services, and Contact sections — with no fabricated or assumed facts. The knowledge base is organized into ten topic chunks: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43F5C" w:rsidRPr="00155A56" w14:paraId="7C568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0D1B3E"/>
          </w:tcPr>
          <w:p w14:paraId="503B4A1E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b/>
                <w:bCs/>
                <w:color w:val="000000" w:themeColor="text1"/>
              </w:rPr>
              <w:t>Chunk ID</w:t>
            </w:r>
          </w:p>
        </w:tc>
        <w:tc>
          <w:tcPr>
            <w:tcW w:w="4680" w:type="dxa"/>
            <w:shd w:val="clear" w:color="auto" w:fill="0D1B3E"/>
          </w:tcPr>
          <w:p w14:paraId="0D97319A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b/>
                <w:bCs/>
                <w:color w:val="000000" w:themeColor="text1"/>
              </w:rPr>
              <w:t>Topic</w:t>
            </w:r>
          </w:p>
        </w:tc>
      </w:tr>
      <w:tr w:rsidR="00243F5C" w:rsidRPr="00155A56" w14:paraId="56E98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63BD9C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company-overview</w:t>
            </w:r>
          </w:p>
        </w:tc>
        <w:tc>
          <w:tcPr>
            <w:tcW w:w="4680" w:type="dxa"/>
          </w:tcPr>
          <w:p w14:paraId="736DD0A0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Company overview, tagline, scale</w:t>
            </w:r>
          </w:p>
        </w:tc>
      </w:tr>
      <w:tr w:rsidR="00243F5C" w:rsidRPr="00155A56" w14:paraId="63AD94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80A96E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mission</w:t>
            </w:r>
          </w:p>
        </w:tc>
        <w:tc>
          <w:tcPr>
            <w:tcW w:w="4680" w:type="dxa"/>
          </w:tcPr>
          <w:p w14:paraId="5AF0D1CD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Mission, Trust model, social impact</w:t>
            </w:r>
          </w:p>
        </w:tc>
      </w:tr>
      <w:tr w:rsidR="00243F5C" w:rsidRPr="00155A56" w14:paraId="250791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5248D44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services-core</w:t>
            </w:r>
          </w:p>
        </w:tc>
        <w:tc>
          <w:tcPr>
            <w:tcW w:w="4680" w:type="dxa"/>
          </w:tcPr>
          <w:p w14:paraId="364C37DB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Six core service icons from the homepage (Web Dev, Database Design, Software Dev, AI Dev, Cyber Security, Data Management)</w:t>
            </w:r>
          </w:p>
        </w:tc>
      </w:tr>
      <w:tr w:rsidR="00243F5C" w:rsidRPr="00155A56" w14:paraId="58A122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E5FAD12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services-tech</w:t>
            </w:r>
          </w:p>
        </w:tc>
        <w:tc>
          <w:tcPr>
            <w:tcW w:w="4680" w:type="dxa"/>
          </w:tcPr>
          <w:p w14:paraId="277F45AF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Technology &amp; IT solutions (detailed)</w:t>
            </w:r>
          </w:p>
        </w:tc>
      </w:tr>
      <w:tr w:rsidR="00243F5C" w:rsidRPr="00155A56" w14:paraId="21FC3C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8B9CB49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services-marketing</w:t>
            </w:r>
          </w:p>
        </w:tc>
        <w:tc>
          <w:tcPr>
            <w:tcW w:w="4680" w:type="dxa"/>
          </w:tcPr>
          <w:p w14:paraId="4AB878B9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Digital marketing &amp; brand growth</w:t>
            </w:r>
          </w:p>
        </w:tc>
      </w:tr>
      <w:tr w:rsidR="00243F5C" w:rsidRPr="00155A56" w14:paraId="1A45B2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4B57E61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services-creative</w:t>
            </w:r>
          </w:p>
        </w:tc>
        <w:tc>
          <w:tcPr>
            <w:tcW w:w="4680" w:type="dxa"/>
          </w:tcPr>
          <w:p w14:paraId="21BE3D63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Creative media &amp; visual production</w:t>
            </w:r>
          </w:p>
        </w:tc>
      </w:tr>
      <w:tr w:rsidR="00243F5C" w:rsidRPr="00155A56" w14:paraId="3FDEE1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EECA9F1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services-training</w:t>
            </w:r>
          </w:p>
        </w:tc>
        <w:tc>
          <w:tcPr>
            <w:tcW w:w="4680" w:type="dxa"/>
          </w:tcPr>
          <w:p w14:paraId="58408FF0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Training &amp; workforce development</w:t>
            </w:r>
          </w:p>
        </w:tc>
      </w:tr>
      <w:tr w:rsidR="00243F5C" w:rsidRPr="00155A56" w14:paraId="041B16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46E6009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who-they-serve</w:t>
            </w:r>
          </w:p>
        </w:tc>
        <w:tc>
          <w:tcPr>
            <w:tcW w:w="4680" w:type="dxa"/>
          </w:tcPr>
          <w:p w14:paraId="79671EF2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Client profile (startups, SMBs, enterprise)</w:t>
            </w:r>
          </w:p>
        </w:tc>
      </w:tr>
      <w:tr w:rsidR="00243F5C" w:rsidRPr="00155A56" w14:paraId="5EF018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379496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contact</w:t>
            </w:r>
          </w:p>
        </w:tc>
        <w:tc>
          <w:tcPr>
            <w:tcW w:w="4680" w:type="dxa"/>
          </w:tcPr>
          <w:p w14:paraId="554BFB2F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Email, phone, social channels</w:t>
            </w:r>
          </w:p>
        </w:tc>
      </w:tr>
      <w:tr w:rsidR="00243F5C" w:rsidRPr="00155A56" w14:paraId="7BF71C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F68125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philosophy</w:t>
            </w:r>
          </w:p>
        </w:tc>
        <w:tc>
          <w:tcPr>
            <w:tcW w:w="4680" w:type="dxa"/>
          </w:tcPr>
          <w:p w14:paraId="7AC53E62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Company philosophy and long-term vision</w:t>
            </w:r>
          </w:p>
        </w:tc>
      </w:tr>
      <w:tr w:rsidR="00243F5C" w:rsidRPr="00155A56" w14:paraId="69EE57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20F3D3D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testimonial</w:t>
            </w:r>
          </w:p>
        </w:tc>
        <w:tc>
          <w:tcPr>
            <w:tcW w:w="4680" w:type="dxa"/>
          </w:tcPr>
          <w:p w14:paraId="2DAD3C48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Client feedback</w:t>
            </w:r>
          </w:p>
        </w:tc>
      </w:tr>
    </w:tbl>
    <w:p w14:paraId="77B0A4D2" w14:textId="77777777" w:rsidR="00243F5C" w:rsidRPr="00155A56" w:rsidRDefault="00243F5C">
      <w:pPr>
        <w:spacing w:after="100"/>
        <w:rPr>
          <w:color w:val="000000" w:themeColor="text1"/>
        </w:rPr>
      </w:pPr>
    </w:p>
    <w:p w14:paraId="4EAFF82F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lastRenderedPageBreak/>
        <w:t>The services-core chunk was added after reviewing the homepage directly, since the six-icon service row is a distinct, high-visibility taxonomy visitors are likely to ask about by name (e.g. "do you do AI development?").</w:t>
      </w:r>
    </w:p>
    <w:p w14:paraId="4FD1127E" w14:textId="77777777" w:rsidR="00243F5C" w:rsidRPr="00155A56" w:rsidRDefault="00000000">
      <w:pPr>
        <w:pStyle w:val="Heading2"/>
        <w:spacing w:before="280" w:after="12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3.2 Retrieval layer</w:t>
      </w:r>
    </w:p>
    <w:p w14:paraId="22BF4970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Since this is a small, fixed knowledge base (ten chunks), a lightweight keyword-overlap scoring retriever was implemented in JavaScript rather than a full vector database — appropriate for the scale of the problem and avoiding unnecessary infrastructure. For each user question:</w:t>
      </w:r>
    </w:p>
    <w:p w14:paraId="1F71031D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The question is tokenized and stripped of </w:t>
      </w:r>
      <w:proofErr w:type="spellStart"/>
      <w:r w:rsidRPr="00155A56">
        <w:rPr>
          <w:color w:val="000000" w:themeColor="text1"/>
          <w:sz w:val="22"/>
          <w:szCs w:val="22"/>
        </w:rPr>
        <w:t>stopwords</w:t>
      </w:r>
      <w:proofErr w:type="spellEnd"/>
      <w:r w:rsidRPr="00155A56">
        <w:rPr>
          <w:color w:val="000000" w:themeColor="text1"/>
          <w:sz w:val="22"/>
          <w:szCs w:val="22"/>
        </w:rPr>
        <w:t xml:space="preserve"> (e.g. "the", "does", "can").</w:t>
      </w:r>
    </w:p>
    <w:p w14:paraId="4D913691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Each knowledge base chunk is scored by token overlap with the question (exact matches weighted higher than partial/substring matches).</w:t>
      </w:r>
    </w:p>
    <w:p w14:paraId="56E73A02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The top 2–3 highest-scoring chunks are selected as context.</w:t>
      </w:r>
    </w:p>
    <w:p w14:paraId="7FA936B0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If no chunk scores above zero (i.e. the question is off-topic or asks something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doesn't publish, like pricing), the retriever falls back to the general company overview chunk rather than returning nothing — this </w:t>
      </w:r>
      <w:proofErr w:type="gramStart"/>
      <w:r w:rsidRPr="00155A56">
        <w:rPr>
          <w:color w:val="000000" w:themeColor="text1"/>
          <w:sz w:val="22"/>
          <w:szCs w:val="22"/>
        </w:rPr>
        <w:t>lets</w:t>
      </w:r>
      <w:proofErr w:type="gramEnd"/>
      <w:r w:rsidRPr="00155A56">
        <w:rPr>
          <w:color w:val="000000" w:themeColor="text1"/>
          <w:sz w:val="22"/>
          <w:szCs w:val="22"/>
        </w:rPr>
        <w:t xml:space="preserve"> the model honestly say "that's not something we publish" instead of failing silently.</w:t>
      </w:r>
    </w:p>
    <w:p w14:paraId="19A40795" w14:textId="77777777" w:rsidR="00243F5C" w:rsidRPr="00155A56" w:rsidRDefault="00243F5C">
      <w:pPr>
        <w:spacing w:after="120"/>
        <w:rPr>
          <w:color w:val="000000" w:themeColor="text1"/>
        </w:rPr>
      </w:pPr>
    </w:p>
    <w:p w14:paraId="44C3AC88" w14:textId="77777777" w:rsidR="00243F5C" w:rsidRPr="00155A56" w:rsidRDefault="00000000">
      <w:pPr>
        <w:pStyle w:val="Heading2"/>
        <w:spacing w:before="280" w:after="12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3.3 Generation layer</w:t>
      </w:r>
    </w:p>
    <w:p w14:paraId="21BEA93C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The retrieved context is inserted into a system prompt that instructs the model to answer only from the provided context, to keep responses concise (2–4 sentences), and — critically — to say so and point to </w:t>
      </w:r>
      <w:proofErr w:type="spellStart"/>
      <w:r w:rsidRPr="00155A56">
        <w:rPr>
          <w:color w:val="000000" w:themeColor="text1"/>
          <w:sz w:val="22"/>
          <w:szCs w:val="22"/>
        </w:rPr>
        <w:t>SafeX's</w:t>
      </w:r>
      <w:proofErr w:type="spellEnd"/>
      <w:r w:rsidRPr="00155A56">
        <w:rPr>
          <w:color w:val="000000" w:themeColor="text1"/>
          <w:sz w:val="22"/>
          <w:szCs w:val="22"/>
        </w:rPr>
        <w:t xml:space="preserve"> contact email rather than inventing an answer if the context doesn't cover the question. This constraint is the main </w:t>
      </w:r>
      <w:proofErr w:type="spellStart"/>
      <w:r w:rsidRPr="00155A56">
        <w:rPr>
          <w:color w:val="000000" w:themeColor="text1"/>
          <w:sz w:val="22"/>
          <w:szCs w:val="22"/>
        </w:rPr>
        <w:t>defense</w:t>
      </w:r>
      <w:proofErr w:type="spellEnd"/>
      <w:r w:rsidRPr="00155A56">
        <w:rPr>
          <w:color w:val="000000" w:themeColor="text1"/>
          <w:sz w:val="22"/>
          <w:szCs w:val="22"/>
        </w:rPr>
        <w:t xml:space="preserve"> against hallucination in a customer-facing tool. Generation runs on </w:t>
      </w:r>
      <w:proofErr w:type="spellStart"/>
      <w:r w:rsidRPr="00155A56">
        <w:rPr>
          <w:color w:val="000000" w:themeColor="text1"/>
          <w:sz w:val="22"/>
          <w:szCs w:val="22"/>
        </w:rPr>
        <w:t>Groq's</w:t>
      </w:r>
      <w:proofErr w:type="spellEnd"/>
      <w:r w:rsidRPr="00155A56">
        <w:rPr>
          <w:color w:val="000000" w:themeColor="text1"/>
          <w:sz w:val="22"/>
          <w:szCs w:val="22"/>
        </w:rPr>
        <w:t xml:space="preserve"> </w:t>
      </w:r>
      <w:proofErr w:type="spellStart"/>
      <w:r w:rsidRPr="00155A56">
        <w:rPr>
          <w:color w:val="000000" w:themeColor="text1"/>
          <w:sz w:val="22"/>
          <w:szCs w:val="22"/>
        </w:rPr>
        <w:t>LLaMA</w:t>
      </w:r>
      <w:proofErr w:type="spellEnd"/>
      <w:r w:rsidRPr="00155A56">
        <w:rPr>
          <w:color w:val="000000" w:themeColor="text1"/>
          <w:sz w:val="22"/>
          <w:szCs w:val="22"/>
        </w:rPr>
        <w:t xml:space="preserve"> 3.3 70B model (llama-3.3-70b-versatile), called server-side with a low temperature (0.3) to keep answers factual and consistent rather than creative.</w:t>
      </w:r>
    </w:p>
    <w:p w14:paraId="2A6F35BE" w14:textId="77777777" w:rsidR="00243F5C" w:rsidRPr="00155A56" w:rsidRDefault="00000000">
      <w:pPr>
        <w:pStyle w:val="Heading2"/>
        <w:spacing w:before="280" w:after="12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3.4 Backend and interface</w:t>
      </w:r>
    </w:p>
    <w:p w14:paraId="076D96CA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Unlike a purely client-side demo, this prototype was built as a real local full-stack </w:t>
      </w:r>
      <w:proofErr w:type="gramStart"/>
      <w:r w:rsidRPr="00155A56">
        <w:rPr>
          <w:color w:val="000000" w:themeColor="text1"/>
          <w:sz w:val="22"/>
          <w:szCs w:val="22"/>
        </w:rPr>
        <w:t>project</w:t>
      </w:r>
      <w:proofErr w:type="gramEnd"/>
      <w:r w:rsidRPr="00155A56">
        <w:rPr>
          <w:color w:val="000000" w:themeColor="text1"/>
          <w:sz w:val="22"/>
          <w:szCs w:val="22"/>
        </w:rPr>
        <w:t xml:space="preserve"> so the API key never reaches the browser:</w:t>
      </w:r>
    </w:p>
    <w:p w14:paraId="123E71EB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Backend: Node.js + Express server (server.js) exposes a single POST /</w:t>
      </w:r>
      <w:proofErr w:type="spellStart"/>
      <w:r w:rsidRPr="00155A56">
        <w:rPr>
          <w:color w:val="000000" w:themeColor="text1"/>
          <w:sz w:val="22"/>
          <w:szCs w:val="22"/>
        </w:rPr>
        <w:t>api</w:t>
      </w:r>
      <w:proofErr w:type="spellEnd"/>
      <w:r w:rsidRPr="00155A56">
        <w:rPr>
          <w:color w:val="000000" w:themeColor="text1"/>
          <w:sz w:val="22"/>
          <w:szCs w:val="22"/>
        </w:rPr>
        <w:t xml:space="preserve">/ask endpoint. It runs the retrieval step, builds the grounded system prompt, calls the </w:t>
      </w:r>
      <w:proofErr w:type="spellStart"/>
      <w:r w:rsidRPr="00155A56">
        <w:rPr>
          <w:color w:val="000000" w:themeColor="text1"/>
          <w:sz w:val="22"/>
          <w:szCs w:val="22"/>
        </w:rPr>
        <w:t>Groq</w:t>
      </w:r>
      <w:proofErr w:type="spellEnd"/>
      <w:r w:rsidRPr="00155A56">
        <w:rPr>
          <w:color w:val="000000" w:themeColor="text1"/>
          <w:sz w:val="22"/>
          <w:szCs w:val="22"/>
        </w:rPr>
        <w:t xml:space="preserve"> API, and returns the answer plus which knowledge topics it was grounded in.</w:t>
      </w:r>
    </w:p>
    <w:p w14:paraId="00A4F022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Frontend: Static HTML/CSS/JS served by the same Express server (public/index.html, style.css, app.js) — a chat widget styled to match </w:t>
      </w:r>
      <w:proofErr w:type="spellStart"/>
      <w:r w:rsidRPr="00155A56">
        <w:rPr>
          <w:color w:val="000000" w:themeColor="text1"/>
          <w:sz w:val="22"/>
          <w:szCs w:val="22"/>
        </w:rPr>
        <w:t>SafeX's</w:t>
      </w:r>
      <w:proofErr w:type="spellEnd"/>
      <w:r w:rsidRPr="00155A56">
        <w:rPr>
          <w:color w:val="000000" w:themeColor="text1"/>
          <w:sz w:val="22"/>
          <w:szCs w:val="22"/>
        </w:rPr>
        <w:t xml:space="preserve"> actual site (white background, navy header, blue accent, the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shield logo) rather than a generic AI chat template.</w:t>
      </w:r>
    </w:p>
    <w:p w14:paraId="529CFED3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Config: API key stored in a local .env file (GROQ_API_KEY), excluded from version control </w:t>
      </w:r>
      <w:proofErr w:type="gramStart"/>
      <w:r w:rsidRPr="00155A56">
        <w:rPr>
          <w:color w:val="000000" w:themeColor="text1"/>
          <w:sz w:val="22"/>
          <w:szCs w:val="22"/>
        </w:rPr>
        <w:t>via .</w:t>
      </w:r>
      <w:proofErr w:type="spellStart"/>
      <w:r w:rsidRPr="00155A56">
        <w:rPr>
          <w:color w:val="000000" w:themeColor="text1"/>
          <w:sz w:val="22"/>
          <w:szCs w:val="22"/>
        </w:rPr>
        <w:t>gitignore</w:t>
      </w:r>
      <w:proofErr w:type="spellEnd"/>
      <w:proofErr w:type="gramEnd"/>
      <w:r w:rsidRPr="00155A56">
        <w:rPr>
          <w:color w:val="000000" w:themeColor="text1"/>
          <w:sz w:val="22"/>
          <w:szCs w:val="22"/>
        </w:rPr>
        <w:t>.</w:t>
      </w:r>
    </w:p>
    <w:p w14:paraId="6BE8C083" w14:textId="77777777" w:rsidR="00243F5C" w:rsidRPr="00155A56" w:rsidRDefault="00243F5C">
      <w:pPr>
        <w:spacing w:after="100"/>
        <w:rPr>
          <w:color w:val="000000" w:themeColor="text1"/>
        </w:rPr>
      </w:pPr>
    </w:p>
    <w:p w14:paraId="5B2E616B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lastRenderedPageBreak/>
        <w:t xml:space="preserve">This mirrors the same pattern used in the </w:t>
      </w:r>
      <w:proofErr w:type="spellStart"/>
      <w:r w:rsidRPr="00155A56">
        <w:rPr>
          <w:color w:val="000000" w:themeColor="text1"/>
          <w:sz w:val="22"/>
          <w:szCs w:val="22"/>
        </w:rPr>
        <w:t>BidLens</w:t>
      </w:r>
      <w:proofErr w:type="spellEnd"/>
      <w:r w:rsidRPr="00155A56">
        <w:rPr>
          <w:color w:val="000000" w:themeColor="text1"/>
          <w:sz w:val="22"/>
          <w:szCs w:val="22"/>
        </w:rPr>
        <w:t xml:space="preserve"> internship project (</w:t>
      </w:r>
      <w:proofErr w:type="spellStart"/>
      <w:r w:rsidRPr="00155A56">
        <w:rPr>
          <w:color w:val="000000" w:themeColor="text1"/>
          <w:sz w:val="22"/>
          <w:szCs w:val="22"/>
        </w:rPr>
        <w:t>Groq</w:t>
      </w:r>
      <w:proofErr w:type="spellEnd"/>
      <w:r w:rsidRPr="00155A56">
        <w:rPr>
          <w:color w:val="000000" w:themeColor="text1"/>
          <w:sz w:val="22"/>
          <w:szCs w:val="22"/>
        </w:rPr>
        <w:t xml:space="preserve"> + </w:t>
      </w:r>
      <w:proofErr w:type="spellStart"/>
      <w:r w:rsidRPr="00155A56">
        <w:rPr>
          <w:color w:val="000000" w:themeColor="text1"/>
          <w:sz w:val="22"/>
          <w:szCs w:val="22"/>
        </w:rPr>
        <w:t>LLaMA</w:t>
      </w:r>
      <w:proofErr w:type="spellEnd"/>
      <w:r w:rsidRPr="00155A56">
        <w:rPr>
          <w:color w:val="000000" w:themeColor="text1"/>
          <w:sz w:val="22"/>
          <w:szCs w:val="22"/>
        </w:rPr>
        <w:t xml:space="preserve"> 3.3 70B, Node-based backend), keeping the two internship deliverables consistent in approach.</w:t>
      </w:r>
    </w:p>
    <w:p w14:paraId="1D5C1B38" w14:textId="77777777" w:rsidR="00243F5C" w:rsidRPr="00155A56" w:rsidRDefault="00000000">
      <w:pPr>
        <w:pStyle w:val="Heading1"/>
        <w:spacing w:before="320" w:after="16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4. Architecture</w:t>
      </w:r>
    </w:p>
    <w:p w14:paraId="718CE28C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Browser (public/index.html + app.js) → POST /</w:t>
      </w:r>
      <w:proofErr w:type="spellStart"/>
      <w:r w:rsidRPr="00155A56">
        <w:rPr>
          <w:color w:val="000000" w:themeColor="text1"/>
          <w:sz w:val="22"/>
          <w:szCs w:val="22"/>
        </w:rPr>
        <w:t>api</w:t>
      </w:r>
      <w:proofErr w:type="spellEnd"/>
      <w:r w:rsidRPr="00155A56">
        <w:rPr>
          <w:color w:val="000000" w:themeColor="text1"/>
          <w:sz w:val="22"/>
          <w:szCs w:val="22"/>
        </w:rPr>
        <w:t xml:space="preserve">/ask { question } → Express server (server.js) → tokenize and strip </w:t>
      </w:r>
      <w:proofErr w:type="spellStart"/>
      <w:r w:rsidRPr="00155A56">
        <w:rPr>
          <w:color w:val="000000" w:themeColor="text1"/>
          <w:sz w:val="22"/>
          <w:szCs w:val="22"/>
        </w:rPr>
        <w:t>stopwords</w:t>
      </w:r>
      <w:proofErr w:type="spellEnd"/>
      <w:r w:rsidRPr="00155A56">
        <w:rPr>
          <w:color w:val="000000" w:themeColor="text1"/>
          <w:sz w:val="22"/>
          <w:szCs w:val="22"/>
        </w:rPr>
        <w:t xml:space="preserve"> → score all knowledge chunks (data/knowledge_base.js) by keyword overlap → select top 2–3 relevant chunks (or fall back to the overview chunk if nothing matches) → insert chunks into the system prompt as grounding context → </w:t>
      </w:r>
      <w:proofErr w:type="spellStart"/>
      <w:r w:rsidRPr="00155A56">
        <w:rPr>
          <w:color w:val="000000" w:themeColor="text1"/>
          <w:sz w:val="22"/>
          <w:szCs w:val="22"/>
        </w:rPr>
        <w:t>Groq</w:t>
      </w:r>
      <w:proofErr w:type="spellEnd"/>
      <w:r w:rsidRPr="00155A56">
        <w:rPr>
          <w:color w:val="000000" w:themeColor="text1"/>
          <w:sz w:val="22"/>
          <w:szCs w:val="22"/>
        </w:rPr>
        <w:t xml:space="preserve"> API (</w:t>
      </w:r>
      <w:proofErr w:type="spellStart"/>
      <w:r w:rsidRPr="00155A56">
        <w:rPr>
          <w:color w:val="000000" w:themeColor="text1"/>
          <w:sz w:val="22"/>
          <w:szCs w:val="22"/>
        </w:rPr>
        <w:t>LLaMA</w:t>
      </w:r>
      <w:proofErr w:type="spellEnd"/>
      <w:r w:rsidRPr="00155A56">
        <w:rPr>
          <w:color w:val="000000" w:themeColor="text1"/>
          <w:sz w:val="22"/>
          <w:szCs w:val="22"/>
        </w:rPr>
        <w:t xml:space="preserve"> 3.3 70B) generates an answer using only that context → JSON response { answer, sources } returned to the browser → answer rendered with a "Grounded in: [topic names]" tag.</w:t>
      </w:r>
    </w:p>
    <w:p w14:paraId="44DBFF55" w14:textId="77777777" w:rsidR="00243F5C" w:rsidRPr="00155A56" w:rsidRDefault="00000000">
      <w:pPr>
        <w:pStyle w:val="Heading3"/>
        <w:spacing w:before="200" w:after="10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Project structure</w:t>
      </w:r>
    </w:p>
    <w:p w14:paraId="46DF3E10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server.js — Express server, /</w:t>
      </w:r>
      <w:proofErr w:type="spellStart"/>
      <w:r w:rsidRPr="00155A56">
        <w:rPr>
          <w:color w:val="000000" w:themeColor="text1"/>
          <w:sz w:val="22"/>
          <w:szCs w:val="22"/>
        </w:rPr>
        <w:t>api</w:t>
      </w:r>
      <w:proofErr w:type="spellEnd"/>
      <w:r w:rsidRPr="00155A56">
        <w:rPr>
          <w:color w:val="000000" w:themeColor="text1"/>
          <w:sz w:val="22"/>
          <w:szCs w:val="22"/>
        </w:rPr>
        <w:t>/ask route, retrieval logic</w:t>
      </w:r>
    </w:p>
    <w:p w14:paraId="7D5CD203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proofErr w:type="spellStart"/>
      <w:proofErr w:type="gramStart"/>
      <w:r w:rsidRPr="00155A56">
        <w:rPr>
          <w:color w:val="000000" w:themeColor="text1"/>
          <w:sz w:val="22"/>
          <w:szCs w:val="22"/>
        </w:rPr>
        <w:t>package.json</w:t>
      </w:r>
      <w:proofErr w:type="spellEnd"/>
      <w:proofErr w:type="gramEnd"/>
    </w:p>
    <w:p w14:paraId="6CF1B400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proofErr w:type="gramStart"/>
      <w:r w:rsidRPr="00155A56">
        <w:rPr>
          <w:color w:val="000000" w:themeColor="text1"/>
          <w:sz w:val="22"/>
          <w:szCs w:val="22"/>
        </w:rPr>
        <w:t>.env</w:t>
      </w:r>
      <w:proofErr w:type="gramEnd"/>
      <w:r w:rsidRPr="00155A56">
        <w:rPr>
          <w:color w:val="000000" w:themeColor="text1"/>
          <w:sz w:val="22"/>
          <w:szCs w:val="22"/>
        </w:rPr>
        <w:t xml:space="preserve"> — GROQ_API_KEY (not committed)</w:t>
      </w:r>
    </w:p>
    <w:p w14:paraId="0F934808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proofErr w:type="gramStart"/>
      <w:r w:rsidRPr="00155A56">
        <w:rPr>
          <w:color w:val="000000" w:themeColor="text1"/>
          <w:sz w:val="22"/>
          <w:szCs w:val="22"/>
        </w:rPr>
        <w:t>.</w:t>
      </w:r>
      <w:proofErr w:type="spellStart"/>
      <w:r w:rsidRPr="00155A56">
        <w:rPr>
          <w:color w:val="000000" w:themeColor="text1"/>
          <w:sz w:val="22"/>
          <w:szCs w:val="22"/>
        </w:rPr>
        <w:t>gitignore</w:t>
      </w:r>
      <w:proofErr w:type="spellEnd"/>
      <w:proofErr w:type="gramEnd"/>
    </w:p>
    <w:p w14:paraId="203F2144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data/knowledge_base.js —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content chunks</w:t>
      </w:r>
    </w:p>
    <w:p w14:paraId="30EBF6AF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public/index.html — chat UI markup</w:t>
      </w:r>
    </w:p>
    <w:p w14:paraId="67636E44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public/style.css —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>-matched white/blue styling</w:t>
      </w:r>
    </w:p>
    <w:p w14:paraId="6C8A069C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public/app.js — frontend logic, calls /</w:t>
      </w:r>
      <w:proofErr w:type="spellStart"/>
      <w:r w:rsidRPr="00155A56">
        <w:rPr>
          <w:color w:val="000000" w:themeColor="text1"/>
          <w:sz w:val="22"/>
          <w:szCs w:val="22"/>
        </w:rPr>
        <w:t>api</w:t>
      </w:r>
      <w:proofErr w:type="spellEnd"/>
      <w:r w:rsidRPr="00155A56">
        <w:rPr>
          <w:color w:val="000000" w:themeColor="text1"/>
          <w:sz w:val="22"/>
          <w:szCs w:val="22"/>
        </w:rPr>
        <w:t>/ask</w:t>
      </w:r>
    </w:p>
    <w:p w14:paraId="062C7BB2" w14:textId="77777777" w:rsidR="00243F5C" w:rsidRPr="00155A56" w:rsidRDefault="00243F5C">
      <w:pPr>
        <w:spacing w:after="160"/>
        <w:rPr>
          <w:color w:val="000000" w:themeColor="text1"/>
        </w:rPr>
      </w:pPr>
    </w:p>
    <w:p w14:paraId="73921A3A" w14:textId="77777777" w:rsidR="00243F5C" w:rsidRPr="00155A56" w:rsidRDefault="00000000">
      <w:pPr>
        <w:pStyle w:val="Heading1"/>
        <w:spacing w:before="320" w:after="160"/>
        <w:rPr>
          <w:color w:val="000000" w:themeColor="text1"/>
        </w:rPr>
      </w:pPr>
      <w:r w:rsidRPr="00155A56">
        <w:rPr>
          <w:color w:val="000000" w:themeColor="text1"/>
        </w:rPr>
        <w:t>5. Results — sample interactions</w:t>
      </w:r>
    </w:p>
    <w:p w14:paraId="4705169C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Retrieval accuracy was first validated against seven representative test questions in isolation (before wiring up generation), confirming the retriever consistently surfaces the correct topic: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43F5C" w:rsidRPr="00155A56" w14:paraId="6EE1B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0D1B3E"/>
          </w:tcPr>
          <w:p w14:paraId="29413C1C" w14:textId="77777777" w:rsidR="00243F5C" w:rsidRPr="00155A56" w:rsidRDefault="00000000">
            <w:pPr>
              <w:rPr>
                <w:b/>
                <w:bCs/>
                <w:color w:val="FFFFFF" w:themeColor="background1"/>
              </w:rPr>
            </w:pPr>
            <w:r w:rsidRPr="00155A56">
              <w:rPr>
                <w:b/>
                <w:bCs/>
                <w:color w:val="FFFFFF" w:themeColor="background1"/>
              </w:rPr>
              <w:t>Question</w:t>
            </w:r>
          </w:p>
        </w:tc>
        <w:tc>
          <w:tcPr>
            <w:tcW w:w="3120" w:type="dxa"/>
            <w:shd w:val="clear" w:color="auto" w:fill="0D1B3E"/>
          </w:tcPr>
          <w:p w14:paraId="46ABC50E" w14:textId="77777777" w:rsidR="00243F5C" w:rsidRPr="00155A56" w:rsidRDefault="00000000">
            <w:pPr>
              <w:rPr>
                <w:b/>
                <w:bCs/>
                <w:color w:val="FFFFFF" w:themeColor="background1"/>
              </w:rPr>
            </w:pPr>
            <w:r w:rsidRPr="00155A56">
              <w:rPr>
                <w:b/>
                <w:bCs/>
                <w:color w:val="FFFFFF" w:themeColor="background1"/>
              </w:rPr>
              <w:t>Retrieved topic(s)</w:t>
            </w:r>
          </w:p>
        </w:tc>
        <w:tc>
          <w:tcPr>
            <w:tcW w:w="3120" w:type="dxa"/>
            <w:shd w:val="clear" w:color="auto" w:fill="0D1B3E"/>
          </w:tcPr>
          <w:p w14:paraId="46B37D7B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b/>
                <w:bCs/>
                <w:color w:val="FFFFFF" w:themeColor="background1"/>
              </w:rPr>
              <w:t>Correct?</w:t>
            </w:r>
          </w:p>
        </w:tc>
      </w:tr>
      <w:tr w:rsidR="00243F5C" w:rsidRPr="00155A56" w14:paraId="1A7113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458885B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 xml:space="preserve">"What services does </w:t>
            </w:r>
            <w:proofErr w:type="spellStart"/>
            <w:r w:rsidRPr="00155A56">
              <w:rPr>
                <w:color w:val="000000" w:themeColor="text1"/>
              </w:rPr>
              <w:t>SafeX</w:t>
            </w:r>
            <w:proofErr w:type="spellEnd"/>
            <w:r w:rsidRPr="00155A56">
              <w:rPr>
                <w:color w:val="000000" w:themeColor="text1"/>
              </w:rPr>
              <w:t xml:space="preserve"> offer?"</w:t>
            </w:r>
          </w:p>
        </w:tc>
        <w:tc>
          <w:tcPr>
            <w:tcW w:w="3120" w:type="dxa"/>
          </w:tcPr>
          <w:p w14:paraId="337405DE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Company overview, Technology &amp; IT services</w:t>
            </w:r>
          </w:p>
        </w:tc>
        <w:tc>
          <w:tcPr>
            <w:tcW w:w="3120" w:type="dxa"/>
          </w:tcPr>
          <w:p w14:paraId="0511E454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Yes</w:t>
            </w:r>
          </w:p>
        </w:tc>
      </w:tr>
      <w:tr w:rsidR="00243F5C" w:rsidRPr="00155A56" w14:paraId="1B4A66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003D4E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 xml:space="preserve">"How can I contact </w:t>
            </w:r>
            <w:proofErr w:type="spellStart"/>
            <w:r w:rsidRPr="00155A56">
              <w:rPr>
                <w:color w:val="000000" w:themeColor="text1"/>
              </w:rPr>
              <w:t>SafeX</w:t>
            </w:r>
            <w:proofErr w:type="spellEnd"/>
            <w:r w:rsidRPr="00155A56">
              <w:rPr>
                <w:color w:val="000000" w:themeColor="text1"/>
              </w:rPr>
              <w:t>?"</w:t>
            </w:r>
          </w:p>
        </w:tc>
        <w:tc>
          <w:tcPr>
            <w:tcW w:w="3120" w:type="dxa"/>
          </w:tcPr>
          <w:p w14:paraId="473CE2D4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Contact information</w:t>
            </w:r>
          </w:p>
        </w:tc>
        <w:tc>
          <w:tcPr>
            <w:tcW w:w="3120" w:type="dxa"/>
          </w:tcPr>
          <w:p w14:paraId="05D6C4D9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Yes</w:t>
            </w:r>
          </w:p>
        </w:tc>
      </w:tr>
      <w:tr w:rsidR="00243F5C" w:rsidRPr="00155A56" w14:paraId="74A9BC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04C8E55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 xml:space="preserve">"What is </w:t>
            </w:r>
            <w:proofErr w:type="spellStart"/>
            <w:r w:rsidRPr="00155A56">
              <w:rPr>
                <w:color w:val="000000" w:themeColor="text1"/>
              </w:rPr>
              <w:t>SafeX's</w:t>
            </w:r>
            <w:proofErr w:type="spellEnd"/>
            <w:r w:rsidRPr="00155A56">
              <w:rPr>
                <w:color w:val="000000" w:themeColor="text1"/>
              </w:rPr>
              <w:t xml:space="preserve"> mission?"</w:t>
            </w:r>
          </w:p>
        </w:tc>
        <w:tc>
          <w:tcPr>
            <w:tcW w:w="3120" w:type="dxa"/>
          </w:tcPr>
          <w:p w14:paraId="63FD1051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Mission and values</w:t>
            </w:r>
          </w:p>
        </w:tc>
        <w:tc>
          <w:tcPr>
            <w:tcW w:w="3120" w:type="dxa"/>
          </w:tcPr>
          <w:p w14:paraId="7E67F187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Yes</w:t>
            </w:r>
          </w:p>
        </w:tc>
      </w:tr>
      <w:tr w:rsidR="00243F5C" w:rsidRPr="00155A56" w14:paraId="3CA075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BC1E7F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"Do you offer internships?"</w:t>
            </w:r>
          </w:p>
        </w:tc>
        <w:tc>
          <w:tcPr>
            <w:tcW w:w="3120" w:type="dxa"/>
          </w:tcPr>
          <w:p w14:paraId="01EABFE3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Training and workforce development</w:t>
            </w:r>
          </w:p>
        </w:tc>
        <w:tc>
          <w:tcPr>
            <w:tcW w:w="3120" w:type="dxa"/>
          </w:tcPr>
          <w:p w14:paraId="25D02176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Yes</w:t>
            </w:r>
          </w:p>
        </w:tc>
      </w:tr>
      <w:tr w:rsidR="00243F5C" w:rsidRPr="00155A56" w14:paraId="42E68C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DAB496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"Can you help with cybersecurity?"</w:t>
            </w:r>
          </w:p>
        </w:tc>
        <w:tc>
          <w:tcPr>
            <w:tcW w:w="3120" w:type="dxa"/>
          </w:tcPr>
          <w:p w14:paraId="4B4EC43F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Technology &amp; IT services</w:t>
            </w:r>
          </w:p>
        </w:tc>
        <w:tc>
          <w:tcPr>
            <w:tcW w:w="3120" w:type="dxa"/>
          </w:tcPr>
          <w:p w14:paraId="27CB7224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Yes</w:t>
            </w:r>
          </w:p>
        </w:tc>
      </w:tr>
      <w:tr w:rsidR="00243F5C" w:rsidRPr="00155A56" w14:paraId="7F20F6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1BAE149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"Do you do photography or videography?"</w:t>
            </w:r>
          </w:p>
        </w:tc>
        <w:tc>
          <w:tcPr>
            <w:tcW w:w="3120" w:type="dxa"/>
          </w:tcPr>
          <w:p w14:paraId="1961632C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Creative media &amp; visual production</w:t>
            </w:r>
          </w:p>
        </w:tc>
        <w:tc>
          <w:tcPr>
            <w:tcW w:w="3120" w:type="dxa"/>
          </w:tcPr>
          <w:p w14:paraId="4826448F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Yes</w:t>
            </w:r>
          </w:p>
        </w:tc>
      </w:tr>
      <w:tr w:rsidR="00243F5C" w:rsidRPr="00155A56" w14:paraId="3D3FDF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EAD6E76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"What is your pricing?" (intentionally unanswerable)</w:t>
            </w:r>
          </w:p>
        </w:tc>
        <w:tc>
          <w:tcPr>
            <w:tcW w:w="3120" w:type="dxa"/>
          </w:tcPr>
          <w:p w14:paraId="4E737DA8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Falls back to overview; model correctly declines to invent a number</w:t>
            </w:r>
          </w:p>
        </w:tc>
        <w:tc>
          <w:tcPr>
            <w:tcW w:w="3120" w:type="dxa"/>
          </w:tcPr>
          <w:p w14:paraId="3FA8793D" w14:textId="77777777" w:rsidR="00243F5C" w:rsidRPr="00155A56" w:rsidRDefault="00000000">
            <w:pPr>
              <w:rPr>
                <w:color w:val="000000" w:themeColor="text1"/>
              </w:rPr>
            </w:pPr>
            <w:r w:rsidRPr="00155A56">
              <w:rPr>
                <w:color w:val="000000" w:themeColor="text1"/>
              </w:rPr>
              <w:t>Yes</w:t>
            </w:r>
          </w:p>
        </w:tc>
      </w:tr>
    </w:tbl>
    <w:p w14:paraId="566EBA4C" w14:textId="77777777" w:rsidR="00243F5C" w:rsidRPr="00155A56" w:rsidRDefault="00243F5C">
      <w:pPr>
        <w:spacing w:after="200"/>
        <w:rPr>
          <w:color w:val="000000" w:themeColor="text1"/>
        </w:rPr>
      </w:pPr>
    </w:p>
    <w:p w14:paraId="70EDCC4C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After wiring up the full stack (Express backend + </w:t>
      </w:r>
      <w:proofErr w:type="spellStart"/>
      <w:r w:rsidRPr="00155A56">
        <w:rPr>
          <w:color w:val="000000" w:themeColor="text1"/>
          <w:sz w:val="22"/>
          <w:szCs w:val="22"/>
        </w:rPr>
        <w:t>Groq</w:t>
      </w:r>
      <w:proofErr w:type="spellEnd"/>
      <w:r w:rsidRPr="00155A56">
        <w:rPr>
          <w:color w:val="000000" w:themeColor="text1"/>
          <w:sz w:val="22"/>
          <w:szCs w:val="22"/>
        </w:rPr>
        <w:t xml:space="preserve"> generation), the same </w:t>
      </w:r>
      <w:proofErr w:type="spellStart"/>
      <w:r w:rsidRPr="00155A56">
        <w:rPr>
          <w:color w:val="000000" w:themeColor="text1"/>
          <w:sz w:val="22"/>
          <w:szCs w:val="22"/>
        </w:rPr>
        <w:t>behavior</w:t>
      </w:r>
      <w:proofErr w:type="spellEnd"/>
      <w:r w:rsidRPr="00155A56">
        <w:rPr>
          <w:color w:val="000000" w:themeColor="text1"/>
          <w:sz w:val="22"/>
          <w:szCs w:val="22"/>
        </w:rPr>
        <w:t xml:space="preserve"> was confirmed end to end in the browser. The screenshot below shows the live local app </w:t>
      </w:r>
      <w:proofErr w:type="gramStart"/>
      <w:r w:rsidRPr="00155A56">
        <w:rPr>
          <w:color w:val="000000" w:themeColor="text1"/>
          <w:sz w:val="22"/>
          <w:szCs w:val="22"/>
        </w:rPr>
        <w:t>answering</w:t>
      </w:r>
      <w:proofErr w:type="gramEnd"/>
      <w:r w:rsidRPr="00155A56">
        <w:rPr>
          <w:color w:val="000000" w:themeColor="text1"/>
          <w:sz w:val="22"/>
          <w:szCs w:val="22"/>
        </w:rPr>
        <w:t xml:space="preserve"> "What services does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offer?" with the source topics it was grounded in shown directly under the answer:</w:t>
      </w:r>
    </w:p>
    <w:p w14:paraId="6DC385E1" w14:textId="77777777" w:rsidR="00243F5C" w:rsidRPr="00155A56" w:rsidRDefault="00000000">
      <w:pPr>
        <w:spacing w:before="120" w:after="120"/>
        <w:jc w:val="center"/>
        <w:rPr>
          <w:color w:val="000000" w:themeColor="text1"/>
        </w:rPr>
      </w:pPr>
      <w:r w:rsidRPr="00155A56">
        <w:rPr>
          <w:noProof/>
          <w:color w:val="000000" w:themeColor="text1"/>
        </w:rPr>
        <w:lastRenderedPageBreak/>
        <w:drawing>
          <wp:inline distT="0" distB="0" distL="0" distR="0" wp14:anchorId="48E4B343" wp14:editId="08BDF6F2">
            <wp:extent cx="533400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F5C3" w14:textId="77777777" w:rsidR="00243F5C" w:rsidRPr="00155A56" w:rsidRDefault="00000000">
      <w:pPr>
        <w:spacing w:after="200"/>
        <w:jc w:val="center"/>
        <w:rPr>
          <w:color w:val="000000" w:themeColor="text1"/>
        </w:rPr>
      </w:pPr>
      <w:r w:rsidRPr="00155A56">
        <w:rPr>
          <w:i/>
          <w:iCs/>
          <w:color w:val="000000" w:themeColor="text1"/>
          <w:sz w:val="18"/>
          <w:szCs w:val="18"/>
        </w:rPr>
        <w:t xml:space="preserve">Live local demo: localhost:3000, </w:t>
      </w:r>
      <w:proofErr w:type="spellStart"/>
      <w:r w:rsidRPr="00155A56">
        <w:rPr>
          <w:i/>
          <w:iCs/>
          <w:color w:val="000000" w:themeColor="text1"/>
          <w:sz w:val="18"/>
          <w:szCs w:val="18"/>
        </w:rPr>
        <w:t>SafeX</w:t>
      </w:r>
      <w:proofErr w:type="spellEnd"/>
      <w:r w:rsidRPr="00155A56">
        <w:rPr>
          <w:i/>
          <w:iCs/>
          <w:color w:val="000000" w:themeColor="text1"/>
          <w:sz w:val="18"/>
          <w:szCs w:val="18"/>
        </w:rPr>
        <w:t xml:space="preserve"> FAQ assistant</w:t>
      </w:r>
    </w:p>
    <w:p w14:paraId="2A27F868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The pricing test case remains the most important validation: </w:t>
      </w:r>
      <w:proofErr w:type="spellStart"/>
      <w:r w:rsidRPr="00155A56">
        <w:rPr>
          <w:color w:val="000000" w:themeColor="text1"/>
          <w:sz w:val="22"/>
          <w:szCs w:val="22"/>
        </w:rPr>
        <w:t>SafeX's</w:t>
      </w:r>
      <w:proofErr w:type="spellEnd"/>
      <w:r w:rsidRPr="00155A56">
        <w:rPr>
          <w:color w:val="000000" w:themeColor="text1"/>
          <w:sz w:val="22"/>
          <w:szCs w:val="22"/>
        </w:rPr>
        <w:t xml:space="preserve"> site does not publish pricing, and the system correctly avoids fabricating one — instead directing the user to contact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directly. This confirms the grounding constraint holds up under the real generation model (</w:t>
      </w:r>
      <w:proofErr w:type="spellStart"/>
      <w:r w:rsidRPr="00155A56">
        <w:rPr>
          <w:color w:val="000000" w:themeColor="text1"/>
          <w:sz w:val="22"/>
          <w:szCs w:val="22"/>
        </w:rPr>
        <w:t>Groq</w:t>
      </w:r>
      <w:proofErr w:type="spellEnd"/>
      <w:r w:rsidRPr="00155A56">
        <w:rPr>
          <w:color w:val="000000" w:themeColor="text1"/>
          <w:sz w:val="22"/>
          <w:szCs w:val="22"/>
        </w:rPr>
        <w:t>/</w:t>
      </w:r>
      <w:proofErr w:type="spellStart"/>
      <w:r w:rsidRPr="00155A56">
        <w:rPr>
          <w:color w:val="000000" w:themeColor="text1"/>
          <w:sz w:val="22"/>
          <w:szCs w:val="22"/>
        </w:rPr>
        <w:t>LLaMA</w:t>
      </w:r>
      <w:proofErr w:type="spellEnd"/>
      <w:r w:rsidRPr="00155A56">
        <w:rPr>
          <w:color w:val="000000" w:themeColor="text1"/>
          <w:sz w:val="22"/>
          <w:szCs w:val="22"/>
        </w:rPr>
        <w:t>), not just in the retrieval-only test, which matters more for a customer-facing tool than getting the easy questions right.</w:t>
      </w:r>
    </w:p>
    <w:p w14:paraId="5A717AF5" w14:textId="77777777" w:rsidR="00243F5C" w:rsidRPr="00155A56" w:rsidRDefault="00000000">
      <w:pPr>
        <w:pStyle w:val="Heading3"/>
        <w:spacing w:before="200" w:after="10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Guardrail verification</w:t>
      </w:r>
    </w:p>
    <w:p w14:paraId="4E86F1CA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Two further live tests confirm the assistant correctly recognizes the limits of its own knowledge rather than guessing:</w:t>
      </w:r>
    </w:p>
    <w:p w14:paraId="29F6C061" w14:textId="77777777" w:rsidR="00243F5C" w:rsidRPr="00155A56" w:rsidRDefault="00000000">
      <w:pPr>
        <w:spacing w:before="100" w:after="100"/>
        <w:jc w:val="center"/>
        <w:rPr>
          <w:color w:val="000000" w:themeColor="text1"/>
        </w:rPr>
      </w:pPr>
      <w:r w:rsidRPr="00155A56">
        <w:rPr>
          <w:noProof/>
          <w:color w:val="000000" w:themeColor="text1"/>
        </w:rPr>
        <w:drawing>
          <wp:inline distT="0" distB="0" distL="0" distR="0" wp14:anchorId="7AB76113" wp14:editId="68141AD3">
            <wp:extent cx="4572000" cy="2190750"/>
            <wp:effectExtent l="0" t="0" r="0" b="0"/>
            <wp:docPr id="1906704866" name="Picture 1906704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1596" w14:textId="77777777" w:rsidR="00243F5C" w:rsidRPr="00155A56" w:rsidRDefault="00000000">
      <w:pPr>
        <w:spacing w:after="200"/>
        <w:jc w:val="center"/>
        <w:rPr>
          <w:color w:val="000000" w:themeColor="text1"/>
        </w:rPr>
      </w:pPr>
      <w:r w:rsidRPr="00155A56">
        <w:rPr>
          <w:i/>
          <w:iCs/>
          <w:color w:val="000000" w:themeColor="text1"/>
          <w:sz w:val="18"/>
          <w:szCs w:val="18"/>
        </w:rPr>
        <w:t>Test 1: "What are your prices?" — declines to invent a figure, redirects to contact@safexsolutions.com</w:t>
      </w:r>
    </w:p>
    <w:p w14:paraId="612C1F37" w14:textId="77777777" w:rsidR="00243F5C" w:rsidRPr="00155A56" w:rsidRDefault="00000000">
      <w:pPr>
        <w:spacing w:before="100" w:after="100"/>
        <w:jc w:val="center"/>
        <w:rPr>
          <w:color w:val="000000" w:themeColor="text1"/>
        </w:rPr>
      </w:pPr>
      <w:r w:rsidRPr="00155A56">
        <w:rPr>
          <w:noProof/>
          <w:color w:val="000000" w:themeColor="text1"/>
        </w:rPr>
        <w:lastRenderedPageBreak/>
        <w:drawing>
          <wp:inline distT="0" distB="0" distL="0" distR="0" wp14:anchorId="6655F37B" wp14:editId="0A6AA5EE">
            <wp:extent cx="4572000" cy="2114550"/>
            <wp:effectExtent l="0" t="0" r="0" b="0"/>
            <wp:docPr id="1301470089" name="Picture 130147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6768" w14:textId="77777777" w:rsidR="00243F5C" w:rsidRPr="00155A56" w:rsidRDefault="00000000">
      <w:pPr>
        <w:spacing w:after="200"/>
        <w:jc w:val="center"/>
        <w:rPr>
          <w:color w:val="000000" w:themeColor="text1"/>
        </w:rPr>
      </w:pPr>
      <w:r w:rsidRPr="00155A56">
        <w:rPr>
          <w:i/>
          <w:iCs/>
          <w:color w:val="000000" w:themeColor="text1"/>
          <w:sz w:val="18"/>
          <w:szCs w:val="18"/>
        </w:rPr>
        <w:t xml:space="preserve">Test 2: "What's the capital of France?" — recognizes the question is unrelated to </w:t>
      </w:r>
      <w:proofErr w:type="spellStart"/>
      <w:r w:rsidRPr="00155A56">
        <w:rPr>
          <w:i/>
          <w:iCs/>
          <w:color w:val="000000" w:themeColor="text1"/>
          <w:sz w:val="18"/>
          <w:szCs w:val="18"/>
        </w:rPr>
        <w:t>SafeX</w:t>
      </w:r>
      <w:proofErr w:type="spellEnd"/>
      <w:r w:rsidRPr="00155A56">
        <w:rPr>
          <w:i/>
          <w:iCs/>
          <w:color w:val="000000" w:themeColor="text1"/>
          <w:sz w:val="18"/>
          <w:szCs w:val="18"/>
        </w:rPr>
        <w:t xml:space="preserve"> entirely and redirects, rather than force-fitting an answer from the knowledge base</w:t>
      </w:r>
    </w:p>
    <w:p w14:paraId="14A9E63D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Both tests demonstrate the same underlying property: the assistant treats its knowledge base as a hard boundary, not a starting point for improvisation. This is the central design goal of the retrieval-augmented approach — a chatbot that knows what it doesn't know is more trustworthy in a customer-facing role than one that always produces a confident-sounding answer.</w:t>
      </w:r>
    </w:p>
    <w:p w14:paraId="54F26389" w14:textId="77777777" w:rsidR="00243F5C" w:rsidRPr="00155A56" w:rsidRDefault="00000000">
      <w:pPr>
        <w:pStyle w:val="Heading1"/>
        <w:spacing w:before="320" w:after="16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6. Limitations</w:t>
      </w:r>
    </w:p>
    <w:p w14:paraId="71E17381" w14:textId="77777777" w:rsidR="00243F5C" w:rsidRPr="00155A56" w:rsidRDefault="00000000">
      <w:pPr>
        <w:spacing w:after="140" w:line="300" w:lineRule="auto"/>
        <w:rPr>
          <w:color w:val="000000" w:themeColor="text1"/>
        </w:rPr>
      </w:pPr>
      <w:r w:rsidRPr="00155A56">
        <w:rPr>
          <w:b/>
          <w:bCs/>
          <w:color w:val="000000" w:themeColor="text1"/>
          <w:sz w:val="22"/>
          <w:szCs w:val="22"/>
        </w:rPr>
        <w:t xml:space="preserve">Knowledge base is limited to homepage/About content. </w:t>
      </w:r>
      <w:proofErr w:type="spellStart"/>
      <w:r w:rsidRPr="00155A56">
        <w:rPr>
          <w:color w:val="000000" w:themeColor="text1"/>
          <w:sz w:val="22"/>
          <w:szCs w:val="22"/>
        </w:rPr>
        <w:t>SafeX's</w:t>
      </w:r>
      <w:proofErr w:type="spellEnd"/>
      <w:r w:rsidRPr="00155A56">
        <w:rPr>
          <w:color w:val="000000" w:themeColor="text1"/>
          <w:sz w:val="22"/>
          <w:szCs w:val="22"/>
        </w:rPr>
        <w:t xml:space="preserve"> site does not currently have a dedicated FAQ, pricing, or case-studies page, so the assistant cannot answer questions in those areas. Expanding the knowledge base as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publishes more content would directly expand what the assistant can answer.</w:t>
      </w:r>
    </w:p>
    <w:p w14:paraId="71191BEA" w14:textId="77777777" w:rsidR="00243F5C" w:rsidRPr="00155A56" w:rsidRDefault="00000000">
      <w:pPr>
        <w:spacing w:after="140" w:line="300" w:lineRule="auto"/>
        <w:rPr>
          <w:color w:val="000000" w:themeColor="text1"/>
        </w:rPr>
      </w:pPr>
      <w:r w:rsidRPr="00155A56">
        <w:rPr>
          <w:b/>
          <w:bCs/>
          <w:color w:val="000000" w:themeColor="text1"/>
          <w:sz w:val="22"/>
          <w:szCs w:val="22"/>
        </w:rPr>
        <w:t xml:space="preserve">Keyword-overlap retrieval is simple by design. </w:t>
      </w:r>
      <w:r w:rsidRPr="00155A56">
        <w:rPr>
          <w:color w:val="000000" w:themeColor="text1"/>
          <w:sz w:val="22"/>
          <w:szCs w:val="22"/>
        </w:rPr>
        <w:t>It works well at this scale (10 chunks) but would need to be replaced with embedding-based semantic search if the knowledge base grows past roughly 30–50 chunks, since keyword overlap doesn't understand synonyms or rephrased questions as well as vector similarity would.</w:t>
      </w:r>
    </w:p>
    <w:p w14:paraId="6B50CA2E" w14:textId="77777777" w:rsidR="00243F5C" w:rsidRPr="00155A56" w:rsidRDefault="00000000">
      <w:pPr>
        <w:spacing w:after="140" w:line="300" w:lineRule="auto"/>
        <w:rPr>
          <w:color w:val="000000" w:themeColor="text1"/>
        </w:rPr>
      </w:pPr>
      <w:r w:rsidRPr="00155A56">
        <w:rPr>
          <w:b/>
          <w:bCs/>
          <w:color w:val="000000" w:themeColor="text1"/>
          <w:sz w:val="22"/>
          <w:szCs w:val="22"/>
        </w:rPr>
        <w:t xml:space="preserve">No conversation memory. </w:t>
      </w:r>
      <w:r w:rsidRPr="00155A56">
        <w:rPr>
          <w:color w:val="000000" w:themeColor="text1"/>
          <w:sz w:val="22"/>
          <w:szCs w:val="22"/>
        </w:rPr>
        <w:t>Each question is currently answered independently; a production version would carry recent conversation history so follow-up questions ("what about pricing for that?") resolve correctly.</w:t>
      </w:r>
    </w:p>
    <w:p w14:paraId="15692F64" w14:textId="77777777" w:rsidR="00243F5C" w:rsidRPr="00155A56" w:rsidRDefault="00000000">
      <w:pPr>
        <w:spacing w:after="140" w:line="300" w:lineRule="auto"/>
        <w:rPr>
          <w:color w:val="000000" w:themeColor="text1"/>
        </w:rPr>
      </w:pPr>
      <w:r w:rsidRPr="00155A56">
        <w:rPr>
          <w:b/>
          <w:bCs/>
          <w:color w:val="000000" w:themeColor="text1"/>
          <w:sz w:val="22"/>
          <w:szCs w:val="22"/>
        </w:rPr>
        <w:t xml:space="preserve">Not yet connected to a live inbox or CRM. </w:t>
      </w:r>
      <w:r w:rsidRPr="00155A56">
        <w:rPr>
          <w:color w:val="000000" w:themeColor="text1"/>
          <w:sz w:val="22"/>
          <w:szCs w:val="22"/>
        </w:rPr>
        <w:t xml:space="preserve">Questions the assistant can't answer are shown to the user with a suggestion to email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</w:t>
      </w:r>
      <w:proofErr w:type="gramStart"/>
      <w:r w:rsidRPr="00155A56">
        <w:rPr>
          <w:color w:val="000000" w:themeColor="text1"/>
          <w:sz w:val="22"/>
          <w:szCs w:val="22"/>
        </w:rPr>
        <w:t>directly, but</w:t>
      </w:r>
      <w:proofErr w:type="gramEnd"/>
      <w:r w:rsidRPr="00155A56">
        <w:rPr>
          <w:color w:val="000000" w:themeColor="text1"/>
          <w:sz w:val="22"/>
          <w:szCs w:val="22"/>
        </w:rPr>
        <w:t xml:space="preserve"> aren't automatically logged or routed to a human — a natural next step for a production deployment.</w:t>
      </w:r>
    </w:p>
    <w:p w14:paraId="7F4BB95C" w14:textId="77777777" w:rsidR="00243F5C" w:rsidRPr="00155A56" w:rsidRDefault="00000000">
      <w:pPr>
        <w:spacing w:after="140" w:line="300" w:lineRule="auto"/>
        <w:rPr>
          <w:color w:val="000000" w:themeColor="text1"/>
        </w:rPr>
      </w:pPr>
      <w:r w:rsidRPr="00155A56">
        <w:rPr>
          <w:b/>
          <w:bCs/>
          <w:color w:val="000000" w:themeColor="text1"/>
          <w:sz w:val="22"/>
          <w:szCs w:val="22"/>
        </w:rPr>
        <w:t xml:space="preserve">Runs locally only. </w:t>
      </w:r>
      <w:r w:rsidRPr="00155A56">
        <w:rPr>
          <w:color w:val="000000" w:themeColor="text1"/>
          <w:sz w:val="22"/>
          <w:szCs w:val="22"/>
        </w:rPr>
        <w:t>The current build is a local Node.js app (localhost:3000); it has not yet been deployed to a public host, so it cannot be shared via a link in its current state.</w:t>
      </w:r>
    </w:p>
    <w:p w14:paraId="1712FACE" w14:textId="77777777" w:rsidR="00243F5C" w:rsidRPr="00155A56" w:rsidRDefault="00000000">
      <w:pPr>
        <w:pStyle w:val="Heading1"/>
        <w:spacing w:before="320" w:after="160"/>
        <w:rPr>
          <w:color w:val="000000" w:themeColor="text1"/>
        </w:rPr>
      </w:pPr>
      <w:r w:rsidRPr="00155A56">
        <w:rPr>
          <w:color w:val="000000" w:themeColor="text1"/>
        </w:rPr>
        <w:t>7. Next steps (if extended beyond prototype)</w:t>
      </w:r>
    </w:p>
    <w:p w14:paraId="4E2C7864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Expand the knowledge base as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adds an FAQ, pricing, or case-study pages.</w:t>
      </w:r>
    </w:p>
    <w:p w14:paraId="1B138014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lastRenderedPageBreak/>
        <w:t>Replace keyword retrieval with embedding-based semantic search once the knowledge base grows.</w:t>
      </w:r>
    </w:p>
    <w:p w14:paraId="56253A62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Add conversation memory for multi-turn follow-ups.</w:t>
      </w:r>
    </w:p>
    <w:p w14:paraId="6D3DA780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Log unanswered questions to identify real gaps in published content.</w:t>
      </w:r>
    </w:p>
    <w:p w14:paraId="714FDAE6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Deploy the Express app (e.g. to Render or </w:t>
      </w:r>
      <w:proofErr w:type="spellStart"/>
      <w:r w:rsidRPr="00155A56">
        <w:rPr>
          <w:color w:val="000000" w:themeColor="text1"/>
          <w:sz w:val="22"/>
          <w:szCs w:val="22"/>
        </w:rPr>
        <w:t>Vercel</w:t>
      </w:r>
      <w:proofErr w:type="spellEnd"/>
      <w:r w:rsidRPr="00155A56">
        <w:rPr>
          <w:color w:val="000000" w:themeColor="text1"/>
          <w:sz w:val="22"/>
          <w:szCs w:val="22"/>
        </w:rPr>
        <w:t>) and embed it directly into safexsolutions.com as a widget.</w:t>
      </w:r>
    </w:p>
    <w:p w14:paraId="1F8D9E12" w14:textId="77777777" w:rsidR="00243F5C" w:rsidRPr="00155A56" w:rsidRDefault="00243F5C">
      <w:pPr>
        <w:spacing w:after="160"/>
        <w:rPr>
          <w:color w:val="000000" w:themeColor="text1"/>
        </w:rPr>
      </w:pPr>
    </w:p>
    <w:p w14:paraId="16F5DD67" w14:textId="77777777" w:rsidR="00243F5C" w:rsidRPr="00155A56" w:rsidRDefault="00000000">
      <w:pPr>
        <w:pStyle w:val="Heading1"/>
        <w:spacing w:before="320" w:after="160"/>
        <w:rPr>
          <w:b/>
          <w:bCs/>
          <w:color w:val="000000" w:themeColor="text1"/>
        </w:rPr>
      </w:pPr>
      <w:r w:rsidRPr="00155A56">
        <w:rPr>
          <w:b/>
          <w:bCs/>
          <w:color w:val="000000" w:themeColor="text1"/>
        </w:rPr>
        <w:t>8. Deliverable</w:t>
      </w:r>
    </w:p>
    <w:p w14:paraId="713B691E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A working local full-stack prototype is included alongside this case study:</w:t>
      </w:r>
    </w:p>
    <w:p w14:paraId="0F3CA6A7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server.js — Express backend and retrieval logic</w:t>
      </w:r>
    </w:p>
    <w:p w14:paraId="24D206CC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 xml:space="preserve">data/knowledge_base.js — </w:t>
      </w:r>
      <w:proofErr w:type="spellStart"/>
      <w:r w:rsidRPr="00155A56">
        <w:rPr>
          <w:color w:val="000000" w:themeColor="text1"/>
          <w:sz w:val="22"/>
          <w:szCs w:val="22"/>
        </w:rPr>
        <w:t>SafeX</w:t>
      </w:r>
      <w:proofErr w:type="spellEnd"/>
      <w:r w:rsidRPr="00155A56">
        <w:rPr>
          <w:color w:val="000000" w:themeColor="text1"/>
          <w:sz w:val="22"/>
          <w:szCs w:val="22"/>
        </w:rPr>
        <w:t xml:space="preserve"> content chunks</w:t>
      </w:r>
    </w:p>
    <w:p w14:paraId="285B8771" w14:textId="77777777" w:rsidR="00243F5C" w:rsidRPr="00155A56" w:rsidRDefault="00000000">
      <w:pPr>
        <w:pStyle w:val="ListParagraph"/>
        <w:numPr>
          <w:ilvl w:val="0"/>
          <w:numId w:val="1"/>
        </w:numPr>
        <w:spacing w:after="80" w:line="28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public/index.html, public/style.css, public/app.js — chat interface</w:t>
      </w:r>
    </w:p>
    <w:p w14:paraId="5A67D0E4" w14:textId="77777777" w:rsidR="00243F5C" w:rsidRPr="00155A56" w:rsidRDefault="00243F5C">
      <w:pPr>
        <w:spacing w:after="100"/>
        <w:rPr>
          <w:color w:val="000000" w:themeColor="text1"/>
        </w:rPr>
      </w:pPr>
    </w:p>
    <w:p w14:paraId="5BC5A8AC" w14:textId="77777777" w:rsidR="00243F5C" w:rsidRPr="00155A56" w:rsidRDefault="00000000">
      <w:pPr>
        <w:spacing w:after="160" w:line="300" w:lineRule="auto"/>
        <w:rPr>
          <w:color w:val="000000" w:themeColor="text1"/>
        </w:rPr>
      </w:pPr>
      <w:r w:rsidRPr="00155A56">
        <w:rPr>
          <w:color w:val="000000" w:themeColor="text1"/>
          <w:sz w:val="22"/>
          <w:szCs w:val="22"/>
        </w:rPr>
        <w:t>Run locally with "node server.js", then open http://localhost:3000 in a browser. Requires a .env file with a valid GROQ_API_KEY (not included, for security).</w:t>
      </w:r>
    </w:p>
    <w:sectPr w:rsidR="00243F5C" w:rsidRPr="00155A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D0613"/>
    <w:multiLevelType w:val="hybridMultilevel"/>
    <w:tmpl w:val="CAC2275A"/>
    <w:lvl w:ilvl="0" w:tplc="2188DEC2">
      <w:start w:val="1"/>
      <w:numFmt w:val="bullet"/>
      <w:lvlText w:val="●"/>
      <w:lvlJc w:val="left"/>
      <w:pPr>
        <w:ind w:left="720" w:hanging="360"/>
      </w:pPr>
    </w:lvl>
    <w:lvl w:ilvl="1" w:tplc="368CFF9E">
      <w:start w:val="1"/>
      <w:numFmt w:val="bullet"/>
      <w:lvlText w:val="○"/>
      <w:lvlJc w:val="left"/>
      <w:pPr>
        <w:ind w:left="1440" w:hanging="360"/>
      </w:pPr>
    </w:lvl>
    <w:lvl w:ilvl="2" w:tplc="0EAA167A">
      <w:start w:val="1"/>
      <w:numFmt w:val="bullet"/>
      <w:lvlText w:val="■"/>
      <w:lvlJc w:val="left"/>
      <w:pPr>
        <w:ind w:left="2160" w:hanging="360"/>
      </w:pPr>
    </w:lvl>
    <w:lvl w:ilvl="3" w:tplc="CD2833F6">
      <w:start w:val="1"/>
      <w:numFmt w:val="bullet"/>
      <w:lvlText w:val="●"/>
      <w:lvlJc w:val="left"/>
      <w:pPr>
        <w:ind w:left="2880" w:hanging="360"/>
      </w:pPr>
    </w:lvl>
    <w:lvl w:ilvl="4" w:tplc="AFFABBDA">
      <w:start w:val="1"/>
      <w:numFmt w:val="bullet"/>
      <w:lvlText w:val="○"/>
      <w:lvlJc w:val="left"/>
      <w:pPr>
        <w:ind w:left="3600" w:hanging="360"/>
      </w:pPr>
    </w:lvl>
    <w:lvl w:ilvl="5" w:tplc="1FB0F4E6">
      <w:start w:val="1"/>
      <w:numFmt w:val="bullet"/>
      <w:lvlText w:val="■"/>
      <w:lvlJc w:val="left"/>
      <w:pPr>
        <w:ind w:left="4320" w:hanging="360"/>
      </w:pPr>
    </w:lvl>
    <w:lvl w:ilvl="6" w:tplc="A1F47628">
      <w:start w:val="1"/>
      <w:numFmt w:val="bullet"/>
      <w:lvlText w:val="●"/>
      <w:lvlJc w:val="left"/>
      <w:pPr>
        <w:ind w:left="5040" w:hanging="360"/>
      </w:pPr>
    </w:lvl>
    <w:lvl w:ilvl="7" w:tplc="6504A024">
      <w:start w:val="1"/>
      <w:numFmt w:val="bullet"/>
      <w:lvlText w:val="●"/>
      <w:lvlJc w:val="left"/>
      <w:pPr>
        <w:ind w:left="5760" w:hanging="360"/>
      </w:pPr>
    </w:lvl>
    <w:lvl w:ilvl="8" w:tplc="27180BF0">
      <w:start w:val="1"/>
      <w:numFmt w:val="bullet"/>
      <w:lvlText w:val="●"/>
      <w:lvlJc w:val="left"/>
      <w:pPr>
        <w:ind w:left="6480" w:hanging="360"/>
      </w:pPr>
    </w:lvl>
  </w:abstractNum>
  <w:num w:numId="1" w16cid:durableId="504055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F5C"/>
    <w:rsid w:val="00007104"/>
    <w:rsid w:val="00155A56"/>
    <w:rsid w:val="0024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F06E"/>
  <w15:docId w15:val="{BEB93B7D-7B24-4A6C-8D0F-7C5DF4B8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1568</Words>
  <Characters>8940</Characters>
  <Application>Microsoft Office Word</Application>
  <DocSecurity>0</DocSecurity>
  <Lines>74</Lines>
  <Paragraphs>20</Paragraphs>
  <ScaleCrop>false</ScaleCrop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zarman sattar</cp:lastModifiedBy>
  <cp:revision>2</cp:revision>
  <dcterms:created xsi:type="dcterms:W3CDTF">2026-07-01T07:04:00Z</dcterms:created>
  <dcterms:modified xsi:type="dcterms:W3CDTF">2026-07-01T07:04:00Z</dcterms:modified>
</cp:coreProperties>
</file>