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A41E" w14:textId="77777777" w:rsidR="003C06D1" w:rsidRPr="003C06D1" w:rsidRDefault="003C06D1" w:rsidP="00785306">
      <w:pPr>
        <w:jc w:val="both"/>
        <w:rPr>
          <w:b/>
          <w:bCs/>
        </w:rPr>
      </w:pPr>
      <w:proofErr w:type="spellStart"/>
      <w:r w:rsidRPr="003C06D1">
        <w:rPr>
          <w:b/>
          <w:bCs/>
        </w:rPr>
        <w:t>RadFlow</w:t>
      </w:r>
      <w:proofErr w:type="spellEnd"/>
      <w:r w:rsidRPr="003C06D1">
        <w:rPr>
          <w:b/>
          <w:bCs/>
        </w:rPr>
        <w:t>: Radiology Workflow and PACS Optimization Analysis</w:t>
      </w:r>
    </w:p>
    <w:p w14:paraId="564EFEDE" w14:textId="77777777" w:rsidR="003C06D1" w:rsidRPr="003C06D1" w:rsidRDefault="003C06D1" w:rsidP="00785306">
      <w:r w:rsidRPr="003C06D1">
        <w:rPr>
          <w:b/>
          <w:bCs/>
        </w:rPr>
        <w:t>Course:</w:t>
      </w:r>
      <w:r w:rsidRPr="003C06D1">
        <w:t xml:space="preserve"> HI 797 – Radiology Informatics</w:t>
      </w:r>
      <w:r w:rsidRPr="003C06D1">
        <w:br/>
      </w:r>
      <w:r w:rsidRPr="003C06D1">
        <w:rPr>
          <w:b/>
          <w:bCs/>
        </w:rPr>
        <w:t>Authors:</w:t>
      </w:r>
      <w:r w:rsidRPr="003C06D1">
        <w:t xml:space="preserve"> Nikita Parekh, Zarna Patel</w:t>
      </w:r>
      <w:r w:rsidRPr="003C06D1">
        <w:br/>
      </w:r>
      <w:r w:rsidRPr="003C06D1">
        <w:rPr>
          <w:b/>
          <w:bCs/>
        </w:rPr>
        <w:t>Date:</w:t>
      </w:r>
      <w:r w:rsidRPr="003C06D1">
        <w:t xml:space="preserve"> April 2026</w:t>
      </w:r>
    </w:p>
    <w:p w14:paraId="2F94811D" w14:textId="397E7528" w:rsidR="003C06D1" w:rsidRPr="003C06D1" w:rsidRDefault="003C06D1" w:rsidP="00785306">
      <w:pPr>
        <w:jc w:val="both"/>
      </w:pPr>
    </w:p>
    <w:p w14:paraId="6F29EFAD" w14:textId="77777777" w:rsidR="003C06D1" w:rsidRPr="003C06D1" w:rsidRDefault="003C06D1" w:rsidP="00785306">
      <w:pPr>
        <w:jc w:val="both"/>
        <w:rPr>
          <w:b/>
          <w:bCs/>
        </w:rPr>
      </w:pPr>
      <w:r w:rsidRPr="003C06D1">
        <w:rPr>
          <w:b/>
          <w:bCs/>
        </w:rPr>
        <w:t>1. Introduction</w:t>
      </w:r>
    </w:p>
    <w:p w14:paraId="36DCBE41" w14:textId="77777777" w:rsidR="003C06D1" w:rsidRPr="003C06D1" w:rsidRDefault="003C06D1" w:rsidP="00785306">
      <w:pPr>
        <w:jc w:val="both"/>
      </w:pPr>
      <w:r w:rsidRPr="003C06D1">
        <w:t xml:space="preserve">Radiology departments play a critical role in modern healthcare, supporting diagnosis, treatment planning, and longitudinal patient management. With the increasing reliance on medical imaging across clinical specialties, radiology workflows have become both </w:t>
      </w:r>
      <w:r w:rsidRPr="003C06D1">
        <w:rPr>
          <w:b/>
          <w:bCs/>
        </w:rPr>
        <w:t>data-intensive and time-sensitive</w:t>
      </w:r>
      <w:r w:rsidRPr="003C06D1">
        <w:t>. Each imaging study progresses through a sequence of interconnected systems, including the Electronic Health Record (EHR), Radiology Information System (RIS), Picture Archiving and Communication System (PACS), and radiologist interpretation environments. Breakdowns or inefficiencies at any point in this workflow can lead to diagnostic delays, workflow congestion, and increased operational costs.</w:t>
      </w:r>
    </w:p>
    <w:p w14:paraId="4D7B8793" w14:textId="26A5786C" w:rsidR="003C06D1" w:rsidRPr="003C06D1" w:rsidRDefault="003C06D1" w:rsidP="00785306">
      <w:pPr>
        <w:jc w:val="both"/>
      </w:pPr>
      <w:r w:rsidRPr="003C06D1">
        <w:t>Turnaround time (TAT)</w:t>
      </w:r>
      <w:r>
        <w:t xml:space="preserve"> - </w:t>
      </w:r>
      <w:r w:rsidRPr="003C06D1">
        <w:t>the interval from image acquisition to finalized radiology report</w:t>
      </w:r>
      <w:r>
        <w:t xml:space="preserve"> - </w:t>
      </w:r>
      <w:r w:rsidRPr="003C06D1">
        <w:t>is a key performance indicator for radiology services. Prior research has demonstrated that prolonged TAT can negatively affect clinical decision-making, emergency department throughput, and patient outcomes (Kang et al., 2020; Boland et al., 2014). Simultaneously, the exponential growth of imaging data has placed significant pressure on PACS infrastructure, driving the need for cost-effective storage strategies such as Hierarchical Storage Management (HSM) (Dreyer &amp; Hirschorn, 2018).</w:t>
      </w:r>
    </w:p>
    <w:p w14:paraId="170CE294" w14:textId="77777777" w:rsidR="003C06D1" w:rsidRPr="003C06D1" w:rsidRDefault="003C06D1" w:rsidP="00785306">
      <w:pPr>
        <w:jc w:val="both"/>
      </w:pPr>
      <w:r w:rsidRPr="003C06D1">
        <w:t xml:space="preserve">The </w:t>
      </w:r>
      <w:proofErr w:type="spellStart"/>
      <w:r w:rsidRPr="003C06D1">
        <w:rPr>
          <w:b/>
          <w:bCs/>
        </w:rPr>
        <w:t>RadFlow</w:t>
      </w:r>
      <w:proofErr w:type="spellEnd"/>
      <w:r w:rsidRPr="003C06D1">
        <w:rPr>
          <w:b/>
          <w:bCs/>
        </w:rPr>
        <w:t xml:space="preserve"> project</w:t>
      </w:r>
      <w:r w:rsidRPr="003C06D1">
        <w:t xml:space="preserve"> was developed to examine radiology workflow efficiency and PACS storage utilization through a data-driven, </w:t>
      </w:r>
      <w:proofErr w:type="gramStart"/>
      <w:r w:rsidRPr="003C06D1">
        <w:t>systems</w:t>
      </w:r>
      <w:proofErr w:type="gramEnd"/>
      <w:r w:rsidRPr="003C06D1">
        <w:t xml:space="preserve">-oriented lens. Rather than addressing individual system integration errors, </w:t>
      </w:r>
      <w:proofErr w:type="spellStart"/>
      <w:r w:rsidRPr="003C06D1">
        <w:t>RadFlow</w:t>
      </w:r>
      <w:proofErr w:type="spellEnd"/>
      <w:r w:rsidRPr="003C06D1">
        <w:t xml:space="preserve"> focuses on </w:t>
      </w:r>
      <w:r w:rsidRPr="003C06D1">
        <w:rPr>
          <w:b/>
          <w:bCs/>
        </w:rPr>
        <w:t>measurement, simulation, and visualization</w:t>
      </w:r>
      <w:r w:rsidRPr="003C06D1">
        <w:t xml:space="preserve"> of workflow behavior to identify bottlenecks and cost-saving opportunities. Using the publicly available NIH Chest X-ray dataset, the project simulates realistic workflow timelines and applies storage-tiering logic to model PACS operational performance.</w:t>
      </w:r>
    </w:p>
    <w:p w14:paraId="645D08E0" w14:textId="77777777" w:rsidR="003C06D1" w:rsidRPr="003C06D1" w:rsidRDefault="003C06D1" w:rsidP="00785306">
      <w:pPr>
        <w:jc w:val="both"/>
      </w:pPr>
      <w:r w:rsidRPr="003C06D1">
        <w:t xml:space="preserve">This report presents a comprehensive account of the </w:t>
      </w:r>
      <w:proofErr w:type="spellStart"/>
      <w:r w:rsidRPr="003C06D1">
        <w:t>RadFlow</w:t>
      </w:r>
      <w:proofErr w:type="spellEnd"/>
      <w:r w:rsidRPr="003C06D1">
        <w:t xml:space="preserve"> project, including methodological design, analytical results, and interpretations grounded in radiology informatics literature.</w:t>
      </w:r>
    </w:p>
    <w:p w14:paraId="0916CD8A" w14:textId="6755DDAD" w:rsidR="003C06D1" w:rsidRDefault="003C06D1" w:rsidP="00785306">
      <w:pPr>
        <w:jc w:val="both"/>
      </w:pPr>
    </w:p>
    <w:p w14:paraId="243A38D8" w14:textId="77777777" w:rsidR="00785306" w:rsidRPr="00785306" w:rsidRDefault="00785306" w:rsidP="00785306">
      <w:pPr>
        <w:jc w:val="both"/>
        <w:rPr>
          <w:b/>
          <w:bCs/>
        </w:rPr>
      </w:pPr>
    </w:p>
    <w:p w14:paraId="4AD7D84A" w14:textId="0DB62CE1" w:rsidR="003C06D1" w:rsidRPr="003C06D1" w:rsidRDefault="00785306" w:rsidP="00785306">
      <w:pPr>
        <w:jc w:val="both"/>
        <w:rPr>
          <w:b/>
          <w:bCs/>
        </w:rPr>
      </w:pPr>
      <w:r>
        <w:rPr>
          <w:b/>
          <w:bCs/>
        </w:rPr>
        <w:lastRenderedPageBreak/>
        <w:t>2</w:t>
      </w:r>
      <w:r w:rsidR="003C06D1" w:rsidRPr="003C06D1">
        <w:rPr>
          <w:b/>
          <w:bCs/>
        </w:rPr>
        <w:t>. Methodology</w:t>
      </w:r>
    </w:p>
    <w:p w14:paraId="55915F58" w14:textId="615D8C7D" w:rsidR="003C06D1" w:rsidRPr="003C06D1" w:rsidRDefault="00785306" w:rsidP="00785306">
      <w:pPr>
        <w:jc w:val="both"/>
        <w:rPr>
          <w:b/>
          <w:bCs/>
        </w:rPr>
      </w:pPr>
      <w:r>
        <w:rPr>
          <w:b/>
          <w:bCs/>
        </w:rPr>
        <w:t>2</w:t>
      </w:r>
      <w:r w:rsidR="003C06D1" w:rsidRPr="003C06D1">
        <w:rPr>
          <w:b/>
          <w:bCs/>
        </w:rPr>
        <w:t>.1 Dataset Description</w:t>
      </w:r>
    </w:p>
    <w:p w14:paraId="4503A708" w14:textId="06793ED9" w:rsidR="003C06D1" w:rsidRPr="003C06D1" w:rsidRDefault="003C06D1" w:rsidP="00785306">
      <w:pPr>
        <w:jc w:val="both"/>
      </w:pPr>
      <w:proofErr w:type="spellStart"/>
      <w:r w:rsidRPr="003C06D1">
        <w:t>RadFlow</w:t>
      </w:r>
      <w:proofErr w:type="spellEnd"/>
      <w:r w:rsidRPr="003C06D1">
        <w:t xml:space="preserve"> uses the </w:t>
      </w:r>
      <w:r w:rsidRPr="003C06D1">
        <w:rPr>
          <w:b/>
          <w:bCs/>
        </w:rPr>
        <w:t>NIH Clinical Center Chest X-ray dataset</w:t>
      </w:r>
      <w:r w:rsidRPr="003C06D1">
        <w:t xml:space="preserve">, which includes metadata for 112,120 chest radiographs obtained from </w:t>
      </w:r>
      <w:r w:rsidR="00785306">
        <w:t>3</w:t>
      </w:r>
      <w:r w:rsidRPr="003C06D1">
        <w:t>0,805 de-identified patients. The dataset contains demographic attributes, imaging view positions, image dimensions, and labeled diagnostic findings (Wang et al., 2017).</w:t>
      </w:r>
    </w:p>
    <w:p w14:paraId="382BC59C" w14:textId="77777777" w:rsidR="003C06D1" w:rsidRPr="003C06D1" w:rsidRDefault="003C06D1" w:rsidP="00785306">
      <w:pPr>
        <w:jc w:val="both"/>
      </w:pPr>
      <w:r w:rsidRPr="003C06D1">
        <w:t>Following preprocessing and validation, 112,104 records were retained for analysis.</w:t>
      </w:r>
    </w:p>
    <w:p w14:paraId="0248B423" w14:textId="764FAF87" w:rsidR="003C06D1" w:rsidRPr="003C06D1" w:rsidRDefault="00785306" w:rsidP="00785306">
      <w:pPr>
        <w:jc w:val="both"/>
        <w:rPr>
          <w:b/>
          <w:bCs/>
        </w:rPr>
      </w:pPr>
      <w:r>
        <w:rPr>
          <w:b/>
          <w:bCs/>
        </w:rPr>
        <w:t>2</w:t>
      </w:r>
      <w:r w:rsidR="003C06D1" w:rsidRPr="003C06D1">
        <w:rPr>
          <w:b/>
          <w:bCs/>
        </w:rPr>
        <w:t>.2 Data Cleaning and Feature Engineering</w:t>
      </w:r>
    </w:p>
    <w:p w14:paraId="3A335A9D" w14:textId="77777777" w:rsidR="003C06D1" w:rsidRPr="003C06D1" w:rsidRDefault="003C06D1" w:rsidP="00785306">
      <w:pPr>
        <w:jc w:val="both"/>
      </w:pPr>
      <w:r w:rsidRPr="003C06D1">
        <w:t>Several preprocessing steps were required:</w:t>
      </w:r>
    </w:p>
    <w:p w14:paraId="5F27FFD8" w14:textId="77777777" w:rsidR="003C06D1" w:rsidRPr="003C06D1" w:rsidRDefault="003C06D1" w:rsidP="00785306">
      <w:pPr>
        <w:numPr>
          <w:ilvl w:val="0"/>
          <w:numId w:val="1"/>
        </w:numPr>
        <w:jc w:val="both"/>
      </w:pPr>
      <w:r w:rsidRPr="003C06D1">
        <w:rPr>
          <w:b/>
          <w:bCs/>
        </w:rPr>
        <w:t>Age Parsing:</w:t>
      </w:r>
      <w:r w:rsidRPr="003C06D1">
        <w:t xml:space="preserve"> Patient age values were converted from string formats (e.g., “058Y”, “006M”) into numeric years.</w:t>
      </w:r>
    </w:p>
    <w:p w14:paraId="1C8EE4E7" w14:textId="77777777" w:rsidR="003C06D1" w:rsidRPr="003C06D1" w:rsidRDefault="003C06D1" w:rsidP="00785306">
      <w:pPr>
        <w:numPr>
          <w:ilvl w:val="0"/>
          <w:numId w:val="1"/>
        </w:numPr>
        <w:jc w:val="both"/>
      </w:pPr>
      <w:r w:rsidRPr="003C06D1">
        <w:rPr>
          <w:b/>
          <w:bCs/>
        </w:rPr>
        <w:t>Invalid Record Removal:</w:t>
      </w:r>
      <w:r w:rsidRPr="003C06D1">
        <w:t xml:space="preserve"> Records with malformed or implausible age values were excluded.</w:t>
      </w:r>
    </w:p>
    <w:p w14:paraId="30F026D2" w14:textId="77777777" w:rsidR="003C06D1" w:rsidRPr="003C06D1" w:rsidRDefault="003C06D1" w:rsidP="00785306">
      <w:pPr>
        <w:numPr>
          <w:ilvl w:val="0"/>
          <w:numId w:val="1"/>
        </w:numPr>
        <w:jc w:val="both"/>
      </w:pPr>
      <w:r w:rsidRPr="003C06D1">
        <w:rPr>
          <w:b/>
          <w:bCs/>
        </w:rPr>
        <w:t>Derived Variables:</w:t>
      </w:r>
      <w:r w:rsidRPr="003C06D1">
        <w:t xml:space="preserve"> Image file size, number of findings, presence of critical findings, and primary diagnosis labels were computed.</w:t>
      </w:r>
    </w:p>
    <w:p w14:paraId="080E02E9" w14:textId="77777777" w:rsidR="003C06D1" w:rsidRPr="003C06D1" w:rsidRDefault="003C06D1" w:rsidP="00785306">
      <w:pPr>
        <w:jc w:val="both"/>
      </w:pPr>
      <w:r w:rsidRPr="003C06D1">
        <w:t>These features enabled downstream simulation of workflow stages and storage requirements.</w:t>
      </w:r>
    </w:p>
    <w:p w14:paraId="1C92561A" w14:textId="2D3E2930" w:rsidR="003C06D1" w:rsidRPr="003C06D1" w:rsidRDefault="00785306" w:rsidP="00785306">
      <w:pPr>
        <w:jc w:val="both"/>
        <w:rPr>
          <w:b/>
          <w:bCs/>
        </w:rPr>
      </w:pPr>
      <w:r>
        <w:rPr>
          <w:b/>
          <w:bCs/>
        </w:rPr>
        <w:t>2</w:t>
      </w:r>
      <w:r w:rsidR="003C06D1" w:rsidRPr="003C06D1">
        <w:rPr>
          <w:b/>
          <w:bCs/>
        </w:rPr>
        <w:t>.3 Workflow Time Simulation</w:t>
      </w:r>
    </w:p>
    <w:p w14:paraId="34FDD26D" w14:textId="77777777" w:rsidR="003C06D1" w:rsidRPr="003C06D1" w:rsidRDefault="003C06D1" w:rsidP="00785306">
      <w:pPr>
        <w:jc w:val="both"/>
      </w:pPr>
      <w:r w:rsidRPr="003C06D1">
        <w:t xml:space="preserve">Because the dataset does not include timestamps, </w:t>
      </w:r>
      <w:proofErr w:type="spellStart"/>
      <w:r w:rsidRPr="003C06D1">
        <w:t>RadFlow</w:t>
      </w:r>
      <w:proofErr w:type="spellEnd"/>
      <w:r w:rsidRPr="003C06D1">
        <w:t xml:space="preserve"> simulates four workflow stages:</w:t>
      </w:r>
    </w:p>
    <w:p w14:paraId="087E752B" w14:textId="77777777" w:rsidR="003C06D1" w:rsidRPr="003C06D1" w:rsidRDefault="003C06D1" w:rsidP="00785306">
      <w:pPr>
        <w:numPr>
          <w:ilvl w:val="0"/>
          <w:numId w:val="2"/>
        </w:numPr>
        <w:jc w:val="both"/>
      </w:pPr>
      <w:r w:rsidRPr="003C06D1">
        <w:rPr>
          <w:b/>
          <w:bCs/>
        </w:rPr>
        <w:t>Image Acquisition</w:t>
      </w:r>
    </w:p>
    <w:p w14:paraId="7661B6BA" w14:textId="77777777" w:rsidR="003C06D1" w:rsidRPr="003C06D1" w:rsidRDefault="003C06D1" w:rsidP="00785306">
      <w:pPr>
        <w:numPr>
          <w:ilvl w:val="0"/>
          <w:numId w:val="2"/>
        </w:numPr>
        <w:jc w:val="both"/>
      </w:pPr>
      <w:r w:rsidRPr="003C06D1">
        <w:rPr>
          <w:b/>
          <w:bCs/>
        </w:rPr>
        <w:t>PACS Upload</w:t>
      </w:r>
    </w:p>
    <w:p w14:paraId="1DAC020C" w14:textId="77777777" w:rsidR="003C06D1" w:rsidRPr="003C06D1" w:rsidRDefault="003C06D1" w:rsidP="00785306">
      <w:pPr>
        <w:numPr>
          <w:ilvl w:val="0"/>
          <w:numId w:val="2"/>
        </w:numPr>
        <w:jc w:val="both"/>
      </w:pPr>
      <w:r w:rsidRPr="003C06D1">
        <w:rPr>
          <w:b/>
          <w:bCs/>
        </w:rPr>
        <w:t>Radiologist Interpretation</w:t>
      </w:r>
    </w:p>
    <w:p w14:paraId="6AD73F3A" w14:textId="77777777" w:rsidR="003C06D1" w:rsidRPr="003C06D1" w:rsidRDefault="003C06D1" w:rsidP="00785306">
      <w:pPr>
        <w:numPr>
          <w:ilvl w:val="0"/>
          <w:numId w:val="2"/>
        </w:numPr>
        <w:jc w:val="both"/>
      </w:pPr>
      <w:r w:rsidRPr="003C06D1">
        <w:rPr>
          <w:b/>
          <w:bCs/>
        </w:rPr>
        <w:t>Reporting</w:t>
      </w:r>
    </w:p>
    <w:p w14:paraId="5EA18F1A" w14:textId="77777777" w:rsidR="003C06D1" w:rsidRPr="003C06D1" w:rsidRDefault="003C06D1" w:rsidP="00785306">
      <w:pPr>
        <w:jc w:val="both"/>
      </w:pPr>
      <w:r w:rsidRPr="003C06D1">
        <w:t>Time distributions were modeled using normal and uniform distributions informed by published radiology operations literature. Interpretation time was adjusted based on number of findings and patient age, reflecting increased cognitive complexity in elderly and multi-pathology cases.</w:t>
      </w:r>
    </w:p>
    <w:p w14:paraId="76FBBC2C" w14:textId="77777777" w:rsidR="003C06D1" w:rsidRPr="003C06D1" w:rsidRDefault="003C06D1" w:rsidP="00785306">
      <w:pPr>
        <w:jc w:val="both"/>
      </w:pPr>
      <w:r w:rsidRPr="003C06D1">
        <w:t>Total turnaround time was calculated as the sum of all stages, with safeguards to prevent unrealistic values.</w:t>
      </w:r>
    </w:p>
    <w:p w14:paraId="326EDB1F" w14:textId="6B9ECAC4" w:rsidR="003C06D1" w:rsidRPr="003C06D1" w:rsidRDefault="00785306" w:rsidP="00785306">
      <w:pPr>
        <w:jc w:val="both"/>
        <w:rPr>
          <w:b/>
          <w:bCs/>
        </w:rPr>
      </w:pPr>
      <w:r>
        <w:rPr>
          <w:b/>
          <w:bCs/>
        </w:rPr>
        <w:lastRenderedPageBreak/>
        <w:t>2</w:t>
      </w:r>
      <w:r w:rsidR="003C06D1" w:rsidRPr="003C06D1">
        <w:rPr>
          <w:b/>
          <w:bCs/>
        </w:rPr>
        <w:t>.4 PACS Storage Tier Assignment</w:t>
      </w:r>
    </w:p>
    <w:p w14:paraId="61D906E8" w14:textId="77777777" w:rsidR="003C06D1" w:rsidRPr="003C06D1" w:rsidRDefault="003C06D1" w:rsidP="00785306">
      <w:pPr>
        <w:jc w:val="both"/>
      </w:pPr>
      <w:proofErr w:type="spellStart"/>
      <w:r w:rsidRPr="003C06D1">
        <w:t>RadFlow</w:t>
      </w:r>
      <w:proofErr w:type="spellEnd"/>
      <w:r w:rsidRPr="003C06D1">
        <w:t xml:space="preserve"> applies a rule-based HSM framework with three storage tiers:</w:t>
      </w:r>
    </w:p>
    <w:p w14:paraId="5DEAD988" w14:textId="77777777" w:rsidR="003C06D1" w:rsidRPr="003C06D1" w:rsidRDefault="003C06D1" w:rsidP="00785306">
      <w:pPr>
        <w:numPr>
          <w:ilvl w:val="0"/>
          <w:numId w:val="3"/>
        </w:numPr>
        <w:jc w:val="both"/>
      </w:pPr>
      <w:r w:rsidRPr="003C06D1">
        <w:rPr>
          <w:b/>
          <w:bCs/>
        </w:rPr>
        <w:t>Hot (SSD):</w:t>
      </w:r>
      <w:r w:rsidRPr="003C06D1">
        <w:t xml:space="preserve"> Critical findings or patients with high follow-up frequency</w:t>
      </w:r>
    </w:p>
    <w:p w14:paraId="15A81BCA" w14:textId="77777777" w:rsidR="003C06D1" w:rsidRPr="003C06D1" w:rsidRDefault="003C06D1" w:rsidP="00785306">
      <w:pPr>
        <w:numPr>
          <w:ilvl w:val="0"/>
          <w:numId w:val="3"/>
        </w:numPr>
        <w:jc w:val="both"/>
      </w:pPr>
      <w:r w:rsidRPr="003C06D1">
        <w:rPr>
          <w:b/>
          <w:bCs/>
        </w:rPr>
        <w:t>Warm (HDD):</w:t>
      </w:r>
      <w:r w:rsidRPr="003C06D1">
        <w:t xml:space="preserve"> Moderate access frequency</w:t>
      </w:r>
    </w:p>
    <w:p w14:paraId="6D3EBEA4" w14:textId="77777777" w:rsidR="003C06D1" w:rsidRPr="003C06D1" w:rsidRDefault="003C06D1" w:rsidP="00785306">
      <w:pPr>
        <w:numPr>
          <w:ilvl w:val="0"/>
          <w:numId w:val="3"/>
        </w:numPr>
        <w:jc w:val="both"/>
      </w:pPr>
      <w:r w:rsidRPr="003C06D1">
        <w:rPr>
          <w:b/>
          <w:bCs/>
        </w:rPr>
        <w:t>Cold (Archive):</w:t>
      </w:r>
      <w:r w:rsidRPr="003C06D1">
        <w:t xml:space="preserve"> Low-access, non-critical studies</w:t>
      </w:r>
    </w:p>
    <w:p w14:paraId="1B248481" w14:textId="77777777" w:rsidR="003C06D1" w:rsidRPr="003C06D1" w:rsidRDefault="003C06D1" w:rsidP="00785306">
      <w:pPr>
        <w:jc w:val="both"/>
      </w:pPr>
      <w:r w:rsidRPr="003C06D1">
        <w:t>Storage cost assumptions were derived from industry benchmarks and used to estimate monthly costs under the tiered model.</w:t>
      </w:r>
    </w:p>
    <w:p w14:paraId="62FC0421" w14:textId="30EB8CAD" w:rsidR="003C06D1" w:rsidRPr="003C06D1" w:rsidRDefault="00785306" w:rsidP="00785306">
      <w:pPr>
        <w:jc w:val="both"/>
        <w:rPr>
          <w:b/>
          <w:bCs/>
        </w:rPr>
      </w:pPr>
      <w:r>
        <w:rPr>
          <w:b/>
          <w:bCs/>
        </w:rPr>
        <w:t>2</w:t>
      </w:r>
      <w:r w:rsidR="003C06D1" w:rsidRPr="003C06D1">
        <w:rPr>
          <w:b/>
          <w:bCs/>
        </w:rPr>
        <w:t>.5 Statistical Analysis and Visualization</w:t>
      </w:r>
    </w:p>
    <w:p w14:paraId="793759D3" w14:textId="77777777" w:rsidR="003C06D1" w:rsidRPr="003C06D1" w:rsidRDefault="003C06D1" w:rsidP="00785306">
      <w:pPr>
        <w:jc w:val="both"/>
      </w:pPr>
      <w:r w:rsidRPr="003C06D1">
        <w:t>Descriptive statistics and visual dashboards were created to analyze workload distribution, bottleneck stages, storage utilization, and cost impact. MATLAB was used for all analyses and figure generation.</w:t>
      </w:r>
    </w:p>
    <w:p w14:paraId="5B7DECCF" w14:textId="2EC16CE4" w:rsidR="003C06D1" w:rsidRPr="003C06D1" w:rsidRDefault="003C06D1" w:rsidP="00785306">
      <w:pPr>
        <w:jc w:val="both"/>
      </w:pPr>
    </w:p>
    <w:p w14:paraId="7D2B6CEA" w14:textId="7975D391" w:rsidR="00785306" w:rsidRPr="00785306" w:rsidRDefault="00785306" w:rsidP="00785306">
      <w:pPr>
        <w:jc w:val="both"/>
      </w:pPr>
      <w:r>
        <w:t>3</w:t>
      </w:r>
      <w:r w:rsidRPr="00785306">
        <w:t>. Results</w:t>
      </w:r>
    </w:p>
    <w:p w14:paraId="05FE5887" w14:textId="66BD1A61" w:rsidR="00785306" w:rsidRPr="00785306" w:rsidRDefault="00785306" w:rsidP="00785306">
      <w:pPr>
        <w:jc w:val="both"/>
      </w:pPr>
      <w:r>
        <w:t>3</w:t>
      </w:r>
      <w:r w:rsidRPr="00785306">
        <w:t>.1 Radiology Workflow Performance</w:t>
      </w:r>
    </w:p>
    <w:p w14:paraId="0996EEEA" w14:textId="77777777" w:rsidR="00785306" w:rsidRPr="00785306" w:rsidRDefault="00785306" w:rsidP="00785306">
      <w:pPr>
        <w:jc w:val="both"/>
      </w:pPr>
      <w:r w:rsidRPr="00785306">
        <w:t>Figure 1 summarizes overall radiology workflow performance. Total turnaround time (TAT) differed by imaging view position, with AP studies exhibiting longer TATs than PA studies. Mean TAT was approximately 25.3 minutes for AP views and 22.1 minutes for PA views, with AP exams demonstrating a broader right-shifted distribution.</w:t>
      </w:r>
    </w:p>
    <w:p w14:paraId="7E583F80" w14:textId="77777777" w:rsidR="00785306" w:rsidRPr="00785306" w:rsidRDefault="00785306" w:rsidP="00785306">
      <w:pPr>
        <w:jc w:val="both"/>
      </w:pPr>
      <w:r w:rsidRPr="00785306">
        <w:t>Analysis of workflow stages showed that interpretation was the largest contributor to total TAT, accounting for a mean of 12.0 minutes (51.5%). Acquisition time contributed 6.2 minutes (26.5%), followed by reporting at 4.0 minutes (17.1%), while PACS upload was minimal at 1.1 minutes (4.8%).</w:t>
      </w:r>
    </w:p>
    <w:p w14:paraId="1A89100E" w14:textId="77777777" w:rsidR="00785306" w:rsidRPr="00785306" w:rsidRDefault="00785306" w:rsidP="00785306">
      <w:pPr>
        <w:jc w:val="both"/>
      </w:pPr>
      <w:r w:rsidRPr="00785306">
        <w:t>Average TAT increased progressively with diagnostic complexity. Studies with a single finding averaged approximately 22 minutes, while studies with nine findings approached 48 minutes. Patient age also influenced TAT, with relatively stable values through midlife and increased TAT observed in patients aged 81 years and older, reaching approximately 25 minutes.</w:t>
      </w:r>
    </w:p>
    <w:p w14:paraId="1739BAFC" w14:textId="77777777" w:rsidR="00785306" w:rsidRPr="00785306" w:rsidRDefault="00785306" w:rsidP="00785306">
      <w:pPr>
        <w:jc w:val="both"/>
      </w:pPr>
      <w:r w:rsidRPr="00785306">
        <w:t>Study volume by gender showed a higher proportion of male patients. Diagnostic label distribution was dominated by “No Finding”, followed by Infiltration, Effusion, and Atelectasis.</w:t>
      </w:r>
    </w:p>
    <w:p w14:paraId="1CC71D7B" w14:textId="77777777" w:rsidR="00785306" w:rsidRPr="00785306" w:rsidRDefault="00785306" w:rsidP="00785306">
      <w:pPr>
        <w:jc w:val="both"/>
      </w:pPr>
    </w:p>
    <w:p w14:paraId="1DC2B98C" w14:textId="371D0FDA" w:rsidR="00785306" w:rsidRPr="00785306" w:rsidRDefault="00785306" w:rsidP="00785306">
      <w:pPr>
        <w:jc w:val="both"/>
      </w:pPr>
      <w:r>
        <w:lastRenderedPageBreak/>
        <w:t>3</w:t>
      </w:r>
      <w:r w:rsidRPr="00785306">
        <w:t>.2 PACS Storage Utilization and HSM Distribution</w:t>
      </w:r>
    </w:p>
    <w:p w14:paraId="5254FCBC" w14:textId="77777777" w:rsidR="00785306" w:rsidRPr="00785306" w:rsidRDefault="00785306" w:rsidP="00785306">
      <w:pPr>
        <w:jc w:val="both"/>
      </w:pPr>
      <w:r w:rsidRPr="00785306">
        <w:t>Figure 2 illustrates PACS storage utilization and hierarchical storage management (HSM) tiering. Of the 112,104 studies, 31.4% were assigned to the Hot tier, 23.4% to the Warm tier, and 45.2% to the Cold tier.</w:t>
      </w:r>
    </w:p>
    <w:p w14:paraId="2170A013" w14:textId="77777777" w:rsidR="00785306" w:rsidRPr="00785306" w:rsidRDefault="00785306" w:rsidP="00785306">
      <w:pPr>
        <w:jc w:val="both"/>
      </w:pPr>
      <w:r w:rsidRPr="00785306">
        <w:t>Storage volume totaled approximately 1.49 TB, with 0.46 TB allocated to Hot storage, 0.35 TB to Warm storage, and 0.68 TB to Cold storage. Mean estimated image size was 13.3 MB, with minimal variation across tiers.</w:t>
      </w:r>
    </w:p>
    <w:p w14:paraId="78B9C254" w14:textId="77777777" w:rsidR="00785306" w:rsidRPr="00785306" w:rsidRDefault="00785306" w:rsidP="00785306">
      <w:pPr>
        <w:jc w:val="both"/>
      </w:pPr>
      <w:r w:rsidRPr="00785306">
        <w:t>Cumulative storage growth increased steadily with patient follow-up frequency. Studies from patients with multiple follow-up visits contributed disproportionately to total storage volume. Nearly all studies with critical findings (e.g., Pneumothorax, Edema, Pneumonia, Consolidation) were assigned to the Hot tier, whereas studies labeled “No Finding” were primarily stored in Cold or Warm tiers.</w:t>
      </w:r>
    </w:p>
    <w:p w14:paraId="09611105" w14:textId="77777777" w:rsidR="00785306" w:rsidRPr="00785306" w:rsidRDefault="00785306" w:rsidP="00785306">
      <w:pPr>
        <w:jc w:val="both"/>
      </w:pPr>
    </w:p>
    <w:p w14:paraId="6BD6B412" w14:textId="27C8FC7A" w:rsidR="00785306" w:rsidRPr="00785306" w:rsidRDefault="00785306" w:rsidP="00785306">
      <w:pPr>
        <w:jc w:val="both"/>
      </w:pPr>
      <w:r>
        <w:t>3</w:t>
      </w:r>
      <w:r w:rsidRPr="00785306">
        <w:t>.3 Bottleneck and Workload Analysis</w:t>
      </w:r>
    </w:p>
    <w:p w14:paraId="26C70CC7" w14:textId="77777777" w:rsidR="00785306" w:rsidRPr="00785306" w:rsidRDefault="00785306" w:rsidP="00785306">
      <w:pPr>
        <w:jc w:val="both"/>
      </w:pPr>
      <w:r w:rsidRPr="00785306">
        <w:t>Figure 3 presents bottleneck and workload results. Interpretation accounted for just over 50% of total TAT, confirming it as the primary workflow bottleneck. Acquisition and reporting together contributed approximately 43%, while PACS upload accounted for less than 5%.</w:t>
      </w:r>
    </w:p>
    <w:p w14:paraId="3D41FA0C" w14:textId="77777777" w:rsidR="00785306" w:rsidRPr="00785306" w:rsidRDefault="00785306" w:rsidP="00785306">
      <w:pPr>
        <w:jc w:val="both"/>
      </w:pPr>
      <w:r w:rsidRPr="00785306">
        <w:t>TAT percentile analysis showed a median TAT of 23.0 minutes, increasing to 25.6 minutes at the 75th percentile, 28.3 minutes at the 90th percentile, and 34.6 minutes at the 99th percentile.</w:t>
      </w:r>
    </w:p>
    <w:p w14:paraId="27226A57" w14:textId="77777777" w:rsidR="00785306" w:rsidRPr="00785306" w:rsidRDefault="00785306" w:rsidP="00785306">
      <w:pPr>
        <w:jc w:val="both"/>
      </w:pPr>
      <w:r w:rsidRPr="00785306">
        <w:t>Workload analysis showed the highest study volume among low-follow-up patients (1–4 visits), followed by new patients and high-follow-up patients. Interpretation time increased with patient age, with the longest values observed in patients aged 70 years and older, particularly for PA views.</w:t>
      </w:r>
    </w:p>
    <w:p w14:paraId="6E56461F" w14:textId="77777777" w:rsidR="00785306" w:rsidRPr="00785306" w:rsidRDefault="00785306" w:rsidP="00785306">
      <w:pPr>
        <w:jc w:val="both"/>
      </w:pPr>
    </w:p>
    <w:p w14:paraId="7ECD0E24" w14:textId="3514C5EA" w:rsidR="00785306" w:rsidRPr="00785306" w:rsidRDefault="00785306" w:rsidP="00785306">
      <w:pPr>
        <w:jc w:val="both"/>
      </w:pPr>
      <w:r>
        <w:t>3</w:t>
      </w:r>
      <w:r w:rsidRPr="00785306">
        <w:t>.4 HSM Tier Performance and Cost Estimates</w:t>
      </w:r>
    </w:p>
    <w:p w14:paraId="1BA47716" w14:textId="77777777" w:rsidR="00785306" w:rsidRPr="00785306" w:rsidRDefault="00785306" w:rsidP="00785306">
      <w:pPr>
        <w:jc w:val="both"/>
      </w:pPr>
      <w:r w:rsidRPr="00785306">
        <w:t>Figure 4 summarizes performance by storage tier. Average TAT was highest for Hot-tier studies (24.8 minutes), followed by Warm-tier (23.4 minutes) and Cold-tier studies (22.3 minutes). Average image file sizes were similar across tiers, ranging from 13.1 to 13.5 MB.</w:t>
      </w:r>
    </w:p>
    <w:p w14:paraId="12A0C28C" w14:textId="77777777" w:rsidR="00785306" w:rsidRPr="00785306" w:rsidRDefault="00785306" w:rsidP="00785306">
      <w:pPr>
        <w:jc w:val="both"/>
      </w:pPr>
      <w:r w:rsidRPr="00785306">
        <w:t>Using illustrative cost assumptions, estimated monthly storage costs were $106 for Hot, $28 for Warm, and $14 for Cold storage, reflecting substantial cost differences across tiers despite comparable image sizes.</w:t>
      </w:r>
    </w:p>
    <w:p w14:paraId="14DD40B7" w14:textId="165042A9" w:rsidR="003C06D1" w:rsidRPr="003C06D1" w:rsidRDefault="00785306" w:rsidP="00785306">
      <w:pPr>
        <w:jc w:val="both"/>
        <w:rPr>
          <w:b/>
          <w:bCs/>
        </w:rPr>
      </w:pPr>
      <w:r>
        <w:rPr>
          <w:b/>
          <w:bCs/>
        </w:rPr>
        <w:lastRenderedPageBreak/>
        <w:t>4</w:t>
      </w:r>
      <w:r w:rsidR="003C06D1" w:rsidRPr="003C06D1">
        <w:rPr>
          <w:b/>
          <w:bCs/>
        </w:rPr>
        <w:t>. Discussion</w:t>
      </w:r>
    </w:p>
    <w:p w14:paraId="07085B94" w14:textId="77777777" w:rsidR="003C06D1" w:rsidRPr="003C06D1" w:rsidRDefault="003C06D1" w:rsidP="00785306">
      <w:pPr>
        <w:jc w:val="both"/>
      </w:pPr>
      <w:proofErr w:type="spellStart"/>
      <w:r w:rsidRPr="003C06D1">
        <w:t>RadFlow</w:t>
      </w:r>
      <w:proofErr w:type="spellEnd"/>
      <w:r w:rsidRPr="003C06D1">
        <w:t xml:space="preserve"> confirms that </w:t>
      </w:r>
      <w:r w:rsidRPr="003C06D1">
        <w:rPr>
          <w:b/>
          <w:bCs/>
        </w:rPr>
        <w:t>radiologist interpretation remains the dominant workflow bottleneck</w:t>
      </w:r>
      <w:r w:rsidRPr="003C06D1">
        <w:t>, consistent with prior radiology operations studies. This suggests that interventions such as AI-assisted triage, structured reporting, and optimized worklists may yield greater efficiency gains than focusing solely on upstream processes.</w:t>
      </w:r>
    </w:p>
    <w:p w14:paraId="66ADE33D" w14:textId="77777777" w:rsidR="003C06D1" w:rsidRPr="003C06D1" w:rsidRDefault="003C06D1" w:rsidP="00785306">
      <w:pPr>
        <w:jc w:val="both"/>
      </w:pPr>
      <w:r w:rsidRPr="003C06D1">
        <w:t xml:space="preserve">The strong association between patient complexity and TAT highlights opportunities for </w:t>
      </w:r>
      <w:r w:rsidRPr="003C06D1">
        <w:rPr>
          <w:b/>
          <w:bCs/>
        </w:rPr>
        <w:t>case prioritization and staffing optimization</w:t>
      </w:r>
      <w:r w:rsidRPr="003C06D1">
        <w:t>, particularly for high-risk populations. Additionally, the HSM analysis demonstrates the financial value of storage tiering strategies, reinforcing their importance in large-scale PACS deployments.</w:t>
      </w:r>
    </w:p>
    <w:p w14:paraId="37F392A2" w14:textId="77777777" w:rsidR="003C06D1" w:rsidRPr="003C06D1" w:rsidRDefault="003C06D1" w:rsidP="00785306">
      <w:pPr>
        <w:jc w:val="both"/>
      </w:pPr>
      <w:r w:rsidRPr="003C06D1">
        <w:t>While the analysis relies on simulated workflow times, the results reflect realistic patterns observed in clinical practice and provide a strong foundation for future real-world implementation.</w:t>
      </w:r>
    </w:p>
    <w:p w14:paraId="164D2F90" w14:textId="0B643DB2" w:rsidR="003C06D1" w:rsidRPr="003C06D1" w:rsidRDefault="003C06D1" w:rsidP="00785306">
      <w:pPr>
        <w:jc w:val="both"/>
      </w:pPr>
    </w:p>
    <w:p w14:paraId="3EEC34ED" w14:textId="1F9F8432" w:rsidR="003C06D1" w:rsidRPr="003C06D1" w:rsidRDefault="003C06D1" w:rsidP="00785306">
      <w:pPr>
        <w:jc w:val="both"/>
      </w:pPr>
    </w:p>
    <w:p w14:paraId="06B74E9A" w14:textId="2438134D" w:rsidR="003C06D1" w:rsidRPr="003C06D1" w:rsidRDefault="00785306" w:rsidP="00785306">
      <w:pPr>
        <w:jc w:val="both"/>
        <w:rPr>
          <w:b/>
          <w:bCs/>
        </w:rPr>
      </w:pPr>
      <w:r>
        <w:rPr>
          <w:b/>
          <w:bCs/>
        </w:rPr>
        <w:t>5</w:t>
      </w:r>
      <w:r w:rsidR="003C06D1" w:rsidRPr="003C06D1">
        <w:rPr>
          <w:b/>
          <w:bCs/>
        </w:rPr>
        <w:t>. Conclusion</w:t>
      </w:r>
    </w:p>
    <w:p w14:paraId="414F3001" w14:textId="77777777" w:rsidR="003C06D1" w:rsidRPr="003C06D1" w:rsidRDefault="003C06D1" w:rsidP="00785306">
      <w:pPr>
        <w:jc w:val="both"/>
      </w:pPr>
      <w:proofErr w:type="spellStart"/>
      <w:r w:rsidRPr="003C06D1">
        <w:t>RadFlow</w:t>
      </w:r>
      <w:proofErr w:type="spellEnd"/>
      <w:r w:rsidRPr="003C06D1">
        <w:t xml:space="preserve"> demonstrates how publicly available imaging datasets can be leveraged to model radiology workflow efficiency and PACS storage utilization. The project identifies interpretation as the primary bottleneck, quantifies the impact of patient complexity on turnaround time, and illustrates the substantial cost benefits of hierarchical storage strategies.</w:t>
      </w:r>
    </w:p>
    <w:p w14:paraId="15F169D6" w14:textId="77777777" w:rsidR="003C06D1" w:rsidRPr="003C06D1" w:rsidRDefault="003C06D1" w:rsidP="00785306">
      <w:pPr>
        <w:jc w:val="both"/>
      </w:pPr>
      <w:r w:rsidRPr="003C06D1">
        <w:t xml:space="preserve">From a health informatics perspective, </w:t>
      </w:r>
      <w:proofErr w:type="spellStart"/>
      <w:r w:rsidRPr="003C06D1">
        <w:t>RadFlow</w:t>
      </w:r>
      <w:proofErr w:type="spellEnd"/>
      <w:r w:rsidRPr="003C06D1">
        <w:t xml:space="preserve"> serves as both an analytical tool and a conceptual framework for understanding radiology operations. With further integration into live clinical systems, the approach has the potential to support real-time monitoring, operational decision-making, and cost optimization in radiology departments.</w:t>
      </w:r>
    </w:p>
    <w:p w14:paraId="6975F78E" w14:textId="459F4449" w:rsidR="003C06D1" w:rsidRDefault="003C06D1" w:rsidP="00785306">
      <w:pPr>
        <w:jc w:val="both"/>
      </w:pPr>
    </w:p>
    <w:p w14:paraId="766E5BEB" w14:textId="77777777" w:rsidR="003C06D1" w:rsidRPr="003C06D1" w:rsidRDefault="003C06D1" w:rsidP="00785306">
      <w:pPr>
        <w:jc w:val="both"/>
      </w:pPr>
    </w:p>
    <w:p w14:paraId="6DA6E0FE" w14:textId="77777777" w:rsidR="003C06D1" w:rsidRPr="003C06D1" w:rsidRDefault="003C06D1" w:rsidP="00785306">
      <w:pPr>
        <w:jc w:val="both"/>
        <w:rPr>
          <w:b/>
          <w:bCs/>
        </w:rPr>
      </w:pPr>
      <w:r w:rsidRPr="003C06D1">
        <w:rPr>
          <w:b/>
          <w:bCs/>
        </w:rPr>
        <w:t>References</w:t>
      </w:r>
    </w:p>
    <w:p w14:paraId="36126B62" w14:textId="77777777" w:rsidR="003C06D1" w:rsidRPr="003C06D1" w:rsidRDefault="003C06D1" w:rsidP="00785306">
      <w:pPr>
        <w:numPr>
          <w:ilvl w:val="0"/>
          <w:numId w:val="7"/>
        </w:numPr>
        <w:jc w:val="both"/>
      </w:pPr>
      <w:r w:rsidRPr="003C06D1">
        <w:t xml:space="preserve">Wang X, Peng Y, Lu L, et al. </w:t>
      </w:r>
      <w:r w:rsidRPr="003C06D1">
        <w:rPr>
          <w:i/>
          <w:iCs/>
        </w:rPr>
        <w:t>ChestX-ray8: Hospital-scale chest X-ray database and benchmarks</w:t>
      </w:r>
      <w:r w:rsidRPr="003C06D1">
        <w:t>. CVPR, 2017.</w:t>
      </w:r>
    </w:p>
    <w:p w14:paraId="7BAE52DC" w14:textId="77777777" w:rsidR="003C06D1" w:rsidRPr="003C06D1" w:rsidRDefault="003C06D1" w:rsidP="00785306">
      <w:pPr>
        <w:numPr>
          <w:ilvl w:val="0"/>
          <w:numId w:val="7"/>
        </w:numPr>
        <w:jc w:val="both"/>
      </w:pPr>
      <w:r w:rsidRPr="003C06D1">
        <w:t xml:space="preserve">Boland GW, Duszak R, McGinty G, et al. </w:t>
      </w:r>
      <w:r w:rsidRPr="003C06D1">
        <w:rPr>
          <w:i/>
          <w:iCs/>
        </w:rPr>
        <w:t>Delivery of appropriately credentialed radiology consultations</w:t>
      </w:r>
      <w:r w:rsidRPr="003C06D1">
        <w:t>. JACR, 2014.</w:t>
      </w:r>
    </w:p>
    <w:p w14:paraId="69ADADF7" w14:textId="77777777" w:rsidR="003C06D1" w:rsidRPr="003C06D1" w:rsidRDefault="003C06D1" w:rsidP="00785306">
      <w:pPr>
        <w:numPr>
          <w:ilvl w:val="0"/>
          <w:numId w:val="7"/>
        </w:numPr>
        <w:jc w:val="both"/>
      </w:pPr>
      <w:r w:rsidRPr="003C06D1">
        <w:lastRenderedPageBreak/>
        <w:t xml:space="preserve">Rosenkrantz AB, et al. </w:t>
      </w:r>
      <w:r w:rsidRPr="003C06D1">
        <w:rPr>
          <w:i/>
          <w:iCs/>
        </w:rPr>
        <w:t>Radiologist workload and workflow efficiency</w:t>
      </w:r>
      <w:r w:rsidRPr="003C06D1">
        <w:t>. AJR, 2017.</w:t>
      </w:r>
    </w:p>
    <w:p w14:paraId="46F7DA3C" w14:textId="77777777" w:rsidR="003C06D1" w:rsidRPr="003C06D1" w:rsidRDefault="003C06D1" w:rsidP="00785306">
      <w:pPr>
        <w:numPr>
          <w:ilvl w:val="0"/>
          <w:numId w:val="7"/>
        </w:numPr>
        <w:jc w:val="both"/>
      </w:pPr>
      <w:r w:rsidRPr="003C06D1">
        <w:t xml:space="preserve">Dreyer KJ, Hirschorn DS. </w:t>
      </w:r>
      <w:r w:rsidRPr="003C06D1">
        <w:rPr>
          <w:i/>
          <w:iCs/>
        </w:rPr>
        <w:t>PACS: A Guide to the Digital Revolution</w:t>
      </w:r>
      <w:r w:rsidRPr="003C06D1">
        <w:t>. Springer, 2018.</w:t>
      </w:r>
    </w:p>
    <w:p w14:paraId="2D7C1327" w14:textId="77777777" w:rsidR="003C06D1" w:rsidRPr="003C06D1" w:rsidRDefault="003C06D1" w:rsidP="00785306">
      <w:pPr>
        <w:numPr>
          <w:ilvl w:val="0"/>
          <w:numId w:val="7"/>
        </w:numPr>
        <w:jc w:val="both"/>
      </w:pPr>
      <w:r w:rsidRPr="003C06D1">
        <w:t xml:space="preserve">Reiner BI, Siegel EL. </w:t>
      </w:r>
      <w:r w:rsidRPr="003C06D1">
        <w:rPr>
          <w:i/>
          <w:iCs/>
        </w:rPr>
        <w:t>Enterprise imaging and storage optimization</w:t>
      </w:r>
      <w:r w:rsidRPr="003C06D1">
        <w:t xml:space="preserve">. </w:t>
      </w:r>
      <w:proofErr w:type="spellStart"/>
      <w:r w:rsidRPr="003C06D1">
        <w:t>Radiographics</w:t>
      </w:r>
      <w:proofErr w:type="spellEnd"/>
      <w:r w:rsidRPr="003C06D1">
        <w:t>, 2017.</w:t>
      </w:r>
    </w:p>
    <w:p w14:paraId="0BF79377" w14:textId="77777777" w:rsidR="003C06D1" w:rsidRPr="003C06D1" w:rsidRDefault="003C06D1" w:rsidP="00785306">
      <w:pPr>
        <w:numPr>
          <w:ilvl w:val="0"/>
          <w:numId w:val="7"/>
        </w:numPr>
        <w:jc w:val="both"/>
      </w:pPr>
      <w:r w:rsidRPr="003C06D1">
        <w:t xml:space="preserve">Kang SK, et al. </w:t>
      </w:r>
      <w:r w:rsidRPr="003C06D1">
        <w:rPr>
          <w:i/>
          <w:iCs/>
        </w:rPr>
        <w:t>Impact of turnaround time on clinical outcomes</w:t>
      </w:r>
      <w:r w:rsidRPr="003C06D1">
        <w:t>. JACR, 2020.</w:t>
      </w:r>
    </w:p>
    <w:p w14:paraId="33E0FCF8" w14:textId="77777777" w:rsidR="003C06D1" w:rsidRPr="003C06D1" w:rsidRDefault="003C06D1" w:rsidP="00785306">
      <w:pPr>
        <w:numPr>
          <w:ilvl w:val="0"/>
          <w:numId w:val="7"/>
        </w:numPr>
        <w:jc w:val="both"/>
      </w:pPr>
      <w:r w:rsidRPr="003C06D1">
        <w:t xml:space="preserve">Jun JB, et al. </w:t>
      </w:r>
      <w:r w:rsidRPr="003C06D1">
        <w:rPr>
          <w:i/>
          <w:iCs/>
        </w:rPr>
        <w:t>Simulation in healthcare systems</w:t>
      </w:r>
      <w:r w:rsidRPr="003C06D1">
        <w:t>. IIE Transactions, 1999.</w:t>
      </w:r>
    </w:p>
    <w:p w14:paraId="3D7204AD" w14:textId="77777777" w:rsidR="008E5B32" w:rsidRDefault="008E5B32" w:rsidP="00785306">
      <w:pPr>
        <w:jc w:val="both"/>
      </w:pPr>
    </w:p>
    <w:p w14:paraId="015109DF" w14:textId="77777777" w:rsidR="00785306" w:rsidRDefault="00785306" w:rsidP="00785306">
      <w:pPr>
        <w:jc w:val="both"/>
      </w:pPr>
    </w:p>
    <w:p w14:paraId="68BBAB82" w14:textId="77777777" w:rsidR="00785306" w:rsidRDefault="00785306" w:rsidP="00785306">
      <w:pPr>
        <w:jc w:val="both"/>
      </w:pPr>
    </w:p>
    <w:p w14:paraId="251097C1" w14:textId="77777777" w:rsidR="00785306" w:rsidRDefault="00785306" w:rsidP="00785306">
      <w:pPr>
        <w:jc w:val="both"/>
      </w:pPr>
    </w:p>
    <w:p w14:paraId="2DECE707" w14:textId="77777777" w:rsidR="00785306" w:rsidRDefault="00785306" w:rsidP="00785306">
      <w:pPr>
        <w:jc w:val="both"/>
      </w:pPr>
    </w:p>
    <w:p w14:paraId="48E4C74E" w14:textId="77777777" w:rsidR="00785306" w:rsidRDefault="00785306" w:rsidP="00785306">
      <w:pPr>
        <w:jc w:val="both"/>
      </w:pPr>
    </w:p>
    <w:p w14:paraId="351B98F7" w14:textId="77777777" w:rsidR="00785306" w:rsidRDefault="00785306" w:rsidP="00785306">
      <w:pPr>
        <w:jc w:val="both"/>
      </w:pPr>
    </w:p>
    <w:p w14:paraId="5CFBD331" w14:textId="77777777" w:rsidR="00785306" w:rsidRDefault="00785306" w:rsidP="00785306">
      <w:pPr>
        <w:jc w:val="both"/>
      </w:pPr>
    </w:p>
    <w:p w14:paraId="4D7CB801" w14:textId="77777777" w:rsidR="00785306" w:rsidRDefault="00785306" w:rsidP="00785306">
      <w:pPr>
        <w:jc w:val="both"/>
      </w:pPr>
    </w:p>
    <w:p w14:paraId="0FDCD134" w14:textId="77777777" w:rsidR="00785306" w:rsidRDefault="00785306" w:rsidP="00785306">
      <w:pPr>
        <w:jc w:val="both"/>
      </w:pPr>
    </w:p>
    <w:p w14:paraId="670D39E3" w14:textId="77777777" w:rsidR="00785306" w:rsidRDefault="00785306" w:rsidP="00785306">
      <w:pPr>
        <w:jc w:val="both"/>
      </w:pPr>
    </w:p>
    <w:p w14:paraId="24F418B7" w14:textId="77777777" w:rsidR="00785306" w:rsidRDefault="00785306" w:rsidP="00785306">
      <w:pPr>
        <w:jc w:val="both"/>
      </w:pPr>
    </w:p>
    <w:p w14:paraId="1158912D" w14:textId="77777777" w:rsidR="00785306" w:rsidRDefault="00785306" w:rsidP="00785306">
      <w:pPr>
        <w:jc w:val="both"/>
      </w:pPr>
    </w:p>
    <w:p w14:paraId="072B98B6" w14:textId="77777777" w:rsidR="00785306" w:rsidRDefault="00785306" w:rsidP="00785306">
      <w:pPr>
        <w:jc w:val="both"/>
      </w:pPr>
    </w:p>
    <w:sectPr w:rsidR="00785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46D"/>
    <w:multiLevelType w:val="multilevel"/>
    <w:tmpl w:val="DBB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F0274"/>
    <w:multiLevelType w:val="multilevel"/>
    <w:tmpl w:val="747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0EAD"/>
    <w:multiLevelType w:val="multilevel"/>
    <w:tmpl w:val="6B6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6E82"/>
    <w:multiLevelType w:val="multilevel"/>
    <w:tmpl w:val="80C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630F0"/>
    <w:multiLevelType w:val="multilevel"/>
    <w:tmpl w:val="3ACA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CE01F7"/>
    <w:multiLevelType w:val="multilevel"/>
    <w:tmpl w:val="04E6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734C6"/>
    <w:multiLevelType w:val="multilevel"/>
    <w:tmpl w:val="B0E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862427">
    <w:abstractNumId w:val="6"/>
  </w:num>
  <w:num w:numId="2" w16cid:durableId="909265070">
    <w:abstractNumId w:val="0"/>
  </w:num>
  <w:num w:numId="3" w16cid:durableId="423720329">
    <w:abstractNumId w:val="1"/>
  </w:num>
  <w:num w:numId="4" w16cid:durableId="1137912181">
    <w:abstractNumId w:val="5"/>
  </w:num>
  <w:num w:numId="5" w16cid:durableId="83886180">
    <w:abstractNumId w:val="2"/>
  </w:num>
  <w:num w:numId="6" w16cid:durableId="1696878781">
    <w:abstractNumId w:val="3"/>
  </w:num>
  <w:num w:numId="7" w16cid:durableId="468743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D1"/>
    <w:rsid w:val="00120268"/>
    <w:rsid w:val="003C06D1"/>
    <w:rsid w:val="00785306"/>
    <w:rsid w:val="008E5B32"/>
    <w:rsid w:val="00D16901"/>
    <w:rsid w:val="00FC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26AF"/>
  <w15:chartTrackingRefBased/>
  <w15:docId w15:val="{18D296AD-8D01-401D-BD75-963FCB70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6D1"/>
    <w:rPr>
      <w:rFonts w:eastAsiaTheme="majorEastAsia" w:cstheme="majorBidi"/>
      <w:color w:val="272727" w:themeColor="text1" w:themeTint="D8"/>
    </w:rPr>
  </w:style>
  <w:style w:type="paragraph" w:styleId="Title">
    <w:name w:val="Title"/>
    <w:basedOn w:val="Normal"/>
    <w:next w:val="Normal"/>
    <w:link w:val="TitleChar"/>
    <w:uiPriority w:val="10"/>
    <w:qFormat/>
    <w:rsid w:val="003C0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6D1"/>
    <w:pPr>
      <w:spacing w:before="160"/>
      <w:jc w:val="center"/>
    </w:pPr>
    <w:rPr>
      <w:i/>
      <w:iCs/>
      <w:color w:val="404040" w:themeColor="text1" w:themeTint="BF"/>
    </w:rPr>
  </w:style>
  <w:style w:type="character" w:customStyle="1" w:styleId="QuoteChar">
    <w:name w:val="Quote Char"/>
    <w:basedOn w:val="DefaultParagraphFont"/>
    <w:link w:val="Quote"/>
    <w:uiPriority w:val="29"/>
    <w:rsid w:val="003C06D1"/>
    <w:rPr>
      <w:i/>
      <w:iCs/>
      <w:color w:val="404040" w:themeColor="text1" w:themeTint="BF"/>
    </w:rPr>
  </w:style>
  <w:style w:type="paragraph" w:styleId="ListParagraph">
    <w:name w:val="List Paragraph"/>
    <w:basedOn w:val="Normal"/>
    <w:uiPriority w:val="34"/>
    <w:qFormat/>
    <w:rsid w:val="003C06D1"/>
    <w:pPr>
      <w:ind w:left="720"/>
      <w:contextualSpacing/>
    </w:pPr>
  </w:style>
  <w:style w:type="character" w:styleId="IntenseEmphasis">
    <w:name w:val="Intense Emphasis"/>
    <w:basedOn w:val="DefaultParagraphFont"/>
    <w:uiPriority w:val="21"/>
    <w:qFormat/>
    <w:rsid w:val="003C06D1"/>
    <w:rPr>
      <w:i/>
      <w:iCs/>
      <w:color w:val="0F4761" w:themeColor="accent1" w:themeShade="BF"/>
    </w:rPr>
  </w:style>
  <w:style w:type="paragraph" w:styleId="IntenseQuote">
    <w:name w:val="Intense Quote"/>
    <w:basedOn w:val="Normal"/>
    <w:next w:val="Normal"/>
    <w:link w:val="IntenseQuoteChar"/>
    <w:uiPriority w:val="30"/>
    <w:qFormat/>
    <w:rsid w:val="003C0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6D1"/>
    <w:rPr>
      <w:i/>
      <w:iCs/>
      <w:color w:val="0F4761" w:themeColor="accent1" w:themeShade="BF"/>
    </w:rPr>
  </w:style>
  <w:style w:type="character" w:styleId="IntenseReference">
    <w:name w:val="Intense Reference"/>
    <w:basedOn w:val="DefaultParagraphFont"/>
    <w:uiPriority w:val="32"/>
    <w:qFormat/>
    <w:rsid w:val="003C0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Zarna Patel</dc:creator>
  <cp:keywords/>
  <dc:description/>
  <cp:lastModifiedBy>Zarna Patel</cp:lastModifiedBy>
  <cp:revision>2</cp:revision>
  <dcterms:created xsi:type="dcterms:W3CDTF">2026-04-25T21:05:00Z</dcterms:created>
  <dcterms:modified xsi:type="dcterms:W3CDTF">2026-04-25T21:20:00Z</dcterms:modified>
</cp:coreProperties>
</file>