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DC26190" w:rsidP="0D561304" w:rsidRDefault="2DC26190" w14:paraId="3551D751" w14:textId="4894C115">
      <w:pPr>
        <w:pStyle w:val="Heading1"/>
        <w:rPr>
          <w:b w:val="1"/>
          <w:bCs w:val="1"/>
        </w:rPr>
      </w:pPr>
      <w:bookmarkStart w:name="_Toc1572303332" w:id="2146487200"/>
      <w:r w:rsidRPr="520AB987" w:rsidR="2DC26190">
        <w:rPr>
          <w:rStyle w:val="TitleChar"/>
        </w:rPr>
        <w:t xml:space="preserve">IRIS </w:t>
      </w:r>
      <w:r w:rsidRPr="520AB987" w:rsidR="6181D2AB">
        <w:rPr>
          <w:rStyle w:val="TitleChar"/>
        </w:rPr>
        <w:t>Resource Request Guidance</w:t>
      </w:r>
      <w:bookmarkEnd w:id="2146487200"/>
    </w:p>
    <w:sdt>
      <w:sdtPr>
        <w:id w:val="1742287278"/>
        <w:docPartObj>
          <w:docPartGallery w:val="Table of Contents"/>
          <w:docPartUnique/>
        </w:docPartObj>
      </w:sdtPr>
      <w:sdtContent>
        <w:p w:rsidR="00CE53B5" w:rsidP="520AB987" w:rsidRDefault="1A041FCA" w14:paraId="1C71EBB8" w14:textId="7CECB10A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72303332">
            <w:r w:rsidRPr="520AB987" w:rsidR="520AB987">
              <w:rPr>
                <w:rStyle w:val="Hyperlink"/>
              </w:rPr>
              <w:t>IRIS Resource Request Guidance</w:t>
            </w:r>
            <w:r>
              <w:tab/>
            </w:r>
            <w:r>
              <w:fldChar w:fldCharType="begin"/>
            </w:r>
            <w:r>
              <w:instrText xml:space="preserve">PAGEREF _Toc1572303332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CE53B5" w:rsidP="520AB987" w:rsidRDefault="00CE53B5" w14:paraId="596CBBA6" w14:textId="53DFE28A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801623865">
            <w:r w:rsidRPr="520AB987" w:rsidR="520AB987">
              <w:rPr>
                <w:rStyle w:val="Hyperlink"/>
              </w:rPr>
              <w:t>1.</w:t>
            </w:r>
            <w:r>
              <w:tab/>
            </w:r>
            <w:r w:rsidRPr="520AB987" w:rsidR="520AB987">
              <w:rPr>
                <w:rStyle w:val="Hyperlink"/>
              </w:rPr>
              <w:t>Administrative details</w:t>
            </w:r>
            <w:r>
              <w:tab/>
            </w:r>
            <w:r>
              <w:fldChar w:fldCharType="begin"/>
            </w:r>
            <w:r>
              <w:instrText xml:space="preserve">PAGEREF _Toc801623865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CE53B5" w:rsidP="520AB987" w:rsidRDefault="00CE53B5" w14:paraId="3B67A5EC" w14:textId="606B5443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893389053">
            <w:r w:rsidRPr="520AB987" w:rsidR="520AB987">
              <w:rPr>
                <w:rStyle w:val="Hyperlink"/>
              </w:rPr>
              <w:t>2.</w:t>
            </w:r>
            <w:r>
              <w:tab/>
            </w:r>
            <w:r w:rsidRPr="520AB987" w:rsidR="520AB987">
              <w:rPr>
                <w:rStyle w:val="Hyperlink"/>
              </w:rPr>
              <w:t>Glossary</w:t>
            </w:r>
            <w:r>
              <w:tab/>
            </w:r>
            <w:r>
              <w:fldChar w:fldCharType="begin"/>
            </w:r>
            <w:r>
              <w:instrText xml:space="preserve">PAGEREF _Toc893389053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CE53B5" w:rsidP="520AB987" w:rsidRDefault="00CE53B5" w14:paraId="125527AD" w14:textId="09A73AC8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1432463739">
            <w:r w:rsidRPr="520AB987" w:rsidR="520AB987">
              <w:rPr>
                <w:rStyle w:val="Hyperlink"/>
              </w:rPr>
              <w:t>3.</w:t>
            </w:r>
            <w:r>
              <w:tab/>
            </w:r>
            <w:r w:rsidRPr="520AB987" w:rsidR="520AB987">
              <w:rPr>
                <w:rStyle w:val="Hyperlink"/>
              </w:rPr>
              <w:t>Usage made of IRIS resources in the previous year</w:t>
            </w:r>
            <w:r>
              <w:tab/>
            </w:r>
            <w:r>
              <w:fldChar w:fldCharType="begin"/>
            </w:r>
            <w:r>
              <w:instrText xml:space="preserve">PAGEREF _Toc1432463739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CE53B5" w:rsidP="520AB987" w:rsidRDefault="00CE53B5" w14:paraId="67DFE2A0" w14:textId="111B2B98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1417309845">
            <w:r w:rsidRPr="520AB987" w:rsidR="520AB987">
              <w:rPr>
                <w:rStyle w:val="Hyperlink"/>
              </w:rPr>
              <w:t>3.1 IRIS resources allocated to your project</w:t>
            </w:r>
            <w:r>
              <w:tab/>
            </w:r>
            <w:r>
              <w:fldChar w:fldCharType="begin"/>
            </w:r>
            <w:r>
              <w:instrText xml:space="preserve">PAGEREF _Toc1417309845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CE53B5" w:rsidP="520AB987" w:rsidRDefault="00CE53B5" w14:paraId="1305F89B" w14:textId="54E45488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1942711090">
            <w:r w:rsidRPr="520AB987" w:rsidR="520AB987">
              <w:rPr>
                <w:rStyle w:val="Hyperlink"/>
              </w:rPr>
              <w:t>3.2 Current usage of IRIS resources</w:t>
            </w:r>
            <w:r>
              <w:tab/>
            </w:r>
            <w:r>
              <w:fldChar w:fldCharType="begin"/>
            </w:r>
            <w:r>
              <w:instrText xml:space="preserve">PAGEREF _Toc1942711090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CE53B5" w:rsidP="520AB987" w:rsidRDefault="00CE53B5" w14:paraId="671F1C09" w14:textId="4DEA453B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711151010">
            <w:r w:rsidRPr="520AB987" w:rsidR="520AB987">
              <w:rPr>
                <w:rStyle w:val="Hyperlink"/>
              </w:rPr>
              <w:t>4.</w:t>
            </w:r>
            <w:r>
              <w:tab/>
            </w:r>
            <w:r w:rsidRPr="520AB987" w:rsidR="520AB987">
              <w:rPr>
                <w:rStyle w:val="Hyperlink"/>
              </w:rPr>
              <w:t>Your Resource Prediction/Computing Model and your Computing Environment</w:t>
            </w:r>
            <w:r>
              <w:tab/>
            </w:r>
            <w:r>
              <w:fldChar w:fldCharType="begin"/>
            </w:r>
            <w:r>
              <w:instrText xml:space="preserve">PAGEREF _Toc711151010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CE53B5" w:rsidP="520AB987" w:rsidRDefault="00CE53B5" w14:paraId="2F837B48" w14:textId="327643AC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1841380768">
            <w:r w:rsidRPr="520AB987" w:rsidR="520AB987">
              <w:rPr>
                <w:rStyle w:val="Hyperlink"/>
              </w:rPr>
              <w:t>4.1 Computing Model – Tell us where your numbers come from!</w:t>
            </w:r>
            <w:r>
              <w:tab/>
            </w:r>
            <w:r>
              <w:fldChar w:fldCharType="begin"/>
            </w:r>
            <w:r>
              <w:instrText xml:space="preserve">PAGEREF _Toc1841380768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CE53B5" w:rsidP="520AB987" w:rsidRDefault="00CE53B5" w14:paraId="621D5637" w14:textId="078B4DA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1599817929">
            <w:r w:rsidRPr="520AB987" w:rsidR="520AB987">
              <w:rPr>
                <w:rStyle w:val="Hyperlink"/>
              </w:rPr>
              <w:t>4.2 Computing Environment</w:t>
            </w:r>
            <w:r>
              <w:tab/>
            </w:r>
            <w:r>
              <w:fldChar w:fldCharType="begin"/>
            </w:r>
            <w:r>
              <w:instrText xml:space="preserve">PAGEREF _Toc1599817929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CE53B5" w:rsidP="520AB987" w:rsidRDefault="00CE53B5" w14:paraId="1A816CC0" w14:textId="78698DD8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1527726400">
            <w:r w:rsidRPr="520AB987" w:rsidR="520AB987">
              <w:rPr>
                <w:rStyle w:val="Hyperlink"/>
              </w:rPr>
              <w:t>5.</w:t>
            </w:r>
            <w:r>
              <w:tab/>
            </w:r>
            <w:r w:rsidRPr="520AB987" w:rsidR="520AB987">
              <w:rPr>
                <w:rStyle w:val="Hyperlink"/>
              </w:rPr>
              <w:t>Resource request for 1st October 2024 – 1st October 2025</w:t>
            </w:r>
            <w:r>
              <w:tab/>
            </w:r>
            <w:r>
              <w:fldChar w:fldCharType="begin"/>
            </w:r>
            <w:r>
              <w:instrText xml:space="preserve">PAGEREF _Toc1527726400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CE53B5" w:rsidP="520AB987" w:rsidRDefault="00CE53B5" w14:paraId="7235C362" w14:textId="782336A9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1539129465">
            <w:r w:rsidRPr="520AB987" w:rsidR="520AB987">
              <w:rPr>
                <w:rStyle w:val="Hyperlink"/>
              </w:rPr>
              <w:t>6.</w:t>
            </w:r>
            <w:r>
              <w:tab/>
            </w:r>
            <w:r w:rsidRPr="520AB987" w:rsidR="520AB987">
              <w:rPr>
                <w:rStyle w:val="Hyperlink"/>
              </w:rPr>
              <w:t>Long term forecast</w:t>
            </w:r>
            <w:r>
              <w:tab/>
            </w:r>
            <w:r>
              <w:fldChar w:fldCharType="begin"/>
            </w:r>
            <w:r>
              <w:instrText xml:space="preserve">PAGEREF _Toc1539129465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CE53B5" w:rsidP="520AB987" w:rsidRDefault="00CE53B5" w14:paraId="13958B4D" w14:textId="4F269639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val="en-US" w:eastAsia="ja-JP"/>
            </w:rPr>
          </w:pPr>
          <w:hyperlink w:anchor="_Toc1094836022">
            <w:r w:rsidRPr="520AB987" w:rsidR="520AB987">
              <w:rPr>
                <w:rStyle w:val="Hyperlink"/>
              </w:rPr>
              <w:t>7.</w:t>
            </w:r>
            <w:r>
              <w:tab/>
            </w:r>
            <w:r w:rsidRPr="520AB987" w:rsidR="520AB987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_Toc1094836022 \h</w:instrText>
            </w:r>
            <w:r>
              <w:fldChar w:fldCharType="separate"/>
            </w:r>
            <w:r w:rsidRPr="520AB987" w:rsidR="520AB987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72C0AB6" w:rsidP="520AB987" w:rsidRDefault="272C0AB6" w14:paraId="5C98107A" w14:textId="3E3D38E2">
      <w:pPr>
        <w:pStyle w:val="Normal"/>
        <w:tabs>
          <w:tab w:val="left" w:leader="none" w:pos="435"/>
          <w:tab w:val="right" w:leader="dot" w:pos="9015"/>
        </w:tabs>
      </w:pPr>
    </w:p>
    <w:p w:rsidR="272C0AB6" w:rsidP="5D61C0B7" w:rsidRDefault="272C0AB6" w14:paraId="6D8E8698" w14:textId="0F85BE5E">
      <w:pPr>
        <w:pStyle w:val="Normal"/>
        <w:tabs>
          <w:tab w:val="left" w:leader="none" w:pos="435"/>
          <w:tab w:val="right" w:leader="dot" w:pos="9015"/>
        </w:tabs>
      </w:pPr>
      <w:r w:rsidR="272C0AB6">
        <w:rPr/>
        <w:t xml:space="preserve">The aim of </w:t>
      </w:r>
      <w:r w:rsidR="0C7D03B1">
        <w:rPr/>
        <w:t xml:space="preserve">a resource request </w:t>
      </w:r>
      <w:r w:rsidR="272C0AB6">
        <w:rPr/>
        <w:t>is to ensure that</w:t>
      </w:r>
      <w:r w:rsidR="272C0AB6">
        <w:rPr/>
        <w:t xml:space="preserve"> the resource allocation panel </w:t>
      </w:r>
      <w:r w:rsidR="4D3EFA9B">
        <w:rPr/>
        <w:t>is provided with the necessary information to make an informed decision about recommend</w:t>
      </w:r>
      <w:r w:rsidR="55706809">
        <w:rPr/>
        <w:t>ing</w:t>
      </w:r>
      <w:r w:rsidR="4D3EFA9B">
        <w:rPr/>
        <w:t xml:space="preserve"> allocations</w:t>
      </w:r>
      <w:r w:rsidR="4860BCE9">
        <w:rPr/>
        <w:t xml:space="preserve"> and for IRIS to fulfil any reporting requirement it may have.</w:t>
      </w:r>
      <w:r w:rsidR="422580AE">
        <w:rPr/>
        <w:t xml:space="preserve"> </w:t>
      </w:r>
    </w:p>
    <w:p w:rsidR="272C0AB6" w:rsidP="5D61C0B7" w:rsidRDefault="272C0AB6" w14:paraId="6E569B13" w14:textId="3CA0B33F">
      <w:pPr>
        <w:pStyle w:val="Normal"/>
        <w:tabs>
          <w:tab w:val="left" w:leader="none" w:pos="435"/>
          <w:tab w:val="right" w:leader="dot" w:pos="9015"/>
        </w:tabs>
      </w:pPr>
      <w:r w:rsidR="6CC0590E">
        <w:rPr/>
        <w:t>Panel</w:t>
      </w:r>
      <w:r w:rsidR="44BB527E">
        <w:rPr/>
        <w:t xml:space="preserve"> scrutinised</w:t>
      </w:r>
      <w:r w:rsidR="6CC0590E">
        <w:rPr/>
        <w:t xml:space="preserve"> requests form the basis on which IRIS </w:t>
      </w:r>
      <w:r w:rsidR="7225BB8C">
        <w:rPr/>
        <w:t xml:space="preserve">negotiates funding from STFC, </w:t>
      </w:r>
      <w:r w:rsidR="5854BD91">
        <w:rPr/>
        <w:t xml:space="preserve">hence a strong request </w:t>
      </w:r>
      <w:r w:rsidR="7E2AFD85">
        <w:rPr/>
        <w:t xml:space="preserve">not only </w:t>
      </w:r>
      <w:r w:rsidR="5854BD91">
        <w:rPr/>
        <w:t xml:space="preserve">increases your chances of the panel recommending </w:t>
      </w:r>
      <w:r w:rsidR="7CF9A14B">
        <w:rPr/>
        <w:t xml:space="preserve">a </w:t>
      </w:r>
      <w:r w:rsidR="5854BD91">
        <w:rPr/>
        <w:t>full allocation, but also for IRIS to be able to provide that allocation.</w:t>
      </w:r>
    </w:p>
    <w:p w:rsidR="272C0AB6" w:rsidP="5D61C0B7" w:rsidRDefault="272C0AB6" w14:paraId="6CC9EBB1" w14:textId="4AFB1504">
      <w:pPr>
        <w:pStyle w:val="Normal"/>
        <w:tabs>
          <w:tab w:val="left" w:leader="none" w:pos="435"/>
          <w:tab w:val="right" w:leader="dot" w:pos="9015"/>
        </w:tabs>
      </w:pPr>
      <w:r w:rsidR="7225BB8C">
        <w:rPr/>
        <w:t>To this end, please keep the following overarching g</w:t>
      </w:r>
      <w:r w:rsidR="403FCA09">
        <w:rPr/>
        <w:t>uidance</w:t>
      </w:r>
      <w:r w:rsidR="7225BB8C">
        <w:rPr/>
        <w:t xml:space="preserve"> </w:t>
      </w:r>
      <w:r w:rsidR="7225BB8C">
        <w:rPr/>
        <w:t>in mind</w:t>
      </w:r>
      <w:r w:rsidR="1F923CA2">
        <w:rPr/>
        <w:t xml:space="preserve"> when </w:t>
      </w:r>
      <w:r w:rsidR="1F923CA2">
        <w:rPr/>
        <w:t>submitting</w:t>
      </w:r>
      <w:r w:rsidR="1F923CA2">
        <w:rPr/>
        <w:t xml:space="preserve"> a resource request:</w:t>
      </w:r>
    </w:p>
    <w:p w:rsidR="272C0AB6" w:rsidP="5D61C0B7" w:rsidRDefault="272C0AB6" w14:paraId="52B2A4AA" w14:textId="731907C5">
      <w:pPr>
        <w:pStyle w:val="ListParagraph"/>
        <w:numPr>
          <w:ilvl w:val="0"/>
          <w:numId w:val="18"/>
        </w:numPr>
        <w:tabs>
          <w:tab w:val="left" w:leader="none" w:pos="435"/>
          <w:tab w:val="right" w:leader="dot" w:pos="9015"/>
        </w:tabs>
        <w:rPr/>
      </w:pPr>
      <w:r w:rsidR="1F923CA2">
        <w:rPr/>
        <w:t xml:space="preserve">Showing usage of your currently </w:t>
      </w:r>
      <w:r w:rsidR="1F923CA2">
        <w:rPr/>
        <w:t>allocated</w:t>
      </w:r>
      <w:r w:rsidR="1F923CA2">
        <w:rPr/>
        <w:t xml:space="preserve"> resources</w:t>
      </w:r>
      <w:r w:rsidR="7225BB8C">
        <w:rPr/>
        <w:t xml:space="preserve">: </w:t>
      </w:r>
      <w:r w:rsidR="45A52C87">
        <w:rPr/>
        <w:t xml:space="preserve">A good usage of currently </w:t>
      </w:r>
      <w:r w:rsidR="45A52C87">
        <w:rPr/>
        <w:t>allocated</w:t>
      </w:r>
      <w:r w:rsidR="45A52C87">
        <w:rPr/>
        <w:t xml:space="preserve"> resources increases confidence in the</w:t>
      </w:r>
      <w:r w:rsidR="2DAAB3FB">
        <w:rPr/>
        <w:t xml:space="preserve"> </w:t>
      </w:r>
      <w:r w:rsidR="045E0D0C">
        <w:rPr/>
        <w:t>accuracy</w:t>
      </w:r>
      <w:r w:rsidR="4139F533">
        <w:rPr/>
        <w:t xml:space="preserve"> of </w:t>
      </w:r>
      <w:r w:rsidR="2DAAB3FB">
        <w:rPr/>
        <w:t>future requests</w:t>
      </w:r>
      <w:r w:rsidR="2DAAB3FB">
        <w:rPr/>
        <w:t>.</w:t>
      </w:r>
      <w:r w:rsidR="45A52C87">
        <w:rPr/>
        <w:t xml:space="preserve"> </w:t>
      </w:r>
      <w:r w:rsidR="05A19A1C">
        <w:rPr/>
        <w:t xml:space="preserve"> </w:t>
      </w:r>
    </w:p>
    <w:p w:rsidR="272C0AB6" w:rsidP="5D61C0B7" w:rsidRDefault="272C0AB6" w14:paraId="3035C157" w14:textId="7E9AB454">
      <w:pPr>
        <w:pStyle w:val="ListParagraph"/>
        <w:numPr>
          <w:ilvl w:val="0"/>
          <w:numId w:val="18"/>
        </w:numPr>
        <w:tabs>
          <w:tab w:val="left" w:leader="none" w:pos="435"/>
          <w:tab w:val="right" w:leader="dot" w:pos="9015"/>
        </w:tabs>
        <w:rPr/>
      </w:pPr>
      <w:r w:rsidR="7225BB8C">
        <w:rPr/>
        <w:t>Your predicted computing needs in the future and the process by which you arrived at these numbers (</w:t>
      </w:r>
      <w:r w:rsidR="0EBB67D2">
        <w:rPr/>
        <w:t>h</w:t>
      </w:r>
      <w:r w:rsidR="7225BB8C">
        <w:rPr/>
        <w:t xml:space="preserve">ere </w:t>
      </w:r>
      <w:r w:rsidR="694426A2">
        <w:rPr/>
        <w:t>referred</w:t>
      </w:r>
      <w:r w:rsidR="7225BB8C">
        <w:rPr/>
        <w:t xml:space="preserve"> to as </w:t>
      </w:r>
      <w:r w:rsidR="6782873E">
        <w:rPr/>
        <w:t>“</w:t>
      </w:r>
      <w:r w:rsidR="7225BB8C">
        <w:rPr/>
        <w:t xml:space="preserve">the </w:t>
      </w:r>
      <w:r w:rsidR="19338C2C">
        <w:rPr/>
        <w:t>computing model”)</w:t>
      </w:r>
      <w:r w:rsidR="4EE0B9E6">
        <w:rPr/>
        <w:t>:</w:t>
      </w:r>
      <w:r w:rsidR="14943065">
        <w:rPr/>
        <w:t xml:space="preserve"> </w:t>
      </w:r>
      <w:r w:rsidR="65E5E1A9">
        <w:rPr/>
        <w:t>This lends credibility to the request</w:t>
      </w:r>
      <w:r w:rsidR="65E5E1A9">
        <w:rPr/>
        <w:t>.</w:t>
      </w:r>
      <w:r w:rsidR="208C67CC">
        <w:rPr/>
        <w:t xml:space="preserve"> </w:t>
      </w:r>
      <w:r w:rsidR="4EE0B9E6">
        <w:rPr/>
        <w:t xml:space="preserve"> </w:t>
      </w:r>
      <w:r w:rsidR="7225BB8C">
        <w:rPr/>
        <w:t xml:space="preserve"> </w:t>
      </w:r>
    </w:p>
    <w:p w:rsidR="272C0AB6" w:rsidP="5D61C0B7" w:rsidRDefault="272C0AB6" w14:paraId="2FF87607" w14:textId="7A2E1E84">
      <w:pPr>
        <w:pStyle w:val="Normal"/>
        <w:tabs>
          <w:tab w:val="left" w:leader="none" w:pos="435"/>
          <w:tab w:val="right" w:leader="dot" w:pos="9015"/>
        </w:tabs>
      </w:pPr>
      <w:r w:rsidR="65682339">
        <w:rPr/>
        <w:t>Resources requested should relate to the science as outlined in your Science Partner document, which will be made available to the committee together with th</w:t>
      </w:r>
      <w:r w:rsidR="61E7829A">
        <w:rPr/>
        <w:t xml:space="preserve">e resource request. </w:t>
      </w:r>
      <w:r w:rsidR="43A8CB32">
        <w:rPr/>
        <w:t xml:space="preserve">If necessary, you can </w:t>
      </w:r>
      <w:r w:rsidR="43A8CB32">
        <w:rPr/>
        <w:t>submit</w:t>
      </w:r>
      <w:r w:rsidR="43A8CB32">
        <w:rPr/>
        <w:t xml:space="preserve"> an updated Science Partner document </w:t>
      </w:r>
      <w:r w:rsidR="43A8CB32">
        <w:rPr/>
        <w:t>with</w:t>
      </w:r>
      <w:r w:rsidR="43A8CB32">
        <w:rPr/>
        <w:t xml:space="preserve"> your request.</w:t>
      </w:r>
    </w:p>
    <w:p w:rsidR="12DABBD3" w:rsidP="0D561304" w:rsidRDefault="12DABBD3" w14:paraId="289E1CA8" w14:textId="5BC27296">
      <w:r w:rsidR="6ACD85B7">
        <w:rPr/>
        <w:t xml:space="preserve">All sections of this document are </w:t>
      </w:r>
      <w:r w:rsidR="6ACD85B7">
        <w:rPr/>
        <w:t>required</w:t>
      </w:r>
      <w:r w:rsidR="6ACD85B7">
        <w:rPr/>
        <w:t xml:space="preserve">, </w:t>
      </w:r>
      <w:r w:rsidR="00E13323">
        <w:rPr/>
        <w:t>but</w:t>
      </w:r>
      <w:r w:rsidR="6ACD85B7">
        <w:rPr/>
        <w:t xml:space="preserve"> please leave out any subsections that are not relevant to your reques</w:t>
      </w:r>
      <w:r w:rsidR="6ACD85B7">
        <w:rPr/>
        <w:t>t (</w:t>
      </w:r>
      <w:r w:rsidR="2424B57B">
        <w:rPr/>
        <w:t>e.g.,</w:t>
      </w:r>
      <w:r w:rsidR="6ACD85B7">
        <w:rPr/>
        <w:t xml:space="preserve"> if you are only requesting compute, or only requesting storage)</w:t>
      </w:r>
      <w:r w:rsidR="48738379">
        <w:rPr/>
        <w:t xml:space="preserve">. </w:t>
      </w:r>
      <w:r w:rsidR="12DABBD3">
        <w:rPr/>
        <w:t>A template is available</w:t>
      </w:r>
      <w:r w:rsidR="7FC3927C">
        <w:rPr/>
        <w:t>.</w:t>
      </w:r>
      <w:r w:rsidR="62AE0A25">
        <w:rPr/>
        <w:t xml:space="preserve"> </w:t>
      </w:r>
      <w:r w:rsidR="1B708B15">
        <w:rPr/>
        <w:t>For the section</w:t>
      </w:r>
      <w:r w:rsidR="21D72179">
        <w:rPr/>
        <w:t>s</w:t>
      </w:r>
      <w:r w:rsidR="1B708B15">
        <w:rPr/>
        <w:t xml:space="preserve"> where you are asked </w:t>
      </w:r>
      <w:r w:rsidR="1B708B15">
        <w:rPr/>
        <w:t xml:space="preserve">to </w:t>
      </w:r>
      <w:r w:rsidR="1B708B15">
        <w:rPr/>
        <w:t>prov</w:t>
      </w:r>
      <w:r w:rsidR="1B708B15">
        <w:rPr/>
        <w:t>ide</w:t>
      </w:r>
      <w:r w:rsidR="1B708B15">
        <w:rPr/>
        <w:t xml:space="preserve"> information in </w:t>
      </w:r>
      <w:r w:rsidR="74FC8949">
        <w:rPr/>
        <w:t xml:space="preserve">a </w:t>
      </w:r>
      <w:r w:rsidR="1B708B15">
        <w:rPr/>
        <w:t>table,</w:t>
      </w:r>
      <w:r w:rsidR="502E5D8F">
        <w:rPr/>
        <w:t xml:space="preserve"> </w:t>
      </w:r>
      <w:r w:rsidR="1B708B15">
        <w:rPr/>
        <w:t>any other information you consider relevant</w:t>
      </w:r>
      <w:r w:rsidR="5A6D3D4E">
        <w:rPr/>
        <w:t xml:space="preserve"> </w:t>
      </w:r>
      <w:r w:rsidR="5FA7956B">
        <w:rPr/>
        <w:t xml:space="preserve">can be added </w:t>
      </w:r>
      <w:r w:rsidR="5A6D3D4E">
        <w:rPr/>
        <w:t>in whichever format you find convenient</w:t>
      </w:r>
      <w:r w:rsidR="6709F4EB">
        <w:rPr/>
        <w:t>.</w:t>
      </w:r>
      <w:r w:rsidR="2BCC94EC">
        <w:rPr/>
        <w:t xml:space="preserve"> </w:t>
      </w:r>
    </w:p>
    <w:p w:rsidR="407B879B" w:rsidP="5D61C0B7" w:rsidRDefault="407B879B" w14:paraId="76B6828F" w14:textId="3A23FB9C">
      <w:pPr>
        <w:rPr>
          <w:b w:val="1"/>
          <w:bCs w:val="1"/>
          <w:color w:val="FF0000"/>
        </w:rPr>
      </w:pPr>
      <w:r w:rsidRPr="65C977B7" w:rsidR="407B879B">
        <w:rPr>
          <w:b w:val="1"/>
          <w:bCs w:val="1"/>
          <w:color w:val="FF0000"/>
        </w:rPr>
        <w:t>For any questions with respect to your application</w:t>
      </w:r>
      <w:r w:rsidRPr="65C977B7" w:rsidR="407B879B">
        <w:rPr>
          <w:b w:val="1"/>
          <w:bCs w:val="1"/>
          <w:color w:val="FF0000"/>
        </w:rPr>
        <w:t>, please</w:t>
      </w:r>
      <w:r w:rsidRPr="65C977B7" w:rsidR="407B879B">
        <w:rPr>
          <w:b w:val="1"/>
          <w:bCs w:val="1"/>
          <w:color w:val="FF0000"/>
        </w:rPr>
        <w:t xml:space="preserve"> conta</w:t>
      </w:r>
      <w:r w:rsidRPr="65C977B7" w:rsidR="407B879B">
        <w:rPr>
          <w:b w:val="1"/>
          <w:bCs w:val="1"/>
          <w:color w:val="FF0000"/>
        </w:rPr>
        <w:t>ct rsap@iris.ac.uk</w:t>
      </w:r>
      <w:r w:rsidRPr="65C977B7" w:rsidR="7FC3927C">
        <w:rPr>
          <w:b w:val="1"/>
          <w:bCs w:val="1"/>
          <w:color w:val="FF0000"/>
        </w:rPr>
        <w:t xml:space="preserve"> </w:t>
      </w:r>
    </w:p>
    <w:p w:rsidR="7F977AC6" w:rsidP="5D61C0B7" w:rsidRDefault="7F977AC6" w14:paraId="299E17F2" w14:textId="5FAC9121">
      <w:pPr>
        <w:pStyle w:val="Normal"/>
        <w:rPr>
          <w:b w:val="1"/>
          <w:bCs w:val="1"/>
          <w:color w:val="FF0000"/>
        </w:rPr>
      </w:pPr>
      <w:r w:rsidRPr="65C977B7" w:rsidR="7F977AC6">
        <w:rPr>
          <w:b w:val="1"/>
          <w:bCs w:val="1"/>
          <w:color w:val="FF0000"/>
        </w:rPr>
        <w:t xml:space="preserve">Please note that the ultimate responsibility </w:t>
      </w:r>
      <w:r w:rsidRPr="65C977B7" w:rsidR="268EEF56">
        <w:rPr>
          <w:b w:val="1"/>
          <w:bCs w:val="1"/>
          <w:color w:val="FF0000"/>
        </w:rPr>
        <w:t>for</w:t>
      </w:r>
      <w:r w:rsidRPr="65C977B7" w:rsidR="7F977AC6">
        <w:rPr>
          <w:b w:val="1"/>
          <w:bCs w:val="1"/>
          <w:color w:val="FF0000"/>
        </w:rPr>
        <w:t xml:space="preserve"> </w:t>
      </w:r>
      <w:r w:rsidRPr="65C977B7" w:rsidR="7F977AC6">
        <w:rPr>
          <w:b w:val="1"/>
          <w:bCs w:val="1"/>
          <w:color w:val="FF0000"/>
        </w:rPr>
        <w:t xml:space="preserve">the accuracy of the request lies with the </w:t>
      </w:r>
      <w:r w:rsidRPr="65C977B7" w:rsidR="3E3C5FF8">
        <w:rPr>
          <w:b w:val="1"/>
          <w:bCs w:val="1"/>
          <w:color w:val="FF0000"/>
        </w:rPr>
        <w:t>activity.</w:t>
      </w:r>
    </w:p>
    <w:p w:rsidR="7FC3927C" w:rsidP="516AA936" w:rsidRDefault="7FC3927C" w14:paraId="5E87847D" w14:textId="6833A383">
      <w:pPr>
        <w:pStyle w:val="Heading1"/>
        <w:numPr>
          <w:ilvl w:val="0"/>
          <w:numId w:val="3"/>
        </w:numPr>
        <w:rPr/>
      </w:pPr>
      <w:bookmarkStart w:name="_Toc801623865" w:id="19339380"/>
      <w:r w:rsidR="7FC3927C">
        <w:rPr/>
        <w:t>Administrative details</w:t>
      </w:r>
      <w:bookmarkEnd w:id="19339380"/>
    </w:p>
    <w:p w:rsidR="2DC26190" w:rsidP="40AED605" w:rsidRDefault="2DC26190" w14:paraId="66B6ACCE" w14:textId="13FEF055">
      <w:r w:rsidR="2DC26190">
        <w:rPr/>
        <w:t>Project Name</w:t>
      </w:r>
      <w:r w:rsidR="12BD579E">
        <w:rPr/>
        <w:t>:</w:t>
      </w:r>
    </w:p>
    <w:p w:rsidR="53F25EB1" w:rsidP="71C6FDB7" w:rsidRDefault="53F25EB1" w14:paraId="4A52C43B" w14:textId="0A928FAB">
      <w:pPr>
        <w:rPr>
          <w:rStyle w:val="Heading2Char"/>
          <w:b w:val="1"/>
          <w:bCs w:val="1"/>
        </w:rPr>
      </w:pPr>
      <w:r w:rsidR="53F25EB1">
        <w:rPr/>
        <w:t>Resource Request</w:t>
      </w:r>
      <w:r w:rsidR="2DC26190">
        <w:rPr/>
        <w:t xml:space="preserve"> Contact (</w:t>
      </w:r>
      <w:r w:rsidR="2B9047C1">
        <w:rPr/>
        <w:t>for questions</w:t>
      </w:r>
      <w:r w:rsidR="2DC26190">
        <w:rPr/>
        <w:t>):</w:t>
      </w:r>
      <w:r w:rsidR="2B9F6991">
        <w:rPr/>
        <w:t xml:space="preserve"> </w:t>
      </w:r>
      <w:r w:rsidR="41019D70">
        <w:rPr/>
        <w:t xml:space="preserve">You can list more than one contact person. </w:t>
      </w:r>
      <w:r w:rsidR="2B9F6991">
        <w:rPr/>
        <w:t xml:space="preserve">Note that the panel </w:t>
      </w:r>
      <w:r w:rsidR="2B9F6991">
        <w:rPr>
          <w:b w:val="0"/>
          <w:bCs w:val="0"/>
        </w:rPr>
        <w:t>decision</w:t>
      </w:r>
      <w:r w:rsidR="2B9F6991">
        <w:rPr/>
        <w:t xml:space="preserve"> will be communicated to all contacts listed on the Science Partner form.</w:t>
      </w:r>
      <w:r w:rsidR="24836212">
        <w:rPr/>
        <w:t xml:space="preserve"> </w:t>
      </w:r>
    </w:p>
    <w:p w:rsidR="61197D37" w:rsidP="6E338E10" w:rsidRDefault="61197D37" w14:paraId="3DE87C30" w14:textId="61619B96">
      <w:pPr>
        <w:pStyle w:val="Heading1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bookmarkStart w:name="_Toc893389053" w:id="183502786"/>
      <w:r w:rsidRPr="520AB987" w:rsidR="61197D37"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  <w:t>Glossary</w:t>
      </w:r>
      <w:bookmarkEnd w:id="183502786"/>
    </w:p>
    <w:p w:rsidR="61197D37" w:rsidP="6E338E10" w:rsidRDefault="61197D37" w14:paraId="2664AD10" w14:textId="543D83E0">
      <w:pPr>
        <w:pStyle w:val="Normal"/>
      </w:pPr>
      <w:r w:rsidR="61197D37">
        <w:rPr/>
        <w:t>Please define your terms.</w:t>
      </w:r>
    </w:p>
    <w:p w:rsidR="2DC26190" w:rsidP="177AF841" w:rsidRDefault="2DC26190" w14:paraId="5E8228AE" w14:textId="75294F8F">
      <w:pPr>
        <w:pStyle w:val="Heading1"/>
        <w:numPr>
          <w:ilvl w:val="0"/>
          <w:numId w:val="3"/>
        </w:numPr>
        <w:rPr/>
      </w:pPr>
      <w:bookmarkStart w:name="_Toc1432463739" w:id="1802700903"/>
      <w:r w:rsidR="2DC26190">
        <w:rPr/>
        <w:t>Usage made of IRIS resources in the previous year</w:t>
      </w:r>
      <w:bookmarkEnd w:id="1802700903"/>
    </w:p>
    <w:p w:rsidR="177AF841" w:rsidP="177AF841" w:rsidRDefault="177AF841" w14:paraId="49152CFF" w14:textId="4F167427">
      <w:pPr>
        <w:pStyle w:val="Normal"/>
      </w:pPr>
    </w:p>
    <w:p w:rsidR="2B7C1F6F" w:rsidP="5BF8A869" w:rsidRDefault="2B7C1F6F" w14:paraId="4926D542" w14:textId="042DCF3D">
      <w:pPr>
        <w:pStyle w:val="Normal"/>
      </w:pPr>
      <w:r w:rsidRPr="65C977B7" w:rsidR="2B7C1F6F">
        <w:rPr>
          <w:b w:val="1"/>
          <w:bCs w:val="1"/>
        </w:rPr>
        <w:t xml:space="preserve">Please </w:t>
      </w:r>
      <w:r w:rsidRPr="65C977B7" w:rsidR="2B7C1F6F">
        <w:rPr>
          <w:b w:val="1"/>
          <w:bCs w:val="1"/>
        </w:rPr>
        <w:t>indicate</w:t>
      </w:r>
      <w:r w:rsidRPr="65C977B7" w:rsidR="2B7C1F6F">
        <w:rPr>
          <w:b w:val="1"/>
          <w:bCs w:val="1"/>
        </w:rPr>
        <w:t xml:space="preserve"> “N/A” if this is a new request and continue in Section 4.</w:t>
      </w:r>
    </w:p>
    <w:p w:rsidR="55EFC4D5" w:rsidP="177AF841" w:rsidRDefault="55EFC4D5" w14:paraId="564EC42A" w14:textId="553B83FF">
      <w:pPr>
        <w:pStyle w:val="Normal"/>
      </w:pPr>
      <w:r w:rsidRPr="520AB987" w:rsidR="55EFC4D5">
        <w:rPr>
          <w:color w:val="FF0000"/>
        </w:rPr>
        <w:t xml:space="preserve">IRIS aims to </w:t>
      </w:r>
      <w:r w:rsidRPr="520AB987" w:rsidR="55EFC4D5">
        <w:rPr>
          <w:color w:val="FF0000"/>
        </w:rPr>
        <w:t>provide</w:t>
      </w:r>
      <w:r w:rsidRPr="520AB987" w:rsidR="55EFC4D5">
        <w:rPr>
          <w:color w:val="FF0000"/>
        </w:rPr>
        <w:t xml:space="preserve"> the resources needed by each activity and will not </w:t>
      </w:r>
      <w:r w:rsidRPr="520AB987" w:rsidR="55EFC4D5">
        <w:rPr>
          <w:color w:val="FF0000"/>
        </w:rPr>
        <w:t>withdraw</w:t>
      </w:r>
      <w:r w:rsidRPr="520AB987" w:rsidR="55EFC4D5">
        <w:rPr>
          <w:color w:val="FF0000"/>
        </w:rPr>
        <w:t xml:space="preserve"> an allocation from one allocation period to the next if the resources are in use.</w:t>
      </w:r>
      <w:r w:rsidR="55EFC4D5">
        <w:rPr/>
        <w:t xml:space="preserve"> </w:t>
      </w:r>
      <w:r w:rsidR="126440F5">
        <w:rPr/>
        <w:t>For</w:t>
      </w:r>
      <w:r w:rsidR="2D269F53">
        <w:rPr/>
        <w:t xml:space="preserve"> IRIS to effectively manage resources and </w:t>
      </w:r>
      <w:r w:rsidR="1C0346C4">
        <w:rPr/>
        <w:t>secure</w:t>
      </w:r>
      <w:r w:rsidR="2D269F53">
        <w:rPr/>
        <w:t xml:space="preserve"> future funding it is important that we have </w:t>
      </w:r>
      <w:r w:rsidR="2D269F53">
        <w:rPr/>
        <w:t>an accurate</w:t>
      </w:r>
      <w:r w:rsidR="2D269F53">
        <w:rPr/>
        <w:t xml:space="preserve"> picture of current and future usage. </w:t>
      </w:r>
      <w:r w:rsidR="3052CDF8">
        <w:rPr/>
        <w:t>U</w:t>
      </w:r>
      <w:r w:rsidR="2D269F53">
        <w:rPr/>
        <w:t xml:space="preserve">nder- or over-usage of resources </w:t>
      </w:r>
      <w:r w:rsidR="3F847A87">
        <w:rPr/>
        <w:t xml:space="preserve">can be </w:t>
      </w:r>
      <w:r w:rsidR="2D269F53">
        <w:rPr/>
        <w:t>taken into account</w:t>
      </w:r>
      <w:r w:rsidR="2D269F53">
        <w:rPr/>
        <w:t xml:space="preserve"> when making allocations.</w:t>
      </w:r>
      <w:r w:rsidR="6329C768">
        <w:rPr/>
        <w:t xml:space="preserve"> </w:t>
      </w:r>
    </w:p>
    <w:p w:rsidR="5CD1D32C" w:rsidP="5D61C0B7" w:rsidRDefault="5CD1D32C" w14:paraId="3A953A5E" w14:textId="2C856B7B">
      <w:pPr>
        <w:pStyle w:val="Heading2"/>
        <w:ind w:left="0"/>
        <w:rPr>
          <w:rFonts w:ascii="Calibri Light" w:hAnsi="Calibri Light"/>
        </w:rPr>
      </w:pPr>
      <w:bookmarkStart w:name="_Toc1417309845" w:id="763324227"/>
      <w:r w:rsidR="5CD1D32C">
        <w:rPr/>
        <w:t>3</w:t>
      </w:r>
      <w:r w:rsidR="3F931D96">
        <w:rPr/>
        <w:t xml:space="preserve">.1 </w:t>
      </w:r>
      <w:r w:rsidR="74038565">
        <w:rPr/>
        <w:t xml:space="preserve">IRIS resources </w:t>
      </w:r>
      <w:r w:rsidR="74038565">
        <w:rPr/>
        <w:t>allocated</w:t>
      </w:r>
      <w:r w:rsidR="74038565">
        <w:rPr/>
        <w:t xml:space="preserve"> to your project</w:t>
      </w:r>
      <w:bookmarkEnd w:id="763324227"/>
    </w:p>
    <w:p w:rsidR="73C439B7" w:rsidP="3376A2F2" w:rsidRDefault="700DCF59" w14:paraId="2509936D" w14:textId="320EBC9B">
      <w:r w:rsidR="700DCF59">
        <w:rPr/>
        <w:t>In this section, p</w:t>
      </w:r>
      <w:r w:rsidR="73C439B7">
        <w:rPr/>
        <w:t xml:space="preserve">lease describe the IRIS resources </w:t>
      </w:r>
      <w:r w:rsidR="73C439B7">
        <w:rPr/>
        <w:t>allocated</w:t>
      </w:r>
      <w:r w:rsidR="73C439B7">
        <w:rPr/>
        <w:t xml:space="preserve"> to your project as of</w:t>
      </w:r>
      <w:r w:rsidR="3BED3E1B">
        <w:rPr/>
        <w:t xml:space="preserve"> </w:t>
      </w:r>
      <w:r w:rsidRPr="65C977B7" w:rsidR="3BED3E1B">
        <w:rPr>
          <w:b w:val="1"/>
          <w:bCs w:val="1"/>
        </w:rPr>
        <w:t>October</w:t>
      </w:r>
      <w:r w:rsidRPr="65C977B7" w:rsidR="73C439B7">
        <w:rPr>
          <w:b w:val="1"/>
          <w:bCs w:val="1"/>
        </w:rPr>
        <w:t xml:space="preserve"> </w:t>
      </w:r>
      <w:r w:rsidRPr="65C977B7" w:rsidR="73C439B7">
        <w:rPr>
          <w:b w:val="1"/>
          <w:bCs w:val="1"/>
        </w:rPr>
        <w:t>1</w:t>
      </w:r>
      <w:r w:rsidRPr="65C977B7" w:rsidR="73C439B7">
        <w:rPr>
          <w:b w:val="1"/>
          <w:bCs w:val="1"/>
          <w:vertAlign w:val="superscript"/>
        </w:rPr>
        <w:t>st</w:t>
      </w:r>
      <w:bookmarkStart w:name="_Int_08voZKUp" w:id="1231217168"/>
      <w:r w:rsidRPr="65C977B7" w:rsidR="73C439B7">
        <w:rPr>
          <w:b w:val="1"/>
          <w:bCs w:val="1"/>
        </w:rPr>
        <w:t xml:space="preserve"> 202</w:t>
      </w:r>
      <w:r w:rsidRPr="65C977B7" w:rsidR="2782E080">
        <w:rPr>
          <w:b w:val="1"/>
          <w:bCs w:val="1"/>
        </w:rPr>
        <w:t>3</w:t>
      </w:r>
      <w:bookmarkEnd w:id="1231217168"/>
      <w:r w:rsidR="73C439B7">
        <w:rPr/>
        <w:t xml:space="preserve"> or closest convenient date</w:t>
      </w:r>
      <w:r w:rsidR="67F18637">
        <w:rPr/>
        <w:t xml:space="preserve"> (please give date).</w:t>
      </w:r>
      <w:r w:rsidR="73C439B7">
        <w:rPr/>
        <w:t xml:space="preserve"> </w:t>
      </w:r>
    </w:p>
    <w:p w:rsidR="73C439B7" w:rsidP="31C2BFEE" w:rsidRDefault="289F0D24" w14:paraId="18F63B2E" w14:textId="145216E2">
      <w:pPr>
        <w:rPr>
          <w:b w:val="1"/>
          <w:bCs w:val="1"/>
        </w:rPr>
      </w:pPr>
      <w:r w:rsidR="289F0D24">
        <w:rPr/>
        <w:t>If you have previously made requests and received allocations by sub</w:t>
      </w:r>
      <w:r w:rsidR="796F513D">
        <w:rPr/>
        <w:t>-</w:t>
      </w:r>
      <w:r w:rsidR="289F0D24">
        <w:rPr/>
        <w:t xml:space="preserve">project, please list the resources </w:t>
      </w:r>
      <w:r w:rsidR="1CDA44A0">
        <w:rPr/>
        <w:t xml:space="preserve">by sub-project. </w:t>
      </w:r>
      <w:r w:rsidRPr="65C977B7" w:rsidR="1CDA44A0">
        <w:rPr>
          <w:b w:val="1"/>
          <w:bCs w:val="1"/>
        </w:rPr>
        <w:t>These projects should correspond to th</w:t>
      </w:r>
      <w:r w:rsidRPr="65C977B7" w:rsidR="2F89D5AA">
        <w:rPr>
          <w:b w:val="1"/>
          <w:bCs w:val="1"/>
        </w:rPr>
        <w:t>e ones listed on your Science Partner form.</w:t>
      </w:r>
    </w:p>
    <w:p w:rsidR="73C439B7" w:rsidP="3376A2F2" w:rsidRDefault="70980B12" w14:paraId="61820DAE" w14:textId="5A63A342">
      <w:r w:rsidR="70980B12">
        <w:rPr/>
        <w:t xml:space="preserve">Please use the </w:t>
      </w:r>
      <w:r w:rsidR="37CF808C">
        <w:rPr/>
        <w:t xml:space="preserve">example </w:t>
      </w:r>
      <w:r w:rsidR="70980B12">
        <w:rPr/>
        <w:t>table</w:t>
      </w:r>
      <w:r w:rsidR="02934D9D">
        <w:rPr/>
        <w:t>s</w:t>
      </w:r>
      <w:r w:rsidR="70980B12">
        <w:rPr/>
        <w:t xml:space="preserve"> </w:t>
      </w:r>
      <w:r w:rsidR="02934D9D">
        <w:rPr/>
        <w:t xml:space="preserve">and notes </w:t>
      </w:r>
      <w:r w:rsidR="70980B12">
        <w:rPr/>
        <w:t xml:space="preserve">below as guidance for the information </w:t>
      </w:r>
      <w:r w:rsidR="70980B12">
        <w:rPr/>
        <w:t>requested</w:t>
      </w:r>
      <w:r w:rsidR="70980B12">
        <w:rPr/>
        <w:t>.</w:t>
      </w:r>
    </w:p>
    <w:p w:rsidR="65147653" w:rsidP="71C6FDB7" w:rsidRDefault="65147653" w14:paraId="2125A7FE" w14:textId="62E2232D">
      <w:pPr>
        <w:pStyle w:val="Normal"/>
      </w:pPr>
      <w:r w:rsidR="7E26FCB0">
        <w:rPr/>
        <w:t xml:space="preserve">Additionally, if you have resources from different funding streams, either co-located with IRIS </w:t>
      </w:r>
      <w:r w:rsidR="7E26FCB0">
        <w:rPr/>
        <w:t>provided</w:t>
      </w:r>
      <w:r w:rsidR="7E26FCB0">
        <w:rPr/>
        <w:t xml:space="preserve"> resources or elsewhere, please make a note of this in the </w:t>
      </w:r>
      <w:r w:rsidR="7E26FCB0">
        <w:rPr/>
        <w:t>appropriate section</w:t>
      </w:r>
      <w:r w:rsidR="58C8F434">
        <w:rPr/>
        <w:t>.</w:t>
      </w:r>
    </w:p>
    <w:p w:rsidR="70980B12" w:rsidP="31C2BFEE" w:rsidRDefault="70980B12" w14:paraId="2396DD63" w14:textId="791A4E2A">
      <w:pPr>
        <w:rPr>
          <w:b w:val="1"/>
          <w:bCs w:val="1"/>
        </w:rPr>
      </w:pPr>
      <w:r w:rsidRPr="65C977B7" w:rsidR="70980B12">
        <w:rPr>
          <w:b w:val="1"/>
          <w:bCs w:val="1"/>
        </w:rPr>
        <w:t>CPU/GPU resources and attached storage</w:t>
      </w:r>
      <w:r w:rsidRPr="65C977B7" w:rsidR="6C237503">
        <w:rPr>
          <w:b w:val="1"/>
          <w:bCs w:val="1"/>
        </w:rPr>
        <w:t>.</w:t>
      </w:r>
    </w:p>
    <w:p w:rsidR="7C6276CE" w:rsidP="5D61C0B7" w:rsidRDefault="2A8C5ABC" w14:paraId="12CCEDE0" w14:textId="59298122">
      <w:pPr/>
      <w:r w:rsidR="70980B12">
        <w:rPr/>
        <w:t xml:space="preserve">If these resources are </w:t>
      </w:r>
      <w:r w:rsidR="70980B12">
        <w:rPr/>
        <w:t>provided</w:t>
      </w:r>
      <w:r w:rsidR="70980B12">
        <w:rPr/>
        <w:t xml:space="preserve"> bundled as machine</w:t>
      </w:r>
      <w:r w:rsidR="7C1F0FD2">
        <w:rPr/>
        <w:t>s</w:t>
      </w:r>
      <w:r w:rsidR="70980B12">
        <w:rPr/>
        <w:t xml:space="preserve"> (real or virtual), please describe the machines</w:t>
      </w:r>
      <w:r w:rsidR="2B8C8F7D">
        <w:rPr/>
        <w:t xml:space="preserve"> as provided. </w:t>
      </w:r>
      <w:r w:rsidR="07E3D857">
        <w:rPr/>
        <w:t>In the summary column</w:t>
      </w:r>
      <w:r w:rsidR="54A7208A">
        <w:rPr/>
        <w:t>s</w:t>
      </w:r>
      <w:r w:rsidR="07E3D857">
        <w:rPr/>
        <w:t xml:space="preserve"> please </w:t>
      </w:r>
      <w:r w:rsidR="07E3D857">
        <w:rPr/>
        <w:t>provide</w:t>
      </w:r>
      <w:r w:rsidR="07E3D857">
        <w:rPr/>
        <w:t xml:space="preserve"> </w:t>
      </w:r>
      <w:r w:rsidR="4B39E823">
        <w:rPr/>
        <w:t xml:space="preserve">a </w:t>
      </w:r>
      <w:r w:rsidR="3EF2F936">
        <w:rPr/>
        <w:t>“high-level”</w:t>
      </w:r>
      <w:r w:rsidR="4B39E823">
        <w:rPr/>
        <w:t xml:space="preserve"> view of the </w:t>
      </w:r>
      <w:r w:rsidR="4B39E823">
        <w:rPr/>
        <w:t>allocated</w:t>
      </w:r>
      <w:r w:rsidR="4B39E823">
        <w:rPr/>
        <w:t xml:space="preserve"> resources</w:t>
      </w:r>
      <w:r w:rsidR="5481837A">
        <w:rPr/>
        <w:t>:</w:t>
      </w:r>
      <w:r w:rsidR="1E456BCF">
        <w:rPr/>
        <w:t xml:space="preserve"> </w:t>
      </w:r>
      <w:r w:rsidR="2A8C5ABC">
        <w:rPr/>
        <w:t>Total number of cores averaged over a year, total number of GPU cards average</w:t>
      </w:r>
      <w:r w:rsidR="1C8E5E5F">
        <w:rPr/>
        <w:t>d over a year</w:t>
      </w:r>
      <w:r w:rsidR="40681A6B">
        <w:rPr/>
        <w:t xml:space="preserve">, memory per core and fast storage attached to CPU. The latter </w:t>
      </w:r>
      <w:r w:rsidR="7F0CFF9C">
        <w:rPr/>
        <w:t>has rarely caused an issue, but IRIS would like to be able to quickly flag any unusual requirements.</w:t>
      </w:r>
      <w:r w:rsidR="1C8E5E5F">
        <w:rPr/>
        <w:t xml:space="preserve"> </w:t>
      </w:r>
    </w:p>
    <w:p w:rsidR="3EC51B62" w:rsidP="31297AA0" w:rsidRDefault="3EC51B62" w14:paraId="49DEBAE0" w14:textId="1EE2123A">
      <w:r w:rsidR="728C4AC9">
        <w:rPr/>
        <w:t>If the</w:t>
      </w:r>
      <w:r w:rsidR="587D0DF3">
        <w:rPr/>
        <w:t xml:space="preserve"> resources</w:t>
      </w:r>
      <w:r w:rsidR="728C4AC9">
        <w:rPr/>
        <w:t xml:space="preserve"> are </w:t>
      </w:r>
      <w:r w:rsidR="728C4AC9">
        <w:rPr/>
        <w:t>provided</w:t>
      </w:r>
      <w:r w:rsidR="728C4AC9">
        <w:rPr/>
        <w:t xml:space="preserve"> as ‘grid like</w:t>
      </w:r>
      <w:r w:rsidR="728C4AC9">
        <w:rPr/>
        <w:t>’</w:t>
      </w:r>
      <w:r w:rsidR="714EE3C1">
        <w:rPr/>
        <w:t>,</w:t>
      </w:r>
      <w:r w:rsidR="714EE3C1">
        <w:rPr/>
        <w:t xml:space="preserve"> </w:t>
      </w:r>
      <w:r w:rsidR="2452B62A">
        <w:rPr/>
        <w:t>i.e.,</w:t>
      </w:r>
      <w:r w:rsidR="728C4AC9">
        <w:rPr/>
        <w:t xml:space="preserve"> HTC resource</w:t>
      </w:r>
      <w:r w:rsidR="1945F19C">
        <w:rPr/>
        <w:t>s</w:t>
      </w:r>
      <w:r w:rsidR="728C4AC9">
        <w:rPr/>
        <w:t xml:space="preserve">, please </w:t>
      </w:r>
      <w:r w:rsidR="170543BF">
        <w:rPr/>
        <w:t xml:space="preserve">leave the machine view blank and use the summary columns to </w:t>
      </w:r>
      <w:r w:rsidR="38560DFF">
        <w:rPr/>
        <w:t>describe your allocations</w:t>
      </w:r>
      <w:r w:rsidR="38560DFF">
        <w:rPr/>
        <w:t xml:space="preserve">. </w:t>
      </w:r>
      <w:r w:rsidR="728C4AC9">
        <w:rPr/>
        <w:t xml:space="preserve"> </w:t>
      </w:r>
      <w:r w:rsidR="728C4AC9">
        <w:rPr/>
        <w:t xml:space="preserve"> </w:t>
      </w:r>
      <w:r w:rsidR="3EC51B62">
        <w:rPr/>
        <w:t xml:space="preserve">You can also report </w:t>
      </w:r>
      <w:r w:rsidR="17AEB4CB">
        <w:rPr/>
        <w:t xml:space="preserve">other </w:t>
      </w:r>
      <w:r w:rsidR="3EC51B62">
        <w:rPr/>
        <w:t>GPU/CPU resources this way</w:t>
      </w:r>
      <w:r w:rsidR="7D6A0093">
        <w:rPr/>
        <w:t xml:space="preserve"> if this is more suitable for your project.</w:t>
      </w:r>
    </w:p>
    <w:p w:rsidR="0D561304" w:rsidP="0D561304" w:rsidRDefault="5C731A16" w14:paraId="6401AEE4" w14:textId="7166CB31">
      <w:r w:rsidR="5C731A16">
        <w:rPr/>
        <w:t xml:space="preserve">Please flag in the notes if any of the </w:t>
      </w:r>
      <w:r w:rsidR="5C731A16">
        <w:rPr/>
        <w:t>allocated</w:t>
      </w:r>
      <w:r w:rsidR="5C731A16">
        <w:rPr/>
        <w:t xml:space="preserve"> resources have been </w:t>
      </w:r>
      <w:r w:rsidR="5C731A16">
        <w:rPr/>
        <w:t>allocated</w:t>
      </w:r>
      <w:r w:rsidR="5C731A16">
        <w:rPr/>
        <w:t xml:space="preserve"> for the exclusive use of your activity</w:t>
      </w:r>
      <w:r w:rsidR="1B17FF48">
        <w:rPr/>
        <w:t>. Examples of this would be login/access nodes, webservers or similar.</w:t>
      </w:r>
    </w:p>
    <w:p w:rsidR="4AC46498" w:rsidP="65C977B7" w:rsidRDefault="4AC46498" w14:paraId="0B926D55" w14:textId="2A154295">
      <w:pPr>
        <w:pStyle w:val="Normal"/>
        <w:rPr>
          <w:b w:val="0"/>
          <w:bCs w:val="0"/>
        </w:rPr>
      </w:pPr>
      <w:r w:rsidRPr="520AB987" w:rsidR="4AC46498">
        <w:rPr>
          <w:b w:val="1"/>
          <w:bCs w:val="1"/>
          <w:color w:val="FF0000"/>
        </w:rPr>
        <w:t xml:space="preserve">New: </w:t>
      </w:r>
      <w:r w:rsidRPr="520AB987" w:rsidR="2461ADA8">
        <w:rPr>
          <w:b w:val="1"/>
          <w:bCs w:val="1"/>
          <w:color w:val="FF0000"/>
        </w:rPr>
        <w:t xml:space="preserve">A note on units: </w:t>
      </w:r>
      <w:r w:rsidR="2461ADA8">
        <w:rPr>
          <w:b w:val="0"/>
          <w:bCs w:val="0"/>
        </w:rPr>
        <w:t xml:space="preserve">Experience has shown that most (cloud) providers </w:t>
      </w:r>
      <w:r w:rsidR="2461ADA8">
        <w:rPr>
          <w:b w:val="0"/>
          <w:bCs w:val="0"/>
        </w:rPr>
        <w:t>allocat</w:t>
      </w:r>
      <w:r w:rsidR="5ED9304E">
        <w:rPr>
          <w:b w:val="0"/>
          <w:bCs w:val="0"/>
        </w:rPr>
        <w:t>e</w:t>
      </w:r>
      <w:r w:rsidR="2461ADA8">
        <w:rPr>
          <w:b w:val="0"/>
          <w:bCs w:val="0"/>
        </w:rPr>
        <w:t xml:space="preserve"> vCPUs</w:t>
      </w:r>
      <w:r w:rsidR="60CA9052">
        <w:rPr>
          <w:b w:val="0"/>
          <w:bCs w:val="0"/>
        </w:rPr>
        <w:t>,</w:t>
      </w:r>
      <w:r w:rsidR="2461ADA8">
        <w:rPr>
          <w:b w:val="0"/>
          <w:bCs w:val="0"/>
        </w:rPr>
        <w:t xml:space="preserve"> often without explicitly notifying </w:t>
      </w:r>
      <w:r w:rsidR="02D7F85F">
        <w:rPr>
          <w:b w:val="0"/>
          <w:bCs w:val="0"/>
        </w:rPr>
        <w:t xml:space="preserve">the activities if </w:t>
      </w:r>
      <w:r w:rsidR="2FA97468">
        <w:rPr>
          <w:b w:val="0"/>
          <w:bCs w:val="0"/>
        </w:rPr>
        <w:t xml:space="preserve">these correspond to a physical core, or e.g., a hyperthreaded one. If this applies to your activity, please list the vCPUs you have been </w:t>
      </w:r>
      <w:r w:rsidR="2FA97468">
        <w:rPr>
          <w:b w:val="0"/>
          <w:bCs w:val="0"/>
        </w:rPr>
        <w:t>allocated</w:t>
      </w:r>
      <w:r w:rsidR="45166B6D">
        <w:rPr>
          <w:b w:val="0"/>
          <w:bCs w:val="0"/>
        </w:rPr>
        <w:t xml:space="preserve"> (and note that you are listing vCPUs)</w:t>
      </w:r>
      <w:r w:rsidR="370AE3E2">
        <w:rPr>
          <w:b w:val="0"/>
          <w:bCs w:val="0"/>
        </w:rPr>
        <w:t xml:space="preserve"> and your provider</w:t>
      </w:r>
      <w:r w:rsidR="2FA97468">
        <w:rPr>
          <w:b w:val="0"/>
          <w:bCs w:val="0"/>
        </w:rPr>
        <w:t xml:space="preserve">, IRIS will make the conversion to </w:t>
      </w:r>
      <w:r w:rsidR="3266DA63">
        <w:rPr>
          <w:b w:val="0"/>
          <w:bCs w:val="0"/>
        </w:rPr>
        <w:t xml:space="preserve">physical cores if applicable. </w:t>
      </w:r>
    </w:p>
    <w:p w:rsidR="181FE360" w:rsidP="65C977B7" w:rsidRDefault="181FE360" w14:paraId="1E387220" w14:textId="31AB040C">
      <w:pPr>
        <w:pStyle w:val="Normal"/>
        <w:rPr>
          <w:b w:val="0"/>
          <w:bCs w:val="0"/>
        </w:rPr>
      </w:pPr>
      <w:r w:rsidR="181FE360">
        <w:rPr>
          <w:b w:val="0"/>
          <w:bCs w:val="0"/>
        </w:rPr>
        <w:t xml:space="preserve">If you have been </w:t>
      </w:r>
      <w:r w:rsidR="181FE360">
        <w:rPr>
          <w:b w:val="0"/>
          <w:bCs w:val="0"/>
        </w:rPr>
        <w:t>allocated</w:t>
      </w:r>
      <w:r w:rsidR="181FE360">
        <w:rPr>
          <w:b w:val="0"/>
          <w:bCs w:val="0"/>
        </w:rPr>
        <w:t xml:space="preserve"> CPU core hours, you can list them in the resource description if you wish, but please convert it to cores </w:t>
      </w:r>
      <w:r w:rsidR="2367AA20">
        <w:rPr>
          <w:b w:val="0"/>
          <w:bCs w:val="0"/>
        </w:rPr>
        <w:t>by averaging the core hours over a year</w:t>
      </w:r>
      <w:r w:rsidR="620C8F51">
        <w:rPr>
          <w:b w:val="0"/>
          <w:bCs w:val="0"/>
        </w:rPr>
        <w:t xml:space="preserve">. If you have any questions </w:t>
      </w:r>
      <w:r w:rsidR="77641CDE">
        <w:rPr>
          <w:b w:val="0"/>
          <w:bCs w:val="0"/>
        </w:rPr>
        <w:t>about</w:t>
      </w:r>
      <w:r w:rsidR="620C8F51">
        <w:rPr>
          <w:b w:val="0"/>
          <w:bCs w:val="0"/>
        </w:rPr>
        <w:t xml:space="preserve"> this, please email </w:t>
      </w:r>
      <w:hyperlink r:id="R835eaafc287041a6">
        <w:r w:rsidRPr="520AB987" w:rsidR="620C8F51">
          <w:rPr>
            <w:rStyle w:val="Hyperlink"/>
            <w:b w:val="0"/>
            <w:bCs w:val="0"/>
          </w:rPr>
          <w:t>rsap@iris.ac.uk</w:t>
        </w:r>
      </w:hyperlink>
      <w:r w:rsidR="620C8F51">
        <w:rPr>
          <w:b w:val="0"/>
          <w:bCs w:val="0"/>
        </w:rPr>
        <w:t xml:space="preserve">. </w:t>
      </w:r>
      <w:r w:rsidR="0C602C60">
        <w:rPr>
          <w:b w:val="0"/>
          <w:bCs w:val="0"/>
        </w:rPr>
        <w:t xml:space="preserve"> </w:t>
      </w:r>
    </w:p>
    <w:p w:rsidR="3E49D5B1" w:rsidP="520AB987" w:rsidRDefault="3E49D5B1" w14:paraId="5753714E" w14:textId="6309C080">
      <w:pPr>
        <w:pStyle w:val="Normal"/>
        <w:rPr>
          <w:b w:val="0"/>
          <w:bCs w:val="0"/>
        </w:rPr>
      </w:pPr>
      <w:r w:rsidR="3E49D5B1">
        <w:rPr>
          <w:b w:val="0"/>
          <w:bCs w:val="0"/>
        </w:rPr>
        <w:t xml:space="preserve">For activities using </w:t>
      </w:r>
      <w:r w:rsidR="3E49D5B1">
        <w:rPr>
          <w:b w:val="0"/>
          <w:bCs w:val="0"/>
        </w:rPr>
        <w:t>HEPScore</w:t>
      </w:r>
      <w:r w:rsidR="3E49D5B1">
        <w:rPr>
          <w:b w:val="0"/>
          <w:bCs w:val="0"/>
        </w:rPr>
        <w:t>/</w:t>
      </w:r>
      <w:r w:rsidR="3E49D5B1">
        <w:rPr>
          <w:b w:val="0"/>
          <w:bCs w:val="0"/>
        </w:rPr>
        <w:t>HEPSpec</w:t>
      </w:r>
      <w:r w:rsidR="3E49D5B1">
        <w:rPr>
          <w:b w:val="0"/>
          <w:bCs w:val="0"/>
        </w:rPr>
        <w:t xml:space="preserve">, you can list this as </w:t>
      </w:r>
      <w:r w:rsidR="3E49D5B1">
        <w:rPr>
          <w:b w:val="0"/>
          <w:bCs w:val="0"/>
        </w:rPr>
        <w:t>additional</w:t>
      </w:r>
      <w:r w:rsidR="3E49D5B1">
        <w:rPr>
          <w:b w:val="0"/>
          <w:bCs w:val="0"/>
        </w:rPr>
        <w:t xml:space="preserve"> information, but please also </w:t>
      </w:r>
      <w:r w:rsidR="3E49D5B1">
        <w:rPr>
          <w:b w:val="0"/>
          <w:bCs w:val="0"/>
        </w:rPr>
        <w:t>provide</w:t>
      </w:r>
      <w:r w:rsidR="3E49D5B1">
        <w:rPr>
          <w:b w:val="0"/>
          <w:bCs w:val="0"/>
        </w:rPr>
        <w:t xml:space="preserve"> a conversion to cores.</w:t>
      </w:r>
    </w:p>
    <w:p w:rsidR="2F4AA56E" w:rsidP="520AB987" w:rsidRDefault="2F4AA56E" w14:paraId="72F1C79F" w14:textId="0456ED2F">
      <w:pPr>
        <w:pStyle w:val="Normal"/>
        <w:rPr>
          <w:b w:val="0"/>
          <w:bCs w:val="0"/>
        </w:rPr>
      </w:pPr>
      <w:r w:rsidR="2F4AA56E">
        <w:rPr>
          <w:b w:val="0"/>
          <w:bCs w:val="0"/>
        </w:rPr>
        <w:t>Please keep in mind that</w:t>
      </w:r>
      <w:r w:rsidR="3E49D5B1">
        <w:rPr>
          <w:b w:val="0"/>
          <w:bCs w:val="0"/>
        </w:rPr>
        <w:t xml:space="preserve"> IRIS is a hardware provider, and</w:t>
      </w:r>
      <w:r w:rsidR="5FEA5DE4">
        <w:rPr>
          <w:b w:val="0"/>
          <w:bCs w:val="0"/>
        </w:rPr>
        <w:t xml:space="preserve"> the requests are used to </w:t>
      </w:r>
      <w:r w:rsidR="5FEA5DE4">
        <w:rPr>
          <w:b w:val="0"/>
          <w:bCs w:val="0"/>
        </w:rPr>
        <w:t>determine</w:t>
      </w:r>
      <w:r w:rsidR="5FEA5DE4">
        <w:rPr>
          <w:b w:val="0"/>
          <w:bCs w:val="0"/>
        </w:rPr>
        <w:t xml:space="preserve"> the number of physical cores IRIS needs to provide</w:t>
      </w:r>
      <w:r w:rsidR="6CEE5B40">
        <w:rPr>
          <w:b w:val="0"/>
          <w:bCs w:val="0"/>
        </w:rPr>
        <w:t xml:space="preserve">, as this informs IRIS </w:t>
      </w:r>
      <w:r w:rsidR="6CEE5B40">
        <w:rPr>
          <w:b w:val="0"/>
          <w:bCs w:val="0"/>
        </w:rPr>
        <w:t>purchasing</w:t>
      </w:r>
      <w:r w:rsidR="6CEE5B40">
        <w:rPr>
          <w:b w:val="0"/>
          <w:bCs w:val="0"/>
        </w:rPr>
        <w:t xml:space="preserve"> decisions</w:t>
      </w:r>
      <w:r w:rsidR="368B71E0">
        <w:rPr>
          <w:b w:val="0"/>
          <w:bCs w:val="0"/>
        </w:rPr>
        <w:t>, hence the emphasis on cores rather than other units.</w:t>
      </w:r>
    </w:p>
    <w:p w:rsidR="3376A2F2" w:rsidP="3376A2F2" w:rsidRDefault="4F6041F2" w14:paraId="6D8E8B4C" w14:textId="51DDFC5E">
      <w:r>
        <w:t xml:space="preserve">Example 1: </w:t>
      </w:r>
      <w:r w:rsidR="27BCF5AB">
        <w:t>Large memory nodes with GP</w:t>
      </w:r>
      <w:r w:rsidR="5B0DB6EE">
        <w:t>Us</w:t>
      </w:r>
    </w:p>
    <w:p w:rsidR="5B0DB6EE" w:rsidP="0F3998A8" w:rsidRDefault="5B0DB6EE" w14:paraId="779137A3" w14:textId="59F2659F">
      <w:r w:rsidR="5B0DB6EE">
        <w:rPr/>
        <w:t>Project XYZ-Data Flow</w:t>
      </w:r>
    </w:p>
    <w:tbl>
      <w:tblPr>
        <w:tblStyle w:val="TableGrid"/>
        <w:tblW w:w="9015" w:type="dxa"/>
        <w:tblLook w:val="06A0" w:firstRow="1" w:lastRow="0" w:firstColumn="1" w:lastColumn="0" w:noHBand="1" w:noVBand="1"/>
      </w:tblPr>
      <w:tblGrid>
        <w:gridCol w:w="785"/>
        <w:gridCol w:w="825"/>
        <w:gridCol w:w="1132"/>
        <w:gridCol w:w="945"/>
        <w:gridCol w:w="1020"/>
        <w:gridCol w:w="686"/>
        <w:gridCol w:w="878"/>
        <w:gridCol w:w="878"/>
        <w:gridCol w:w="932"/>
        <w:gridCol w:w="934"/>
      </w:tblGrid>
      <w:tr w:rsidR="71C6FDB7" w:rsidTr="65C977B7" w14:paraId="6615B7BB">
        <w:tc>
          <w:tcPr>
            <w:tcW w:w="4707" w:type="dxa"/>
            <w:gridSpan w:val="5"/>
            <w:tcMar/>
          </w:tcPr>
          <w:p w:rsidR="71C6FDB7" w:rsidRDefault="71C6FDB7" w14:paraId="1264D166" w14:textId="3CA4BB65">
            <w:r w:rsidR="71C6FDB7">
              <w:rPr/>
              <w:t>Resource description (machine view)</w:t>
            </w:r>
          </w:p>
        </w:tc>
        <w:tc>
          <w:tcPr>
            <w:tcW w:w="4308" w:type="dxa"/>
            <w:gridSpan w:val="5"/>
            <w:tcMar/>
          </w:tcPr>
          <w:p w:rsidR="71C6FDB7" w:rsidRDefault="71C6FDB7" w14:paraId="10402325" w14:textId="65C50439">
            <w:r w:rsidR="71C6FDB7">
              <w:rPr/>
              <w:t>Summary (please see notes)</w:t>
            </w:r>
          </w:p>
        </w:tc>
      </w:tr>
      <w:tr w:rsidR="71C6FDB7" w:rsidTr="65C977B7" w14:paraId="57C5953B">
        <w:tc>
          <w:tcPr>
            <w:tcW w:w="785" w:type="dxa"/>
            <w:tcMar/>
          </w:tcPr>
          <w:p w:rsidR="71C6FDB7" w:rsidRDefault="71C6FDB7" w14:paraId="572DEA1F" w14:textId="75CBA5FA">
            <w:r w:rsidR="71C6FDB7">
              <w:rPr/>
              <w:t>Count</w:t>
            </w:r>
          </w:p>
        </w:tc>
        <w:tc>
          <w:tcPr>
            <w:tcW w:w="825" w:type="dxa"/>
            <w:tcMar/>
          </w:tcPr>
          <w:p w:rsidR="71C6FDB7" w:rsidRDefault="71C6FDB7" w14:paraId="0F737844" w14:textId="026D459C">
            <w:r w:rsidR="71C6FDB7">
              <w:rPr/>
              <w:t>Cores</w:t>
            </w:r>
            <w:r w:rsidR="71C6FDB7">
              <w:rPr/>
              <w:t>/total RAM</w:t>
            </w:r>
          </w:p>
        </w:tc>
        <w:tc>
          <w:tcPr>
            <w:tcW w:w="1132" w:type="dxa"/>
            <w:tcMar/>
          </w:tcPr>
          <w:p w:rsidR="71C6FDB7" w:rsidRDefault="71C6FDB7" w14:paraId="78A165F8" w14:textId="662DFF48">
            <w:r w:rsidR="71C6FDB7">
              <w:rPr/>
              <w:t>GPU cards</w:t>
            </w:r>
            <w:r w:rsidR="71C6FDB7">
              <w:rPr/>
              <w:t xml:space="preserve">/total </w:t>
            </w:r>
            <w:r w:rsidR="71C6FDB7">
              <w:rPr/>
              <w:t>onboard memory</w:t>
            </w:r>
          </w:p>
        </w:tc>
        <w:tc>
          <w:tcPr>
            <w:tcW w:w="945" w:type="dxa"/>
            <w:tcMar/>
          </w:tcPr>
          <w:p w:rsidR="71C6FDB7" w:rsidRDefault="71C6FDB7" w14:paraId="5EB45BF3" w14:textId="053A78C5">
            <w:r w:rsidR="71C6FDB7">
              <w:rPr/>
              <w:t>Attached fast</w:t>
            </w:r>
            <w:r w:rsidR="71C6FDB7">
              <w:rPr/>
              <w:t xml:space="preserve"> storage</w:t>
            </w:r>
          </w:p>
          <w:p w:rsidR="71C6FDB7" w:rsidRDefault="71C6FDB7" w14:paraId="3B0957F7" w14:textId="3A00573C"/>
        </w:tc>
        <w:tc>
          <w:tcPr>
            <w:tcW w:w="1020" w:type="dxa"/>
            <w:tcMar/>
          </w:tcPr>
          <w:p w:rsidR="71C6FDB7" w:rsidRDefault="71C6FDB7" w14:paraId="5C500ACC" w14:textId="6B9369C7">
            <w:r w:rsidR="71C6FDB7">
              <w:rPr/>
              <w:t>Location</w:t>
            </w:r>
          </w:p>
        </w:tc>
        <w:tc>
          <w:tcPr>
            <w:tcW w:w="686" w:type="dxa"/>
            <w:tcMar/>
          </w:tcPr>
          <w:p w:rsidR="71C6FDB7" w:rsidRDefault="71C6FDB7" w14:paraId="2F01F176" w14:textId="13FF267A">
            <w:r w:rsidR="71C6FDB7">
              <w:rPr/>
              <w:t>CPU</w:t>
            </w:r>
          </w:p>
          <w:p w:rsidR="71C6FDB7" w:rsidRDefault="71C6FDB7" w14:paraId="4B7F3802" w14:textId="248CD9B4">
            <w:r w:rsidR="71C6FDB7">
              <w:rPr/>
              <w:t>cores</w:t>
            </w:r>
          </w:p>
        </w:tc>
        <w:tc>
          <w:tcPr>
            <w:tcW w:w="878" w:type="dxa"/>
            <w:tcMar/>
          </w:tcPr>
          <w:p w:rsidR="120A5D22" w:rsidRDefault="120A5D22" w14:paraId="7F951E25" w14:textId="4C7D7FC6">
            <w:r w:rsidR="120A5D22">
              <w:rPr/>
              <w:t>CPU</w:t>
            </w:r>
          </w:p>
          <w:p w:rsidR="120A5D22" w:rsidP="71C6FDB7" w:rsidRDefault="120A5D22" w14:paraId="7D8706BD" w14:textId="294EA37A">
            <w:pPr>
              <w:pStyle w:val="Normal"/>
            </w:pPr>
            <w:r w:rsidR="2A351A6C">
              <w:rPr/>
              <w:t>mem/</w:t>
            </w:r>
          </w:p>
          <w:p w:rsidR="120A5D22" w:rsidP="71C6FDB7" w:rsidRDefault="120A5D22" w14:paraId="6BDB0018" w14:textId="01E3D633">
            <w:pPr>
              <w:pStyle w:val="Normal"/>
            </w:pPr>
            <w:r w:rsidR="2A351A6C">
              <w:rPr/>
              <w:t>core</w:t>
            </w:r>
          </w:p>
        </w:tc>
        <w:tc>
          <w:tcPr>
            <w:tcW w:w="878" w:type="dxa"/>
            <w:tcMar/>
          </w:tcPr>
          <w:p w:rsidR="1A5170BA" w:rsidRDefault="1A5170BA" w14:paraId="65AE0543" w14:textId="1D48C56F">
            <w:r w:rsidR="1A5170BA">
              <w:rPr/>
              <w:t>GPU</w:t>
            </w:r>
          </w:p>
          <w:p w:rsidR="1A5170BA" w:rsidRDefault="1A5170BA" w14:paraId="38D9A1E6" w14:textId="5DF7E3A5">
            <w:r w:rsidR="1A5170BA">
              <w:rPr/>
              <w:t>cards</w:t>
            </w:r>
          </w:p>
          <w:p w:rsidR="71C6FDB7" w:rsidP="71C6FDB7" w:rsidRDefault="71C6FDB7" w14:paraId="56145C27" w14:textId="3CE62196">
            <w:pPr>
              <w:pStyle w:val="Normal"/>
            </w:pPr>
          </w:p>
        </w:tc>
        <w:tc>
          <w:tcPr>
            <w:tcW w:w="932" w:type="dxa"/>
            <w:tcMar/>
          </w:tcPr>
          <w:p w:rsidR="2EB3E55C" w:rsidRDefault="2EB3E55C" w14:paraId="1CD54679" w14:textId="36D94A45">
            <w:r w:rsidR="2EB3E55C">
              <w:rPr/>
              <w:t>GPU</w:t>
            </w:r>
          </w:p>
          <w:p w:rsidR="2EB3E55C" w:rsidP="71C6FDB7" w:rsidRDefault="2EB3E55C" w14:paraId="342DCC49" w14:textId="091E3BD3">
            <w:pPr>
              <w:pStyle w:val="Normal"/>
            </w:pPr>
            <w:r w:rsidR="735D7116">
              <w:rPr/>
              <w:t>mem/</w:t>
            </w:r>
          </w:p>
          <w:p w:rsidR="2EB3E55C" w:rsidP="71C6FDB7" w:rsidRDefault="2EB3E55C" w14:paraId="20AE0CB8" w14:textId="57D5BF91">
            <w:pPr>
              <w:pStyle w:val="Normal"/>
            </w:pPr>
            <w:r w:rsidR="735D7116">
              <w:rPr/>
              <w:t>card</w:t>
            </w:r>
          </w:p>
        </w:tc>
        <w:tc>
          <w:tcPr>
            <w:tcW w:w="934" w:type="dxa"/>
            <w:tcMar/>
          </w:tcPr>
          <w:p w:rsidR="71C6FDB7" w:rsidRDefault="71C6FDB7" w14:paraId="05113C24" w14:textId="0A9CB791">
            <w:r w:rsidR="71C6FDB7">
              <w:rPr/>
              <w:t>storage/core</w:t>
            </w:r>
          </w:p>
        </w:tc>
      </w:tr>
      <w:tr w:rsidR="71C6FDB7" w:rsidTr="65C977B7" w14:paraId="31E8F616">
        <w:tc>
          <w:tcPr>
            <w:tcW w:w="785" w:type="dxa"/>
            <w:tcMar/>
          </w:tcPr>
          <w:p w:rsidR="71C6FDB7" w:rsidRDefault="71C6FDB7" w14:paraId="08B8B7B5" w14:textId="28E978FB">
            <w:r w:rsidR="71C6FDB7">
              <w:rPr/>
              <w:t xml:space="preserve">3 </w:t>
            </w:r>
          </w:p>
        </w:tc>
        <w:tc>
          <w:tcPr>
            <w:tcW w:w="825" w:type="dxa"/>
            <w:tcMar/>
          </w:tcPr>
          <w:p w:rsidR="71C6FDB7" w:rsidRDefault="71C6FDB7" w14:paraId="3811804B" w14:textId="7681E4D7">
            <w:r w:rsidR="4CA4C8FB">
              <w:rPr/>
              <w:t>128</w:t>
            </w:r>
            <w:r>
              <w:br/>
            </w:r>
            <w:r w:rsidR="4CA4C8FB">
              <w:rPr/>
              <w:t>1 TB</w:t>
            </w:r>
          </w:p>
        </w:tc>
        <w:tc>
          <w:tcPr>
            <w:tcW w:w="1132" w:type="dxa"/>
            <w:tcMar/>
          </w:tcPr>
          <w:p w:rsidR="71C6FDB7" w:rsidRDefault="71C6FDB7" w14:paraId="7BD73C22" w14:textId="0E0354E3">
            <w:r w:rsidR="71C6FDB7">
              <w:rPr/>
              <w:t>2 x A100</w:t>
            </w:r>
            <w:r w:rsidR="71C6FDB7">
              <w:rPr/>
              <w:t xml:space="preserve"> 80GB</w:t>
            </w:r>
          </w:p>
        </w:tc>
        <w:tc>
          <w:tcPr>
            <w:tcW w:w="945" w:type="dxa"/>
            <w:tcMar/>
          </w:tcPr>
          <w:p w:rsidR="71C6FDB7" w:rsidRDefault="71C6FDB7" w14:paraId="4A0C417F" w14:textId="2AAA40A0">
            <w:r w:rsidR="71C6FDB7">
              <w:rPr/>
              <w:t>1</w:t>
            </w:r>
            <w:r w:rsidR="71C6FDB7">
              <w:rPr/>
              <w:t>20 GB</w:t>
            </w:r>
          </w:p>
        </w:tc>
        <w:tc>
          <w:tcPr>
            <w:tcW w:w="1020" w:type="dxa"/>
            <w:tcMar/>
          </w:tcPr>
          <w:p w:rsidR="71C6FDB7" w:rsidRDefault="71C6FDB7" w14:paraId="3E87177F" w14:textId="3AAB69C6">
            <w:r w:rsidR="71C6FDB7">
              <w:rPr/>
              <w:t>Manchester</w:t>
            </w:r>
          </w:p>
        </w:tc>
        <w:tc>
          <w:tcPr>
            <w:tcW w:w="686" w:type="dxa"/>
            <w:tcMar/>
          </w:tcPr>
          <w:p w:rsidR="71C6FDB7" w:rsidRDefault="71C6FDB7" w14:paraId="20D6BA19" w14:textId="51C5B3C0">
            <w:r w:rsidR="71C6FDB7">
              <w:rPr/>
              <w:t>384</w:t>
            </w:r>
          </w:p>
        </w:tc>
        <w:tc>
          <w:tcPr>
            <w:tcW w:w="878" w:type="dxa"/>
            <w:tcMar/>
          </w:tcPr>
          <w:p w:rsidR="3BA0DB20" w:rsidRDefault="3BA0DB20" w14:paraId="55D7DD03" w14:textId="750CD7F2">
            <w:r w:rsidR="3BA0DB20">
              <w:rPr/>
              <w:t>8 GB</w:t>
            </w:r>
          </w:p>
        </w:tc>
        <w:tc>
          <w:tcPr>
            <w:tcW w:w="878" w:type="dxa"/>
            <w:tcMar/>
          </w:tcPr>
          <w:p w:rsidR="413A1908" w:rsidRDefault="413A1908" w14:paraId="321D00CA" w14:textId="64162F5F">
            <w:r w:rsidR="413A1908">
              <w:rPr/>
              <w:t>6 A100</w:t>
            </w:r>
          </w:p>
          <w:p w:rsidR="71C6FDB7" w:rsidP="71C6FDB7" w:rsidRDefault="71C6FDB7" w14:paraId="64CB45AA" w14:textId="66EA2E9D">
            <w:pPr>
              <w:pStyle w:val="Normal"/>
            </w:pPr>
          </w:p>
        </w:tc>
        <w:tc>
          <w:tcPr>
            <w:tcW w:w="932" w:type="dxa"/>
            <w:tcMar/>
          </w:tcPr>
          <w:p w:rsidR="4A48ABEF" w:rsidRDefault="4A48ABEF" w14:paraId="30B3FDC5" w14:textId="2BF6719F">
            <w:r w:rsidR="4A48ABEF">
              <w:rPr/>
              <w:t>40</w:t>
            </w:r>
            <w:r w:rsidR="71C6FDB7">
              <w:rPr/>
              <w:t xml:space="preserve"> GB</w:t>
            </w:r>
          </w:p>
        </w:tc>
        <w:tc>
          <w:tcPr>
            <w:tcW w:w="934" w:type="dxa"/>
            <w:tcMar/>
          </w:tcPr>
          <w:p w:rsidR="71C6FDB7" w:rsidRDefault="71C6FDB7" w14:paraId="587C3E61" w14:textId="2E5D3824">
            <w:r w:rsidR="71C6FDB7">
              <w:rPr/>
              <w:t>~1GB</w:t>
            </w:r>
          </w:p>
        </w:tc>
      </w:tr>
    </w:tbl>
    <w:p w:rsidR="3376A2F2" w:rsidP="3376A2F2" w:rsidRDefault="35D2B786" w14:paraId="42E0D7BE" w14:textId="70471917">
      <w:r w:rsidR="151C5C5A">
        <w:rPr/>
        <w:t xml:space="preserve">Table </w:t>
      </w:r>
      <w:r w:rsidR="5F4B22FC">
        <w:rPr/>
        <w:t>3</w:t>
      </w:r>
      <w:r w:rsidR="151C5C5A">
        <w:rPr/>
        <w:t>.1 Current allocation for Project XYZ-Data Flow</w:t>
      </w:r>
    </w:p>
    <w:p w:rsidR="3376A2F2" w:rsidP="71C6FDB7" w:rsidRDefault="35D2B786" w14:paraId="0A920603" w14:textId="7D54605B">
      <w:pPr>
        <w:pStyle w:val="Normal"/>
      </w:pPr>
      <w:r w:rsidR="35D2B786">
        <w:rPr/>
        <w:t>Notes</w:t>
      </w:r>
      <w:r w:rsidR="2030860C">
        <w:rPr/>
        <w:t xml:space="preserve"> (example)</w:t>
      </w:r>
      <w:r w:rsidR="35D2B786">
        <w:rPr/>
        <w:t xml:space="preserve">: </w:t>
      </w:r>
      <w:r w:rsidR="745B55AC">
        <w:rPr/>
        <w:t>We</w:t>
      </w:r>
      <w:r w:rsidR="7D8AACDD">
        <w:rPr/>
        <w:t xml:space="preserve"> </w:t>
      </w:r>
      <w:r w:rsidR="7D8AACDD">
        <w:rPr/>
        <w:t>maintain</w:t>
      </w:r>
      <w:r w:rsidR="7D8AACDD">
        <w:rPr/>
        <w:t xml:space="preserve"> 2 further machines with an identical </w:t>
      </w:r>
      <w:r w:rsidR="2FB32B74">
        <w:rPr/>
        <w:t xml:space="preserve">specification at the same location; these were funded by a </w:t>
      </w:r>
      <w:r w:rsidR="7706EE61">
        <w:rPr/>
        <w:t>[</w:t>
      </w:r>
      <w:r w:rsidR="2FB32B74">
        <w:rPr/>
        <w:t>Science Partner project grant</w:t>
      </w:r>
      <w:r w:rsidR="0534269A">
        <w:rPr/>
        <w:t>]</w:t>
      </w:r>
      <w:r w:rsidR="2FB32B74">
        <w:rPr/>
        <w:t>.</w:t>
      </w:r>
      <w:r w:rsidR="307DC5EF">
        <w:rPr/>
        <w:t xml:space="preserve"> </w:t>
      </w:r>
      <w:r w:rsidR="663E90F5">
        <w:rPr/>
        <w:t xml:space="preserve"> </w:t>
      </w:r>
    </w:p>
    <w:p w:rsidR="64812FBA" w:rsidP="64812FBA" w:rsidRDefault="64812FBA" w14:paraId="1D8EC019" w14:textId="36EB12DB">
      <w:pPr>
        <w:pStyle w:val="Normal"/>
      </w:pPr>
    </w:p>
    <w:p w:rsidR="3376A2F2" w:rsidP="3376A2F2" w:rsidRDefault="2FB32B74" w14:paraId="60BE94CC" w14:textId="5396D6AE">
      <w:r>
        <w:t xml:space="preserve">Example 2: </w:t>
      </w:r>
      <w:r w:rsidR="0DEBF7B0">
        <w:t>Resources provided as VMs by RAL SCD</w:t>
      </w:r>
    </w:p>
    <w:p w:rsidR="3376A2F2" w:rsidP="3376A2F2" w:rsidRDefault="3A602987" w14:paraId="775088A2" w14:textId="03C2F082">
      <w:r w:rsidR="3A602987">
        <w:rPr/>
        <w:t xml:space="preserve">Facility ZYX-Workflow </w:t>
      </w:r>
      <w:r w:rsidR="51F0EAED">
        <w:rPr/>
        <w:t>QPT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86"/>
        <w:gridCol w:w="945"/>
        <w:gridCol w:w="1035"/>
        <w:gridCol w:w="913"/>
        <w:gridCol w:w="1105"/>
        <w:gridCol w:w="746"/>
        <w:gridCol w:w="892"/>
        <w:gridCol w:w="1020"/>
        <w:gridCol w:w="735"/>
        <w:gridCol w:w="990"/>
      </w:tblGrid>
      <w:tr w:rsidR="66650526" w:rsidTr="65C977B7" w14:paraId="5F2CE06D">
        <w:tc>
          <w:tcPr>
            <w:tcW w:w="4784" w:type="dxa"/>
            <w:gridSpan w:val="5"/>
            <w:tcMar/>
          </w:tcPr>
          <w:p w:rsidR="66650526" w:rsidRDefault="66650526" w14:paraId="16DFB5A1" w14:textId="3CA4BB65">
            <w:r w:rsidR="66650526">
              <w:rPr/>
              <w:t>Resource description (machine view)</w:t>
            </w:r>
          </w:p>
        </w:tc>
        <w:tc>
          <w:tcPr>
            <w:tcW w:w="4383" w:type="dxa"/>
            <w:gridSpan w:val="5"/>
            <w:tcMar/>
          </w:tcPr>
          <w:p w:rsidR="66650526" w:rsidRDefault="66650526" w14:paraId="10400372" w14:textId="65C50439">
            <w:r w:rsidR="66650526">
              <w:rPr/>
              <w:t>Summary (please see notes)</w:t>
            </w:r>
          </w:p>
        </w:tc>
      </w:tr>
      <w:tr w:rsidR="66650526" w:rsidTr="65C977B7" w14:paraId="5D4A9179">
        <w:tc>
          <w:tcPr>
            <w:tcW w:w="786" w:type="dxa"/>
            <w:tcMar/>
          </w:tcPr>
          <w:p w:rsidR="66650526" w:rsidRDefault="66650526" w14:paraId="22B6CBF5" w14:textId="75CBA5FA">
            <w:r w:rsidR="66650526">
              <w:rPr/>
              <w:t>Count</w:t>
            </w:r>
          </w:p>
        </w:tc>
        <w:tc>
          <w:tcPr>
            <w:tcW w:w="945" w:type="dxa"/>
            <w:tcMar/>
          </w:tcPr>
          <w:p w:rsidR="66650526" w:rsidRDefault="66650526" w14:paraId="180C93AE" w14:textId="25B6C274">
            <w:r w:rsidR="66650526">
              <w:rPr/>
              <w:t>Cores</w:t>
            </w:r>
            <w:r w:rsidR="66650526">
              <w:rPr/>
              <w:t>/total RAM</w:t>
            </w:r>
          </w:p>
        </w:tc>
        <w:tc>
          <w:tcPr>
            <w:tcW w:w="1035" w:type="dxa"/>
            <w:tcMar/>
          </w:tcPr>
          <w:p w:rsidR="66650526" w:rsidRDefault="66650526" w14:paraId="6B74F4F6" w14:textId="59622DC3">
            <w:r w:rsidR="66650526">
              <w:rPr/>
              <w:t>GPU cards</w:t>
            </w:r>
            <w:r w:rsidR="66650526">
              <w:rPr/>
              <w:t>/total</w:t>
            </w:r>
            <w:r w:rsidR="66650526">
              <w:rPr/>
              <w:t xml:space="preserve"> onboard </w:t>
            </w:r>
            <w:r w:rsidR="66650526">
              <w:rPr/>
              <w:t>memory</w:t>
            </w:r>
          </w:p>
        </w:tc>
        <w:tc>
          <w:tcPr>
            <w:tcW w:w="913" w:type="dxa"/>
            <w:tcMar/>
          </w:tcPr>
          <w:p w:rsidR="66650526" w:rsidRDefault="66650526" w14:paraId="1E399B6A" w14:textId="3011052C">
            <w:r w:rsidR="66650526">
              <w:rPr/>
              <w:t>Attached fast</w:t>
            </w:r>
            <w:r w:rsidR="66650526">
              <w:rPr/>
              <w:t xml:space="preserve"> storage</w:t>
            </w:r>
          </w:p>
          <w:p w:rsidR="66650526" w:rsidRDefault="66650526" w14:paraId="576FBA5A" w14:textId="3A00573C"/>
        </w:tc>
        <w:tc>
          <w:tcPr>
            <w:tcW w:w="1105" w:type="dxa"/>
            <w:tcMar/>
          </w:tcPr>
          <w:p w:rsidR="66650526" w:rsidRDefault="66650526" w14:paraId="036915B2" w14:textId="6B9369C7">
            <w:r w:rsidR="66650526">
              <w:rPr/>
              <w:t>Location</w:t>
            </w:r>
          </w:p>
        </w:tc>
        <w:tc>
          <w:tcPr>
            <w:tcW w:w="746" w:type="dxa"/>
            <w:tcMar/>
          </w:tcPr>
          <w:p w:rsidR="66650526" w:rsidRDefault="66650526" w14:paraId="1A8663C7" w14:textId="13FF267A">
            <w:r w:rsidR="66650526">
              <w:rPr/>
              <w:t>CPU</w:t>
            </w:r>
          </w:p>
          <w:p w:rsidR="66650526" w:rsidRDefault="66650526" w14:paraId="0DCE08AB" w14:textId="248CD9B4">
            <w:r w:rsidR="66650526">
              <w:rPr/>
              <w:t>cores</w:t>
            </w:r>
          </w:p>
        </w:tc>
        <w:tc>
          <w:tcPr>
            <w:tcW w:w="892" w:type="dxa"/>
            <w:tcMar/>
          </w:tcPr>
          <w:p w:rsidR="632A4451" w:rsidRDefault="632A4451" w14:paraId="5C7B1555" w14:textId="1D078C1F">
            <w:r w:rsidR="24A18ACD">
              <w:rPr/>
              <w:t>CPU</w:t>
            </w:r>
            <w:r>
              <w:br/>
            </w:r>
            <w:r w:rsidR="7F6A592F">
              <w:rPr/>
              <w:t>mem/</w:t>
            </w:r>
          </w:p>
          <w:p w:rsidR="5EEAA695" w:rsidRDefault="5EEAA695" w14:paraId="11D73A0B" w14:textId="27E81D53">
            <w:r w:rsidR="5EEAA695">
              <w:rPr/>
              <w:t>core</w:t>
            </w:r>
          </w:p>
        </w:tc>
        <w:tc>
          <w:tcPr>
            <w:tcW w:w="1020" w:type="dxa"/>
            <w:tcMar/>
          </w:tcPr>
          <w:p w:rsidR="6BCA0E8E" w:rsidP="66650526" w:rsidRDefault="6BCA0E8E" w14:paraId="6D822C1D" w14:textId="445367DC">
            <w:pPr>
              <w:pStyle w:val="Normal"/>
            </w:pPr>
            <w:r w:rsidR="3FF60DEE">
              <w:rPr/>
              <w:t>GPU</w:t>
            </w:r>
          </w:p>
          <w:p w:rsidR="6BCA0E8E" w:rsidP="66650526" w:rsidRDefault="6BCA0E8E" w14:paraId="6B0E7EF9" w14:textId="6C8F25E2">
            <w:pPr>
              <w:pStyle w:val="Normal"/>
            </w:pPr>
            <w:r w:rsidR="3FF60DEE">
              <w:rPr/>
              <w:t>cards</w:t>
            </w:r>
          </w:p>
        </w:tc>
        <w:tc>
          <w:tcPr>
            <w:tcW w:w="735" w:type="dxa"/>
            <w:tcMar/>
          </w:tcPr>
          <w:p w:rsidR="32F5526E" w:rsidRDefault="32F5526E" w14:paraId="40C3B992" w14:textId="18C492D4">
            <w:r w:rsidR="32F5526E">
              <w:rPr/>
              <w:t>GPU</w:t>
            </w:r>
          </w:p>
          <w:p w:rsidR="66650526" w:rsidRDefault="66650526" w14:paraId="66760408" w14:textId="29045333">
            <w:r w:rsidR="66650526">
              <w:rPr/>
              <w:t>mem/c</w:t>
            </w:r>
            <w:r w:rsidR="0BCC88EF">
              <w:rPr/>
              <w:t>ard</w:t>
            </w:r>
          </w:p>
        </w:tc>
        <w:tc>
          <w:tcPr>
            <w:tcW w:w="990" w:type="dxa"/>
            <w:tcMar/>
          </w:tcPr>
          <w:p w:rsidR="66650526" w:rsidRDefault="66650526" w14:paraId="53F6632F" w14:textId="0A9CB791">
            <w:r w:rsidR="66650526">
              <w:rPr/>
              <w:t>storage/core</w:t>
            </w:r>
          </w:p>
        </w:tc>
      </w:tr>
      <w:tr w:rsidR="66650526" w:rsidTr="65C977B7" w14:paraId="709F3E15">
        <w:tc>
          <w:tcPr>
            <w:tcW w:w="786" w:type="dxa"/>
            <w:tcMar/>
          </w:tcPr>
          <w:p w:rsidR="66650526" w:rsidRDefault="66650526" w14:paraId="00DC806C" w14:textId="359750ED">
            <w:r w:rsidR="66650526">
              <w:rPr/>
              <w:t>50</w:t>
            </w:r>
          </w:p>
        </w:tc>
        <w:tc>
          <w:tcPr>
            <w:tcW w:w="945" w:type="dxa"/>
            <w:tcMar/>
          </w:tcPr>
          <w:p w:rsidR="66650526" w:rsidRDefault="66650526" w14:paraId="161EA0EA" w14:textId="1F87F051">
            <w:r w:rsidR="73832ED4">
              <w:rPr/>
              <w:t>8</w:t>
            </w:r>
            <w:r>
              <w:br/>
            </w:r>
            <w:r w:rsidR="73832ED4">
              <w:rPr/>
              <w:t>128 GB</w:t>
            </w:r>
          </w:p>
        </w:tc>
        <w:tc>
          <w:tcPr>
            <w:tcW w:w="1035" w:type="dxa"/>
            <w:tcMar/>
          </w:tcPr>
          <w:p w:rsidR="66650526" w:rsidRDefault="66650526" w14:paraId="7462F2CA" w14:textId="630428AE">
            <w:r w:rsidR="73832ED4">
              <w:rPr/>
              <w:t>1 x A 100</w:t>
            </w:r>
            <w:r>
              <w:br/>
            </w:r>
            <w:r w:rsidR="73832ED4">
              <w:rPr/>
              <w:t>20 GB</w:t>
            </w:r>
          </w:p>
        </w:tc>
        <w:tc>
          <w:tcPr>
            <w:tcW w:w="913" w:type="dxa"/>
            <w:tcMar/>
          </w:tcPr>
          <w:p w:rsidR="66650526" w:rsidRDefault="66650526" w14:paraId="6D4F68B7" w14:textId="282EE5AA">
            <w:r w:rsidR="66650526">
              <w:rPr/>
              <w:t>20GB</w:t>
            </w:r>
          </w:p>
        </w:tc>
        <w:tc>
          <w:tcPr>
            <w:tcW w:w="1105" w:type="dxa"/>
            <w:tcMar/>
          </w:tcPr>
          <w:p w:rsidR="66650526" w:rsidRDefault="66650526" w14:paraId="67332800" w14:textId="484FE47A">
            <w:r w:rsidR="66650526">
              <w:rPr/>
              <w:t>RAL SCD</w:t>
            </w:r>
          </w:p>
        </w:tc>
        <w:tc>
          <w:tcPr>
            <w:tcW w:w="746" w:type="dxa"/>
            <w:tcMar/>
          </w:tcPr>
          <w:p w:rsidR="66650526" w:rsidRDefault="66650526" w14:paraId="7C142DA1" w14:textId="2D188CC9">
            <w:r w:rsidR="66650526">
              <w:rPr/>
              <w:t>400</w:t>
            </w:r>
          </w:p>
        </w:tc>
        <w:tc>
          <w:tcPr>
            <w:tcW w:w="892" w:type="dxa"/>
            <w:tcMar/>
          </w:tcPr>
          <w:p w:rsidR="1040D62B" w:rsidRDefault="1040D62B" w14:paraId="49EC8B73" w14:textId="1280FFD6">
            <w:r w:rsidR="1040D62B">
              <w:rPr/>
              <w:t>16 GB</w:t>
            </w:r>
          </w:p>
        </w:tc>
        <w:tc>
          <w:tcPr>
            <w:tcW w:w="1020" w:type="dxa"/>
            <w:tcMar/>
          </w:tcPr>
          <w:p w:rsidR="241EDB8E" w:rsidP="66650526" w:rsidRDefault="241EDB8E" w14:paraId="5334265A" w14:textId="33ED7F42">
            <w:pPr>
              <w:pStyle w:val="Normal"/>
            </w:pPr>
            <w:r w:rsidR="26EFBD38">
              <w:rPr/>
              <w:t>50 A100</w:t>
            </w:r>
          </w:p>
        </w:tc>
        <w:tc>
          <w:tcPr>
            <w:tcW w:w="735" w:type="dxa"/>
            <w:tcMar/>
          </w:tcPr>
          <w:p w:rsidR="5E82AA2D" w:rsidRDefault="5E82AA2D" w14:paraId="1DB3785B" w14:textId="5BAC8797">
            <w:r w:rsidR="5E82AA2D">
              <w:rPr/>
              <w:t>20 GB</w:t>
            </w:r>
          </w:p>
        </w:tc>
        <w:tc>
          <w:tcPr>
            <w:tcW w:w="990" w:type="dxa"/>
            <w:tcMar/>
          </w:tcPr>
          <w:p w:rsidR="66650526" w:rsidRDefault="66650526" w14:paraId="1B72F09B" w14:textId="5379C153">
            <w:r w:rsidR="66650526">
              <w:rPr/>
              <w:t>~2GB</w:t>
            </w:r>
          </w:p>
          <w:p w:rsidR="66650526" w:rsidRDefault="66650526" w14:paraId="7D2F88B9" w14:textId="39B61ED8"/>
        </w:tc>
      </w:tr>
    </w:tbl>
    <w:p w:rsidR="3376A2F2" w:rsidP="66650526" w:rsidRDefault="2002B498" w14:paraId="1FB1D19E" w14:textId="197EC5A1">
      <w:pPr>
        <w:pStyle w:val="Normal"/>
      </w:pPr>
      <w:r w:rsidR="2002B498">
        <w:rPr/>
        <w:t xml:space="preserve">Table </w:t>
      </w:r>
      <w:r w:rsidR="3E607B75">
        <w:rPr/>
        <w:t>3</w:t>
      </w:r>
      <w:r w:rsidR="2002B498">
        <w:rPr/>
        <w:t>.2</w:t>
      </w:r>
      <w:r w:rsidR="3984FA03">
        <w:rPr/>
        <w:t xml:space="preserve"> Current allocation for Facility ZYX-Workflow QPT</w:t>
      </w:r>
    </w:p>
    <w:p w:rsidR="65C977B7" w:rsidP="520AB987" w:rsidRDefault="65C977B7" w14:paraId="3D2CBA64" w14:textId="12DD36C5">
      <w:pPr/>
      <w:r w:rsidR="42168B26">
        <w:rPr/>
        <w:t>Notes</w:t>
      </w:r>
      <w:r w:rsidR="61ECA82A">
        <w:rPr/>
        <w:t xml:space="preserve"> (example)</w:t>
      </w:r>
      <w:r w:rsidR="42168B26">
        <w:rPr/>
        <w:t xml:space="preserve">:  </w:t>
      </w:r>
      <w:r w:rsidR="6DA1CB0C">
        <w:rPr/>
        <w:t>These compute resources are co-located with our data storage.</w:t>
      </w:r>
      <w:r w:rsidR="6C347868">
        <w:rPr/>
        <w:t xml:space="preserve"> </w:t>
      </w:r>
    </w:p>
    <w:p w:rsidR="520AB987" w:rsidP="520AB987" w:rsidRDefault="520AB987" w14:paraId="3309D36D" w14:textId="478CD85A">
      <w:pPr>
        <w:pStyle w:val="Normal"/>
      </w:pPr>
    </w:p>
    <w:p w:rsidR="520AB987" w:rsidP="520AB987" w:rsidRDefault="520AB987" w14:paraId="62CE82DF" w14:textId="51DE3461">
      <w:pPr>
        <w:pStyle w:val="Normal"/>
      </w:pPr>
    </w:p>
    <w:p w:rsidR="3376A2F2" w:rsidP="64812FBA" w:rsidRDefault="6E95DC49" w14:paraId="5A06894C" w14:textId="3D993E3D">
      <w:pPr>
        <w:pStyle w:val="Normal"/>
      </w:pPr>
      <w:r w:rsidR="6E95DC49">
        <w:rPr/>
        <w:t>Example</w:t>
      </w:r>
      <w:r w:rsidR="16408E37">
        <w:rPr/>
        <w:t xml:space="preserve"> 3</w:t>
      </w:r>
      <w:r w:rsidR="6E95DC49">
        <w:rPr/>
        <w:t xml:space="preserve">: </w:t>
      </w:r>
      <w:r w:rsidR="070F6844">
        <w:rPr/>
        <w:t>‘Grid like’ resources</w:t>
      </w:r>
    </w:p>
    <w:p w:rsidR="0D561304" w:rsidP="66650526" w:rsidRDefault="0D561304" w14:paraId="5CAAB65E" w14:textId="53EB2D16">
      <w:pPr>
        <w:pStyle w:val="Normal"/>
      </w:pPr>
      <w:r w:rsidR="18C879FB">
        <w:rPr/>
        <w:t>Activity CCC - Simulations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71"/>
        <w:gridCol w:w="855"/>
        <w:gridCol w:w="1243"/>
        <w:gridCol w:w="1048"/>
        <w:gridCol w:w="1110"/>
        <w:gridCol w:w="765"/>
        <w:gridCol w:w="705"/>
        <w:gridCol w:w="735"/>
        <w:gridCol w:w="729"/>
        <w:gridCol w:w="1050"/>
      </w:tblGrid>
      <w:tr w:rsidR="66650526" w:rsidTr="65C977B7" w14:paraId="6784FF35">
        <w:tc>
          <w:tcPr>
            <w:tcW w:w="5127" w:type="dxa"/>
            <w:gridSpan w:val="5"/>
            <w:tcMar/>
          </w:tcPr>
          <w:p w:rsidR="66650526" w:rsidRDefault="66650526" w14:paraId="19277E78" w14:textId="3CA4BB65">
            <w:r w:rsidR="66650526">
              <w:rPr/>
              <w:t>Resource description (machine view)</w:t>
            </w:r>
          </w:p>
        </w:tc>
        <w:tc>
          <w:tcPr>
            <w:tcW w:w="3984" w:type="dxa"/>
            <w:gridSpan w:val="5"/>
            <w:tcMar/>
          </w:tcPr>
          <w:p w:rsidR="66650526" w:rsidRDefault="66650526" w14:paraId="43A32713" w14:textId="65C50439">
            <w:r w:rsidR="66650526">
              <w:rPr/>
              <w:t>Summary (please see notes)</w:t>
            </w:r>
          </w:p>
        </w:tc>
      </w:tr>
      <w:tr w:rsidR="66650526" w:rsidTr="65C977B7" w14:paraId="3F3F8813">
        <w:tc>
          <w:tcPr>
            <w:tcW w:w="871" w:type="dxa"/>
            <w:tcMar/>
          </w:tcPr>
          <w:p w:rsidR="66650526" w:rsidRDefault="66650526" w14:paraId="5EEA7EF7" w14:textId="75CBA5FA">
            <w:r w:rsidR="66650526">
              <w:rPr/>
              <w:t>Count</w:t>
            </w:r>
          </w:p>
        </w:tc>
        <w:tc>
          <w:tcPr>
            <w:tcW w:w="855" w:type="dxa"/>
            <w:tcMar/>
          </w:tcPr>
          <w:p w:rsidR="66650526" w:rsidRDefault="66650526" w14:paraId="7FD8453A" w14:textId="3D558216">
            <w:r w:rsidR="66650526">
              <w:rPr/>
              <w:t>Cores</w:t>
            </w:r>
            <w:r w:rsidR="66650526">
              <w:rPr/>
              <w:t>/total RAM</w:t>
            </w:r>
          </w:p>
        </w:tc>
        <w:tc>
          <w:tcPr>
            <w:tcW w:w="1243" w:type="dxa"/>
            <w:tcMar/>
          </w:tcPr>
          <w:p w:rsidR="66650526" w:rsidRDefault="66650526" w14:paraId="6D360766" w14:textId="0CCB06AE">
            <w:r w:rsidR="66650526">
              <w:rPr/>
              <w:t>GPU cards/tot</w:t>
            </w:r>
            <w:r w:rsidR="5E2CA1C1">
              <w:rPr/>
              <w:t>al onboard memory</w:t>
            </w:r>
          </w:p>
        </w:tc>
        <w:tc>
          <w:tcPr>
            <w:tcW w:w="1048" w:type="dxa"/>
            <w:tcMar/>
          </w:tcPr>
          <w:p w:rsidR="66650526" w:rsidRDefault="66650526" w14:paraId="3779E5E1" w14:textId="13CBE810">
            <w:r w:rsidR="66650526">
              <w:rPr/>
              <w:t>Attached fast</w:t>
            </w:r>
            <w:r w:rsidR="66650526">
              <w:rPr/>
              <w:t xml:space="preserve"> storage</w:t>
            </w:r>
          </w:p>
          <w:p w:rsidR="66650526" w:rsidRDefault="66650526" w14:paraId="457E0C61" w14:textId="3A00573C"/>
        </w:tc>
        <w:tc>
          <w:tcPr>
            <w:tcW w:w="1110" w:type="dxa"/>
            <w:tcMar/>
          </w:tcPr>
          <w:p w:rsidR="66650526" w:rsidRDefault="66650526" w14:paraId="68CC7A90" w14:textId="6B9369C7">
            <w:r w:rsidR="66650526">
              <w:rPr/>
              <w:t>Location</w:t>
            </w:r>
          </w:p>
        </w:tc>
        <w:tc>
          <w:tcPr>
            <w:tcW w:w="765" w:type="dxa"/>
            <w:tcMar/>
          </w:tcPr>
          <w:p w:rsidR="66650526" w:rsidRDefault="66650526" w14:paraId="353674D7" w14:textId="13FF267A">
            <w:r w:rsidR="66650526">
              <w:rPr/>
              <w:t>CPU</w:t>
            </w:r>
          </w:p>
          <w:p w:rsidR="66650526" w:rsidRDefault="66650526" w14:paraId="0038BC56" w14:textId="248CD9B4">
            <w:r w:rsidR="66650526">
              <w:rPr/>
              <w:t>cores</w:t>
            </w:r>
          </w:p>
        </w:tc>
        <w:tc>
          <w:tcPr>
            <w:tcW w:w="705" w:type="dxa"/>
            <w:tcMar/>
          </w:tcPr>
          <w:p w:rsidR="705800A9" w:rsidRDefault="705800A9" w14:paraId="20DDC028" w14:textId="420BDC10">
            <w:r w:rsidR="705800A9">
              <w:rPr/>
              <w:t>CPU mem/core</w:t>
            </w:r>
          </w:p>
        </w:tc>
        <w:tc>
          <w:tcPr>
            <w:tcW w:w="735" w:type="dxa"/>
            <w:tcMar/>
          </w:tcPr>
          <w:p w:rsidR="705800A9" w:rsidP="66650526" w:rsidRDefault="705800A9" w14:paraId="3271E416" w14:textId="6E16D406">
            <w:pPr>
              <w:pStyle w:val="Normal"/>
            </w:pPr>
            <w:r w:rsidR="204C6A67">
              <w:rPr/>
              <w:t>GPU</w:t>
            </w:r>
          </w:p>
          <w:p w:rsidR="705800A9" w:rsidP="66650526" w:rsidRDefault="705800A9" w14:paraId="269D8CB4" w14:textId="09F43818">
            <w:pPr>
              <w:pStyle w:val="Normal"/>
            </w:pPr>
            <w:r w:rsidR="204C6A67">
              <w:rPr/>
              <w:t>cards</w:t>
            </w:r>
          </w:p>
        </w:tc>
        <w:tc>
          <w:tcPr>
            <w:tcW w:w="729" w:type="dxa"/>
            <w:tcMar/>
          </w:tcPr>
          <w:p w:rsidR="42DD467A" w:rsidRDefault="42DD467A" w14:paraId="14AF6021" w14:textId="7650E30D">
            <w:r w:rsidR="42DD467A">
              <w:rPr/>
              <w:t>GPU</w:t>
            </w:r>
          </w:p>
          <w:p w:rsidR="42DD467A" w:rsidP="66650526" w:rsidRDefault="42DD467A" w14:paraId="06946BC9" w14:textId="019C8530">
            <w:pPr>
              <w:pStyle w:val="Normal"/>
            </w:pPr>
            <w:r w:rsidR="21EB6E0D">
              <w:rPr/>
              <w:t>mem/card</w:t>
            </w:r>
          </w:p>
        </w:tc>
        <w:tc>
          <w:tcPr>
            <w:tcW w:w="1050" w:type="dxa"/>
            <w:tcMar/>
          </w:tcPr>
          <w:p w:rsidR="66650526" w:rsidRDefault="66650526" w14:paraId="5EEB7D7B" w14:textId="0A9CB791">
            <w:r w:rsidR="66650526">
              <w:rPr/>
              <w:t>storage/core</w:t>
            </w:r>
          </w:p>
        </w:tc>
      </w:tr>
      <w:tr w:rsidR="66650526" w:rsidTr="65C977B7" w14:paraId="24E9632E">
        <w:tc>
          <w:tcPr>
            <w:tcW w:w="871" w:type="dxa"/>
            <w:tcMar/>
          </w:tcPr>
          <w:p w:rsidR="66650526" w:rsidRDefault="66650526" w14:paraId="594EB0DF" w14:textId="79A5F82C">
            <w:r w:rsidR="66650526">
              <w:rPr/>
              <w:t>N/A</w:t>
            </w:r>
          </w:p>
        </w:tc>
        <w:tc>
          <w:tcPr>
            <w:tcW w:w="855" w:type="dxa"/>
            <w:tcMar/>
          </w:tcPr>
          <w:p w:rsidR="66650526" w:rsidRDefault="66650526" w14:paraId="6EC1DF07" w14:textId="79EDD7AC">
            <w:r w:rsidR="66650526">
              <w:rPr/>
              <w:t>N/A</w:t>
            </w:r>
          </w:p>
        </w:tc>
        <w:tc>
          <w:tcPr>
            <w:tcW w:w="1243" w:type="dxa"/>
            <w:tcMar/>
          </w:tcPr>
          <w:p w:rsidR="66650526" w:rsidRDefault="66650526" w14:paraId="0C67A10A" w14:textId="4F035A38">
            <w:r w:rsidR="66650526">
              <w:rPr/>
              <w:t>N/A</w:t>
            </w:r>
          </w:p>
        </w:tc>
        <w:tc>
          <w:tcPr>
            <w:tcW w:w="1048" w:type="dxa"/>
            <w:tcMar/>
          </w:tcPr>
          <w:p w:rsidR="66650526" w:rsidRDefault="66650526" w14:paraId="6794621E" w14:textId="221A77B1">
            <w:r w:rsidR="66650526">
              <w:rPr/>
              <w:t>N/A</w:t>
            </w:r>
          </w:p>
        </w:tc>
        <w:tc>
          <w:tcPr>
            <w:tcW w:w="1110" w:type="dxa"/>
            <w:tcMar/>
          </w:tcPr>
          <w:p w:rsidR="66650526" w:rsidRDefault="66650526" w14:paraId="704945B5" w14:textId="37ED405D">
            <w:r w:rsidR="66650526">
              <w:rPr/>
              <w:t>Imperial Cloud</w:t>
            </w:r>
          </w:p>
        </w:tc>
        <w:tc>
          <w:tcPr>
            <w:tcW w:w="765" w:type="dxa"/>
            <w:tcMar/>
          </w:tcPr>
          <w:p w:rsidR="66650526" w:rsidRDefault="66650526" w14:paraId="37BD445C" w14:textId="0B41D3F0">
            <w:r w:rsidR="66650526">
              <w:rPr/>
              <w:t>300</w:t>
            </w:r>
          </w:p>
        </w:tc>
        <w:tc>
          <w:tcPr>
            <w:tcW w:w="705" w:type="dxa"/>
            <w:tcMar/>
          </w:tcPr>
          <w:p w:rsidR="723C0B59" w:rsidRDefault="723C0B59" w14:paraId="5C1420F7" w14:textId="6AFFF021">
            <w:r w:rsidR="723C0B59">
              <w:rPr/>
              <w:t>8 GB</w:t>
            </w:r>
          </w:p>
        </w:tc>
        <w:tc>
          <w:tcPr>
            <w:tcW w:w="735" w:type="dxa"/>
            <w:tcMar/>
          </w:tcPr>
          <w:p w:rsidR="5EC73252" w:rsidP="66650526" w:rsidRDefault="5EC73252" w14:paraId="4AF39594" w14:textId="5B8A7F9C">
            <w:pPr>
              <w:pStyle w:val="Normal"/>
            </w:pPr>
            <w:r w:rsidR="29299D2D">
              <w:rPr/>
              <w:t>0</w:t>
            </w:r>
          </w:p>
        </w:tc>
        <w:tc>
          <w:tcPr>
            <w:tcW w:w="729" w:type="dxa"/>
            <w:tcMar/>
          </w:tcPr>
          <w:p w:rsidR="256A20D2" w:rsidRDefault="256A20D2" w14:paraId="1170281B" w14:textId="34A7A7CB">
            <w:r w:rsidR="256A20D2">
              <w:rPr/>
              <w:t>N/A</w:t>
            </w:r>
          </w:p>
        </w:tc>
        <w:tc>
          <w:tcPr>
            <w:tcW w:w="1050" w:type="dxa"/>
            <w:tcMar/>
          </w:tcPr>
          <w:p w:rsidR="688FA6CF" w:rsidRDefault="688FA6CF" w14:paraId="38FD56F7" w14:textId="672A50F6">
            <w:r w:rsidR="688FA6CF">
              <w:rPr/>
              <w:t>N/A</w:t>
            </w:r>
          </w:p>
        </w:tc>
      </w:tr>
      <w:tr w:rsidR="66650526" w:rsidTr="65C977B7" w14:paraId="11752295">
        <w:tc>
          <w:tcPr>
            <w:tcW w:w="871" w:type="dxa"/>
            <w:tcMar/>
          </w:tcPr>
          <w:p w:rsidR="66650526" w:rsidRDefault="66650526" w14:paraId="4622778D" w14:textId="2520B276">
            <w:r w:rsidR="66650526">
              <w:rPr/>
              <w:t>N/A</w:t>
            </w:r>
          </w:p>
        </w:tc>
        <w:tc>
          <w:tcPr>
            <w:tcW w:w="855" w:type="dxa"/>
            <w:tcMar/>
          </w:tcPr>
          <w:p w:rsidR="66650526" w:rsidRDefault="66650526" w14:paraId="7A3F652F" w14:textId="60BA2E9D">
            <w:r w:rsidR="66650526">
              <w:rPr/>
              <w:t>N/A</w:t>
            </w:r>
          </w:p>
        </w:tc>
        <w:tc>
          <w:tcPr>
            <w:tcW w:w="1243" w:type="dxa"/>
            <w:tcMar/>
          </w:tcPr>
          <w:p w:rsidR="66650526" w:rsidRDefault="66650526" w14:paraId="16BE590A" w14:textId="5CF44AE5">
            <w:r w:rsidR="66650526">
              <w:rPr/>
              <w:t>N/A</w:t>
            </w:r>
          </w:p>
        </w:tc>
        <w:tc>
          <w:tcPr>
            <w:tcW w:w="1048" w:type="dxa"/>
            <w:tcMar/>
          </w:tcPr>
          <w:p w:rsidR="66650526" w:rsidRDefault="66650526" w14:paraId="7B12C0BD" w14:textId="6035EF73">
            <w:r w:rsidR="66650526">
              <w:rPr/>
              <w:t>N/A</w:t>
            </w:r>
          </w:p>
        </w:tc>
        <w:tc>
          <w:tcPr>
            <w:tcW w:w="1110" w:type="dxa"/>
            <w:tcMar/>
          </w:tcPr>
          <w:p w:rsidR="66650526" w:rsidRDefault="66650526" w14:paraId="6EE16F0D" w14:textId="1D96ECE4">
            <w:r w:rsidR="66650526">
              <w:rPr/>
              <w:t>Lancaster</w:t>
            </w:r>
          </w:p>
        </w:tc>
        <w:tc>
          <w:tcPr>
            <w:tcW w:w="765" w:type="dxa"/>
            <w:tcMar/>
          </w:tcPr>
          <w:p w:rsidR="66650526" w:rsidRDefault="66650526" w14:paraId="1799B005" w14:textId="5104E27C">
            <w:r w:rsidR="66650526">
              <w:rPr/>
              <w:t>270</w:t>
            </w:r>
          </w:p>
        </w:tc>
        <w:tc>
          <w:tcPr>
            <w:tcW w:w="705" w:type="dxa"/>
            <w:tcMar/>
          </w:tcPr>
          <w:p w:rsidR="7FB4FD95" w:rsidRDefault="7FB4FD95" w14:paraId="3BB8E5B2" w14:textId="64E353DD">
            <w:r w:rsidR="7FB4FD95">
              <w:rPr/>
              <w:t>4 GB</w:t>
            </w:r>
          </w:p>
        </w:tc>
        <w:tc>
          <w:tcPr>
            <w:tcW w:w="735" w:type="dxa"/>
            <w:tcMar/>
          </w:tcPr>
          <w:p w:rsidR="0E2A25E3" w:rsidP="66650526" w:rsidRDefault="0E2A25E3" w14:paraId="749B947D" w14:textId="460E9D83">
            <w:pPr>
              <w:pStyle w:val="Normal"/>
            </w:pPr>
            <w:r w:rsidR="01B6DCAA">
              <w:rPr/>
              <w:t>0</w:t>
            </w:r>
          </w:p>
        </w:tc>
        <w:tc>
          <w:tcPr>
            <w:tcW w:w="729" w:type="dxa"/>
            <w:tcMar/>
          </w:tcPr>
          <w:p w:rsidR="17A0B1B4" w:rsidRDefault="17A0B1B4" w14:paraId="696A4C5F" w14:textId="7537C6F2">
            <w:r w:rsidR="17A0B1B4">
              <w:rPr/>
              <w:t>N/A</w:t>
            </w:r>
          </w:p>
        </w:tc>
        <w:tc>
          <w:tcPr>
            <w:tcW w:w="1050" w:type="dxa"/>
            <w:tcMar/>
          </w:tcPr>
          <w:p w:rsidR="2DC83D30" w:rsidRDefault="2DC83D30" w14:paraId="5E012171" w14:textId="336714C8">
            <w:r w:rsidR="2DC83D30">
              <w:rPr/>
              <w:t>N/A</w:t>
            </w:r>
          </w:p>
        </w:tc>
      </w:tr>
    </w:tbl>
    <w:p w:rsidR="0D561304" w:rsidP="66650526" w:rsidRDefault="0D561304" w14:paraId="43928246" w14:textId="468AF87D">
      <w:pPr>
        <w:pStyle w:val="Normal"/>
      </w:pPr>
      <w:r w:rsidR="100157B8">
        <w:rPr/>
        <w:t>Table 3.3 Current allocation for Activity CCC</w:t>
      </w:r>
    </w:p>
    <w:p w:rsidR="0D561304" w:rsidP="66650526" w:rsidRDefault="0D561304" w14:paraId="29DED6B0" w14:textId="0CC8469C">
      <w:pPr>
        <w:pStyle w:val="Normal"/>
        <w:rPr>
          <w:rFonts w:ascii="Calibri" w:hAnsi="Calibri" w:eastAsia="Calibri" w:cs="Calibri"/>
        </w:rPr>
      </w:pPr>
      <w:r w:rsidR="58F306FB">
        <w:rPr/>
        <w:t>Notes (example): We are using</w:t>
      </w:r>
      <w:r w:rsidR="637379AF">
        <w:rPr/>
        <w:t xml:space="preserve"> also</w:t>
      </w:r>
      <w:r w:rsidR="58F306FB">
        <w:rPr/>
        <w:t xml:space="preserve"> </w:t>
      </w:r>
      <w:r w:rsidR="58F306FB">
        <w:rPr/>
        <w:t>GridPP</w:t>
      </w:r>
      <w:r w:rsidR="58F306FB">
        <w:rPr/>
        <w:t xml:space="preserve"> resources at </w:t>
      </w:r>
      <w:r w:rsidR="58F306FB">
        <w:rPr/>
        <w:t>a number o</w:t>
      </w:r>
      <w:r w:rsidR="5310A2B9">
        <w:rPr/>
        <w:t>f</w:t>
      </w:r>
      <w:r w:rsidR="5310A2B9">
        <w:rPr/>
        <w:t xml:space="preserve"> UK sites opportunistically/supported under the “</w:t>
      </w:r>
      <w:r w:rsidR="5310A2B9">
        <w:rPr/>
        <w:t>GridPP</w:t>
      </w:r>
      <w:r w:rsidR="5310A2B9">
        <w:rPr/>
        <w:t>/other VO scheme</w:t>
      </w:r>
      <w:r w:rsidR="5310A2B9">
        <w:rPr/>
        <w:t>”.</w:t>
      </w:r>
      <w:r w:rsidR="5310A2B9">
        <w:rPr/>
        <w:t xml:space="preserve"> These </w:t>
      </w:r>
      <w:r w:rsidR="5310A2B9">
        <w:rPr/>
        <w:t>generally are</w:t>
      </w:r>
      <w:r w:rsidR="5310A2B9">
        <w:rPr/>
        <w:t xml:space="preserve"> limited to 4GB/core.</w:t>
      </w:r>
      <w:r w:rsidR="71694369">
        <w:rPr/>
        <w:t xml:space="preserve"> </w:t>
      </w:r>
    </w:p>
    <w:p w:rsidR="32A86A97" w:rsidP="0D561304" w:rsidRDefault="32A86A97" w14:paraId="6C13A977" w14:textId="4282F15A">
      <w:r w:rsidRPr="1A041FCA">
        <w:rPr>
          <w:b/>
          <w:bCs/>
        </w:rPr>
        <w:t>Storage</w:t>
      </w:r>
    </w:p>
    <w:p w:rsidR="64812FBA" w:rsidRDefault="64812FBA" w14:paraId="739B7C0C" w14:textId="2652862C">
      <w:r w:rsidR="32A86A97">
        <w:rPr/>
        <w:t xml:space="preserve">Please describe any storage </w:t>
      </w:r>
      <w:r w:rsidR="32A86A97">
        <w:rPr/>
        <w:t>allocated</w:t>
      </w:r>
      <w:r w:rsidR="32A86A97">
        <w:rPr/>
        <w:t xml:space="preserve"> to you by IRIS and whether it is disk or tape.</w:t>
      </w:r>
      <w:r w:rsidR="125AC7D0">
        <w:rPr/>
        <w:t xml:space="preserve"> Please </w:t>
      </w:r>
      <w:r w:rsidR="363483DC">
        <w:rPr/>
        <w:t xml:space="preserve">also describe any other storage that you might have received through other funding streams that might </w:t>
      </w:r>
      <w:r w:rsidR="5183DF23">
        <w:rPr/>
        <w:t>be relevant to your project. This is especially important if this storage is co-located with your IRIS storage.</w:t>
      </w:r>
      <w:r w:rsidR="363483DC">
        <w:rPr/>
        <w:t xml:space="preserve"> </w:t>
      </w:r>
    </w:p>
    <w:p w:rsidR="32A86A97" w:rsidP="0D561304" w:rsidRDefault="32A86A97" w14:paraId="32DC5192" w14:textId="3D21356B">
      <w:r w:rsidR="32A86A97">
        <w:rPr/>
        <w:t>Example</w:t>
      </w:r>
      <w:r w:rsidR="2FF234FA">
        <w:rPr/>
        <w:t>s</w:t>
      </w:r>
      <w:r w:rsidR="32A86A97">
        <w:rPr/>
        <w:t xml:space="preserve">: </w:t>
      </w:r>
    </w:p>
    <w:p w:rsidR="2AA520F8" w:rsidP="0D561304" w:rsidRDefault="2AA520F8" w14:paraId="66DEDDAC" w14:textId="2EF46B7B">
      <w:r>
        <w:t xml:space="preserve">Example1: </w:t>
      </w:r>
      <w:r w:rsidR="32A86A97">
        <w:t>Disk</w:t>
      </w:r>
      <w:r w:rsidR="039F6B8F">
        <w:t xml:space="preserve"> and Tape</w:t>
      </w:r>
      <w:r w:rsidR="32A86A97">
        <w:t xml:space="preserve"> at RAL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561304" w:rsidTr="1A041FCA" w14:paraId="1F345D08" w14:textId="77777777">
        <w:tc>
          <w:tcPr>
            <w:tcW w:w="3005" w:type="dxa"/>
          </w:tcPr>
          <w:p w:rsidR="32A86A97" w:rsidP="0D561304" w:rsidRDefault="32A86A97" w14:paraId="4E93A680" w14:textId="6238057E">
            <w:r>
              <w:t>Amount</w:t>
            </w:r>
          </w:p>
        </w:tc>
        <w:tc>
          <w:tcPr>
            <w:tcW w:w="3005" w:type="dxa"/>
          </w:tcPr>
          <w:p w:rsidR="32A86A97" w:rsidP="0D561304" w:rsidRDefault="32A86A97" w14:paraId="14F52EAE" w14:textId="65BC8B77">
            <w:r>
              <w:t>Location</w:t>
            </w:r>
          </w:p>
        </w:tc>
        <w:tc>
          <w:tcPr>
            <w:tcW w:w="3005" w:type="dxa"/>
          </w:tcPr>
          <w:p w:rsidR="32A86A97" w:rsidP="0D561304" w:rsidRDefault="32A86A97" w14:paraId="59D52474" w14:textId="7C0C7AEB">
            <w:r>
              <w:t>Disk/Tape</w:t>
            </w:r>
          </w:p>
        </w:tc>
      </w:tr>
      <w:tr w:rsidR="0D561304" w:rsidTr="1A041FCA" w14:paraId="0DF48347" w14:textId="77777777">
        <w:tc>
          <w:tcPr>
            <w:tcW w:w="3005" w:type="dxa"/>
          </w:tcPr>
          <w:p w:rsidR="32A86A97" w:rsidP="0D561304" w:rsidRDefault="32A86A97" w14:paraId="155C946B" w14:textId="4C2DCBC6">
            <w:r>
              <w:t>2 PB</w:t>
            </w:r>
          </w:p>
        </w:tc>
        <w:tc>
          <w:tcPr>
            <w:tcW w:w="3005" w:type="dxa"/>
          </w:tcPr>
          <w:p w:rsidR="32A86A97" w:rsidP="0D561304" w:rsidRDefault="32A86A97" w14:paraId="2C9EEC51" w14:textId="135F5B7B">
            <w:r>
              <w:t>RAL Echo</w:t>
            </w:r>
          </w:p>
        </w:tc>
        <w:tc>
          <w:tcPr>
            <w:tcW w:w="3005" w:type="dxa"/>
          </w:tcPr>
          <w:p w:rsidR="32A86A97" w:rsidP="0D561304" w:rsidRDefault="32A86A97" w14:paraId="76A87E03" w14:textId="16FC48E4">
            <w:r>
              <w:t>Disk</w:t>
            </w:r>
          </w:p>
        </w:tc>
      </w:tr>
      <w:tr w:rsidR="0D561304" w:rsidTr="1A041FCA" w14:paraId="0EBB53EB" w14:textId="77777777">
        <w:tc>
          <w:tcPr>
            <w:tcW w:w="3005" w:type="dxa"/>
          </w:tcPr>
          <w:p w:rsidR="4B862C5F" w:rsidP="0D561304" w:rsidRDefault="48B2B143" w14:paraId="00C53697" w14:textId="1DC0675F">
            <w:r>
              <w:t>1 TB</w:t>
            </w:r>
          </w:p>
        </w:tc>
        <w:tc>
          <w:tcPr>
            <w:tcW w:w="3005" w:type="dxa"/>
          </w:tcPr>
          <w:p w:rsidR="4B862C5F" w:rsidP="0D561304" w:rsidRDefault="48B2B143" w14:paraId="162EE121" w14:textId="535D6D1C">
            <w:r>
              <w:t>RAL Antare</w:t>
            </w:r>
            <w:r w:rsidR="5A5EF7E7">
              <w:t>s</w:t>
            </w:r>
          </w:p>
        </w:tc>
        <w:tc>
          <w:tcPr>
            <w:tcW w:w="3005" w:type="dxa"/>
          </w:tcPr>
          <w:p w:rsidR="7EBE1C8F" w:rsidP="0D561304" w:rsidRDefault="5A5EF7E7" w14:paraId="2204CA08" w14:textId="65CFDB5F">
            <w:r>
              <w:t>Tape</w:t>
            </w:r>
          </w:p>
        </w:tc>
      </w:tr>
    </w:tbl>
    <w:p w:rsidR="0981CFD1" w:rsidP="0D561304" w:rsidRDefault="0981CFD1" w14:paraId="4F0CDB8E" w14:textId="34AC737B">
      <w:r w:rsidR="0981CFD1">
        <w:rPr/>
        <w:t xml:space="preserve">Table </w:t>
      </w:r>
      <w:r w:rsidR="652D873E">
        <w:rPr/>
        <w:t>3</w:t>
      </w:r>
      <w:r w:rsidR="0981CFD1">
        <w:rPr/>
        <w:t>.</w:t>
      </w:r>
      <w:r w:rsidR="68FA362F">
        <w:rPr/>
        <w:t>4</w:t>
      </w:r>
      <w:r w:rsidR="0981CFD1">
        <w:rPr/>
        <w:t xml:space="preserve"> Storage </w:t>
      </w:r>
      <w:r w:rsidR="0981CFD1">
        <w:rPr/>
        <w:t>allocated</w:t>
      </w:r>
      <w:r w:rsidR="0981CFD1">
        <w:rPr/>
        <w:t xml:space="preserve"> to Project X –Subproject Y</w:t>
      </w:r>
    </w:p>
    <w:p w:rsidR="76732528" w:rsidP="0D561304" w:rsidRDefault="76732528" w14:paraId="2D1E5B79" w14:textId="162CF175">
      <w:r>
        <w:t xml:space="preserve">Example 2: </w:t>
      </w:r>
      <w:r w:rsidR="32A86A97">
        <w:t>Tape at RAL: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561304" w:rsidTr="1A041FCA" w14:paraId="62A1D854" w14:textId="77777777">
        <w:tc>
          <w:tcPr>
            <w:tcW w:w="3005" w:type="dxa"/>
          </w:tcPr>
          <w:p w:rsidR="0D561304" w:rsidP="0D561304" w:rsidRDefault="5C95DB8C" w14:paraId="05B8C585" w14:textId="6238057E">
            <w:r>
              <w:lastRenderedPageBreak/>
              <w:t>Amount</w:t>
            </w:r>
          </w:p>
        </w:tc>
        <w:tc>
          <w:tcPr>
            <w:tcW w:w="3005" w:type="dxa"/>
          </w:tcPr>
          <w:p w:rsidR="0D561304" w:rsidP="0D561304" w:rsidRDefault="5C95DB8C" w14:paraId="235FEA8C" w14:textId="65BC8B77">
            <w:r>
              <w:t>Location</w:t>
            </w:r>
          </w:p>
        </w:tc>
        <w:tc>
          <w:tcPr>
            <w:tcW w:w="3005" w:type="dxa"/>
          </w:tcPr>
          <w:p w:rsidR="6931B7AD" w:rsidP="0D561304" w:rsidRDefault="45D71606" w14:paraId="04C17915" w14:textId="09DB0047">
            <w:r>
              <w:t>Disk/Tape</w:t>
            </w:r>
          </w:p>
        </w:tc>
      </w:tr>
      <w:tr w:rsidR="0D561304" w:rsidTr="1A041FCA" w14:paraId="3F6723C9" w14:textId="77777777">
        <w:tc>
          <w:tcPr>
            <w:tcW w:w="3005" w:type="dxa"/>
          </w:tcPr>
          <w:p w:rsidR="0D561304" w:rsidP="0D561304" w:rsidRDefault="5C95DB8C" w14:paraId="3E2CD879" w14:textId="4C2DCBC6">
            <w:r>
              <w:t>2 PB</w:t>
            </w:r>
          </w:p>
        </w:tc>
        <w:tc>
          <w:tcPr>
            <w:tcW w:w="3005" w:type="dxa"/>
          </w:tcPr>
          <w:p w:rsidR="0D561304" w:rsidP="0D561304" w:rsidRDefault="5C95DB8C" w14:paraId="21DAC5A9" w14:textId="066293EE">
            <w:r>
              <w:t xml:space="preserve">RAL </w:t>
            </w:r>
            <w:r w:rsidR="60B62BA9">
              <w:t>Antares</w:t>
            </w:r>
          </w:p>
        </w:tc>
        <w:tc>
          <w:tcPr>
            <w:tcW w:w="3005" w:type="dxa"/>
          </w:tcPr>
          <w:p w:rsidR="4BFD5DA9" w:rsidP="0D561304" w:rsidRDefault="60B62BA9" w14:paraId="26BD9AAE" w14:textId="70644971">
            <w:r>
              <w:t>Tape</w:t>
            </w:r>
          </w:p>
        </w:tc>
      </w:tr>
    </w:tbl>
    <w:p w:rsidR="761FE719" w:rsidP="0D561304" w:rsidRDefault="761FE719" w14:paraId="44AD1280" w14:textId="557763E7">
      <w:r w:rsidR="761FE719">
        <w:rPr/>
        <w:t xml:space="preserve">Table </w:t>
      </w:r>
      <w:r w:rsidR="3845F825">
        <w:rPr/>
        <w:t xml:space="preserve">3.5 </w:t>
      </w:r>
      <w:r w:rsidR="761FE719">
        <w:rPr/>
        <w:t xml:space="preserve">Storage </w:t>
      </w:r>
      <w:r w:rsidR="761FE719">
        <w:rPr/>
        <w:t>allocated</w:t>
      </w:r>
      <w:r w:rsidR="761FE719">
        <w:rPr/>
        <w:t xml:space="preserve"> to Project </w:t>
      </w:r>
      <w:r w:rsidR="450A9BFF">
        <w:rPr/>
        <w:t>U</w:t>
      </w:r>
      <w:r w:rsidR="761FE719">
        <w:rPr/>
        <w:t xml:space="preserve"> –Subproject </w:t>
      </w:r>
      <w:r w:rsidR="5FE40D88">
        <w:rPr/>
        <w:t>I</w:t>
      </w:r>
    </w:p>
    <w:p w:rsidR="7FBE005C" w:rsidP="0D561304" w:rsidRDefault="7FBE005C" w14:paraId="36CB32C3" w14:textId="1A8B2BBD">
      <w:r>
        <w:t xml:space="preserve">Example 3: </w:t>
      </w:r>
      <w:r w:rsidR="63550F33">
        <w:t>Grid accessible storage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561304" w:rsidTr="1A041FCA" w14:paraId="3C3B84C2" w14:textId="77777777">
        <w:tc>
          <w:tcPr>
            <w:tcW w:w="3005" w:type="dxa"/>
          </w:tcPr>
          <w:p w:rsidR="0D561304" w:rsidP="0D561304" w:rsidRDefault="5C95DB8C" w14:paraId="37EA001E" w14:textId="6238057E">
            <w:r>
              <w:t>Amount</w:t>
            </w:r>
          </w:p>
        </w:tc>
        <w:tc>
          <w:tcPr>
            <w:tcW w:w="3005" w:type="dxa"/>
          </w:tcPr>
          <w:p w:rsidR="0D561304" w:rsidP="0D561304" w:rsidRDefault="5C95DB8C" w14:paraId="179BBA4E" w14:textId="65BC8B77">
            <w:r>
              <w:t>Location</w:t>
            </w:r>
          </w:p>
        </w:tc>
        <w:tc>
          <w:tcPr>
            <w:tcW w:w="3005" w:type="dxa"/>
          </w:tcPr>
          <w:p w:rsidR="0D561304" w:rsidP="0D561304" w:rsidRDefault="5C95DB8C" w14:paraId="1F3A4A0E" w14:textId="7C0C7AEB">
            <w:r>
              <w:t>Disk/Tape</w:t>
            </w:r>
          </w:p>
        </w:tc>
      </w:tr>
      <w:tr w:rsidR="0D561304" w:rsidTr="1A041FCA" w14:paraId="61039F81" w14:textId="77777777">
        <w:tc>
          <w:tcPr>
            <w:tcW w:w="3005" w:type="dxa"/>
          </w:tcPr>
          <w:p w:rsidR="1B8DA239" w:rsidP="0D561304" w:rsidRDefault="1D48D928" w14:paraId="46293CF6" w14:textId="42DAFE7B">
            <w:r>
              <w:t>500 TB</w:t>
            </w:r>
          </w:p>
        </w:tc>
        <w:tc>
          <w:tcPr>
            <w:tcW w:w="3005" w:type="dxa"/>
          </w:tcPr>
          <w:p w:rsidR="1CDB613D" w:rsidP="0D561304" w:rsidRDefault="6EAB25E0" w14:paraId="52C8D269" w14:textId="77A5F58A">
            <w:r>
              <w:t>Manchester - Grid</w:t>
            </w:r>
          </w:p>
        </w:tc>
        <w:tc>
          <w:tcPr>
            <w:tcW w:w="3005" w:type="dxa"/>
          </w:tcPr>
          <w:p w:rsidR="0D561304" w:rsidP="0D561304" w:rsidRDefault="5C95DB8C" w14:paraId="08C2520B" w14:textId="16FC48E4">
            <w:r>
              <w:t>Disk</w:t>
            </w:r>
          </w:p>
        </w:tc>
      </w:tr>
    </w:tbl>
    <w:p w:rsidR="0585287E" w:rsidP="0D561304" w:rsidRDefault="0585287E" w14:paraId="2CF3A4DF" w14:textId="5509E54E">
      <w:r w:rsidR="0585287E">
        <w:rPr/>
        <w:t xml:space="preserve">Table </w:t>
      </w:r>
      <w:r w:rsidR="54163BB7">
        <w:rPr/>
        <w:t>3.6</w:t>
      </w:r>
      <w:r w:rsidR="0585287E">
        <w:rPr/>
        <w:t xml:space="preserve"> Storage </w:t>
      </w:r>
      <w:r w:rsidR="0585287E">
        <w:rPr/>
        <w:t>allocated</w:t>
      </w:r>
      <w:r w:rsidR="0585287E">
        <w:rPr/>
        <w:t xml:space="preserve"> to Project </w:t>
      </w:r>
      <w:r w:rsidR="70EBD111">
        <w:rPr/>
        <w:t>Q</w:t>
      </w:r>
    </w:p>
    <w:p w:rsidR="0D561304" w:rsidP="0D561304" w:rsidRDefault="0D561304" w14:paraId="7B0F61BF" w14:textId="3999BEB9"/>
    <w:p w:rsidR="65C977B7" w:rsidP="65C977B7" w:rsidRDefault="65C977B7" w14:paraId="3594FBF3" w14:textId="1837BC15">
      <w:pPr>
        <w:pStyle w:val="Normal"/>
      </w:pPr>
    </w:p>
    <w:p w:rsidR="65C977B7" w:rsidP="65C977B7" w:rsidRDefault="65C977B7" w14:paraId="1520082D" w14:textId="33CE6F56">
      <w:pPr>
        <w:pStyle w:val="Normal"/>
      </w:pPr>
    </w:p>
    <w:p w:rsidR="76513AEB" w:rsidP="516AA936" w:rsidRDefault="59D51226" w14:paraId="575B8DE9" w14:textId="02C5E36D">
      <w:pPr>
        <w:pStyle w:val="Heading2"/>
        <w:rPr>
          <w:rFonts w:ascii="Calibri Light" w:hAnsi="Calibri Light"/>
        </w:rPr>
      </w:pPr>
      <w:bookmarkStart w:name="_Toc1942711090" w:id="653006149"/>
      <w:r w:rsidR="5FB1453D">
        <w:rPr/>
        <w:t>3</w:t>
      </w:r>
      <w:r w:rsidR="59D51226">
        <w:rPr/>
        <w:t xml:space="preserve">.2 </w:t>
      </w:r>
      <w:r w:rsidR="76513AEB">
        <w:rPr/>
        <w:t>Current usage of IRIS resources</w:t>
      </w:r>
      <w:bookmarkEnd w:id="653006149"/>
      <w:r w:rsidRPr="520AB987" w:rsidR="76513AEB">
        <w:rPr>
          <w:rFonts w:ascii="Calibri Light" w:hAnsi="Calibri Light"/>
        </w:rPr>
        <w:t xml:space="preserve"> </w:t>
      </w:r>
    </w:p>
    <w:p w:rsidR="516AA936" w:rsidP="516AA936" w:rsidRDefault="516AA936" w14:paraId="1A7B6510" w14:textId="004D2D44">
      <w:pPr>
        <w:rPr>
          <w:b w:val="1"/>
          <w:bCs w:val="1"/>
        </w:rPr>
      </w:pPr>
    </w:p>
    <w:p w:rsidR="3376A2F2" w:rsidP="31C2BFEE" w:rsidRDefault="0C8AD917" w14:paraId="3CCDEB40" w14:textId="6219B91D">
      <w:pPr>
        <w:rPr>
          <w:b w:val="1"/>
          <w:bCs w:val="1"/>
        </w:rPr>
      </w:pPr>
      <w:r w:rsidRPr="65C977B7" w:rsidR="0C8AD917">
        <w:rPr>
          <w:b w:val="1"/>
          <w:bCs w:val="1"/>
        </w:rPr>
        <w:t>CPU/GPU Usage for 01/10/202</w:t>
      </w:r>
      <w:r w:rsidRPr="65C977B7" w:rsidR="59EA1AF6">
        <w:rPr>
          <w:b w:val="1"/>
          <w:bCs w:val="1"/>
        </w:rPr>
        <w:t>2</w:t>
      </w:r>
      <w:r w:rsidRPr="65C977B7" w:rsidR="0C8AD917">
        <w:rPr>
          <w:b w:val="1"/>
          <w:bCs w:val="1"/>
        </w:rPr>
        <w:t xml:space="preserve"> to 31/09/202</w:t>
      </w:r>
      <w:r w:rsidRPr="65C977B7" w:rsidR="7A734993">
        <w:rPr>
          <w:b w:val="1"/>
          <w:bCs w:val="1"/>
        </w:rPr>
        <w:t>3</w:t>
      </w:r>
      <w:r w:rsidRPr="65C977B7" w:rsidR="0C8AD917">
        <w:rPr>
          <w:b w:val="1"/>
          <w:bCs w:val="1"/>
        </w:rPr>
        <w:t xml:space="preserve"> (or closest reporting period).</w:t>
      </w:r>
    </w:p>
    <w:p w:rsidR="7F676263" w:rsidP="65C977B7" w:rsidRDefault="7F676263" w14:paraId="4A28BDA9" w14:textId="6FAE5F4A">
      <w:pPr>
        <w:pStyle w:val="Normal"/>
        <w:rPr>
          <w:b w:val="1"/>
          <w:bCs w:val="1"/>
        </w:rPr>
      </w:pPr>
      <w:r w:rsidRPr="65C977B7" w:rsidR="7F676263">
        <w:rPr>
          <w:b w:val="1"/>
          <w:bCs w:val="1"/>
          <w:color w:val="FF0000"/>
        </w:rPr>
        <w:t xml:space="preserve">If your allocation in the reporting period was </w:t>
      </w:r>
      <w:r w:rsidRPr="65C977B7" w:rsidR="7F676263">
        <w:rPr>
          <w:b w:val="1"/>
          <w:bCs w:val="1"/>
          <w:color w:val="FF0000"/>
        </w:rPr>
        <w:t>very different</w:t>
      </w:r>
      <w:r w:rsidRPr="65C977B7" w:rsidR="7F676263">
        <w:rPr>
          <w:b w:val="1"/>
          <w:bCs w:val="1"/>
          <w:color w:val="FF0000"/>
        </w:rPr>
        <w:t xml:space="preserve"> from the allocation that was available to you on 1</w:t>
      </w:r>
      <w:r w:rsidRPr="65C977B7" w:rsidR="7F676263">
        <w:rPr>
          <w:b w:val="1"/>
          <w:bCs w:val="1"/>
          <w:color w:val="FF0000"/>
          <w:vertAlign w:val="superscript"/>
        </w:rPr>
        <w:t>st</w:t>
      </w:r>
      <w:r w:rsidRPr="65C977B7" w:rsidR="7F676263">
        <w:rPr>
          <w:b w:val="1"/>
          <w:bCs w:val="1"/>
          <w:color w:val="FF0000"/>
        </w:rPr>
        <w:t xml:space="preserve"> October 2023, please</w:t>
      </w:r>
      <w:r w:rsidRPr="65C977B7" w:rsidR="00471292">
        <w:rPr>
          <w:b w:val="1"/>
          <w:bCs w:val="1"/>
          <w:color w:val="FF0000"/>
        </w:rPr>
        <w:t xml:space="preserve"> note this here. </w:t>
      </w:r>
      <w:r w:rsidRPr="65C977B7" w:rsidR="00471292">
        <w:rPr>
          <w:b w:val="1"/>
          <w:bCs w:val="1"/>
        </w:rPr>
        <w:t xml:space="preserve">You can duplicate the </w:t>
      </w:r>
      <w:r w:rsidRPr="65C977B7" w:rsidR="00471292">
        <w:rPr>
          <w:b w:val="1"/>
          <w:bCs w:val="1"/>
        </w:rPr>
        <w:t>appropriate table</w:t>
      </w:r>
      <w:r w:rsidRPr="65C977B7" w:rsidR="00471292">
        <w:rPr>
          <w:b w:val="1"/>
          <w:bCs w:val="1"/>
        </w:rPr>
        <w:t xml:space="preserve"> from 3.1 or use free form text</w:t>
      </w:r>
      <w:r w:rsidRPr="65C977B7" w:rsidR="152FD775">
        <w:rPr>
          <w:b w:val="1"/>
          <w:bCs w:val="1"/>
        </w:rPr>
        <w:t>, whichever fi</w:t>
      </w:r>
      <w:r w:rsidRPr="65C977B7" w:rsidR="601DB74C">
        <w:rPr>
          <w:b w:val="1"/>
          <w:bCs w:val="1"/>
        </w:rPr>
        <w:t>t</w:t>
      </w:r>
      <w:r w:rsidRPr="65C977B7" w:rsidR="152FD775">
        <w:rPr>
          <w:b w:val="1"/>
          <w:bCs w:val="1"/>
        </w:rPr>
        <w:t>s your use case better.</w:t>
      </w:r>
    </w:p>
    <w:p w:rsidR="3376A2F2" w:rsidP="3376A2F2" w:rsidRDefault="58578151" w14:paraId="4D642B5D" w14:textId="1CD90823">
      <w:r w:rsidR="58578151">
        <w:rPr/>
        <w:t xml:space="preserve">In this </w:t>
      </w:r>
      <w:r w:rsidR="764ED91B">
        <w:rPr/>
        <w:t>section,</w:t>
      </w:r>
      <w:r w:rsidR="58578151">
        <w:rPr/>
        <w:t xml:space="preserve"> please describe briefly how you are </w:t>
      </w:r>
      <w:r w:rsidR="58578151">
        <w:rPr/>
        <w:t>monitoring</w:t>
      </w:r>
      <w:r w:rsidR="58578151">
        <w:rPr/>
        <w:t xml:space="preserve"> the usage of your </w:t>
      </w:r>
      <w:r w:rsidR="58578151">
        <w:rPr/>
        <w:t>allocated</w:t>
      </w:r>
      <w:r w:rsidR="58578151">
        <w:rPr/>
        <w:t xml:space="preserve"> resources and provide </w:t>
      </w:r>
      <w:r w:rsidR="23456129">
        <w:rPr/>
        <w:t xml:space="preserve">as much information as possible to show that </w:t>
      </w:r>
      <w:r w:rsidR="5111873B">
        <w:rPr/>
        <w:t xml:space="preserve">your project has made </w:t>
      </w:r>
      <w:r w:rsidR="5111873B">
        <w:rPr/>
        <w:t>good use</w:t>
      </w:r>
      <w:r w:rsidR="5111873B">
        <w:rPr/>
        <w:t xml:space="preserve"> of the</w:t>
      </w:r>
      <w:r w:rsidR="5EAFDE9B">
        <w:rPr/>
        <w:t>m.</w:t>
      </w:r>
      <w:r w:rsidR="5111873B">
        <w:rPr/>
        <w:t xml:space="preserve"> While IRIS is aware that</w:t>
      </w:r>
      <w:r w:rsidR="34F3BE4D">
        <w:rPr/>
        <w:t xml:space="preserve">, given the </w:t>
      </w:r>
      <w:r w:rsidR="4C847FB3">
        <w:rPr/>
        <w:t>often-complicated</w:t>
      </w:r>
      <w:r w:rsidR="34F3BE4D">
        <w:rPr/>
        <w:t xml:space="preserve"> technological constraints, </w:t>
      </w:r>
      <w:r w:rsidR="5111873B">
        <w:rPr/>
        <w:t xml:space="preserve">full </w:t>
      </w:r>
      <w:r w:rsidR="5617492A">
        <w:rPr/>
        <w:t xml:space="preserve">usage of </w:t>
      </w:r>
      <w:r w:rsidR="72D36185">
        <w:rPr/>
        <w:t>allocated</w:t>
      </w:r>
      <w:r w:rsidR="72D36185">
        <w:rPr/>
        <w:t xml:space="preserve"> </w:t>
      </w:r>
      <w:r w:rsidR="5617492A">
        <w:rPr/>
        <w:t>resources is unlikely</w:t>
      </w:r>
      <w:r w:rsidR="62B4AE8C">
        <w:rPr/>
        <w:t>,</w:t>
      </w:r>
      <w:r w:rsidR="5617492A">
        <w:rPr/>
        <w:t xml:space="preserve"> </w:t>
      </w:r>
      <w:r w:rsidRPr="65C977B7" w:rsidR="72A40F14">
        <w:rPr>
          <w:b w:val="1"/>
          <w:bCs w:val="1"/>
        </w:rPr>
        <w:t>any significant under usage should be explained</w:t>
      </w:r>
      <w:r w:rsidR="72A40F14">
        <w:rPr/>
        <w:t xml:space="preserve">. </w:t>
      </w:r>
      <w:r w:rsidR="08732F48">
        <w:rPr/>
        <w:t>This includes delays in access to resources</w:t>
      </w:r>
      <w:r w:rsidR="67C5A1E0">
        <w:rPr/>
        <w:t xml:space="preserve">, </w:t>
      </w:r>
      <w:r w:rsidR="08732F48">
        <w:rPr/>
        <w:t xml:space="preserve">delays in data taking, personnel constraints and others. Please </w:t>
      </w:r>
      <w:r w:rsidR="08732F48">
        <w:rPr/>
        <w:t>indicate</w:t>
      </w:r>
      <w:r w:rsidR="08732F48">
        <w:rPr/>
        <w:t xml:space="preserve"> if these issues have been resolved or </w:t>
      </w:r>
      <w:r w:rsidR="443835D9">
        <w:rPr/>
        <w:t xml:space="preserve">when do you expect them to be resolved. </w:t>
      </w:r>
    </w:p>
    <w:p w:rsidR="6BA12C23" w:rsidP="5D61C0B7" w:rsidRDefault="6BA12C23" w14:paraId="2300E950" w14:textId="452AD376">
      <w:pPr>
        <w:pStyle w:val="Normal"/>
      </w:pPr>
      <w:r w:rsidR="6BA12C23">
        <w:rPr/>
        <w:t xml:space="preserve">Please note that while the IRIS </w:t>
      </w:r>
      <w:r w:rsidR="2837CAE6">
        <w:rPr/>
        <w:t>accounting</w:t>
      </w:r>
      <w:r w:rsidR="6BA12C23">
        <w:rPr/>
        <w:t xml:space="preserve"> portal </w:t>
      </w:r>
      <w:r w:rsidR="01073B3C">
        <w:rPr/>
        <w:t xml:space="preserve">does not </w:t>
      </w:r>
      <w:r w:rsidR="35C2EEDC">
        <w:rPr/>
        <w:t>(yet) log</w:t>
      </w:r>
      <w:r w:rsidR="01073B3C">
        <w:rPr/>
        <w:t xml:space="preserve"> GPU usage, your cloud provider should be able to </w:t>
      </w:r>
      <w:r w:rsidR="6AD50F04">
        <w:rPr/>
        <w:t xml:space="preserve">provide you with </w:t>
      </w:r>
      <w:r w:rsidR="7D84A00E">
        <w:rPr/>
        <w:t xml:space="preserve">overall </w:t>
      </w:r>
      <w:r w:rsidR="6AD50F04">
        <w:rPr/>
        <w:t>usage numbers</w:t>
      </w:r>
      <w:r w:rsidR="2BBD5017">
        <w:rPr/>
        <w:t>.</w:t>
      </w:r>
    </w:p>
    <w:p w:rsidR="65C977B7" w:rsidP="65C977B7" w:rsidRDefault="65C977B7" w14:paraId="7DFB5BD4" w14:textId="66B93405">
      <w:pPr>
        <w:pStyle w:val="Normal"/>
        <w:rPr>
          <w:b w:val="1"/>
          <w:bCs w:val="1"/>
        </w:rPr>
      </w:pPr>
    </w:p>
    <w:p w:rsidR="23B6D40C" w:rsidP="65C977B7" w:rsidRDefault="23B6D40C" w14:paraId="08C20CCB" w14:textId="6F3811FA">
      <w:pPr>
        <w:pStyle w:val="Normal"/>
        <w:rPr>
          <w:b w:val="1"/>
          <w:bCs w:val="1"/>
        </w:rPr>
      </w:pPr>
      <w:r w:rsidRPr="65C977B7" w:rsidR="23B6D40C">
        <w:rPr>
          <w:b w:val="1"/>
          <w:bCs w:val="1"/>
        </w:rPr>
        <w:t>Storage</w:t>
      </w:r>
      <w:r w:rsidRPr="65C977B7" w:rsidR="07290F78">
        <w:rPr>
          <w:b w:val="1"/>
          <w:bCs w:val="1"/>
        </w:rPr>
        <w:t xml:space="preserve"> usage</w:t>
      </w:r>
      <w:r w:rsidRPr="65C977B7" w:rsidR="2F94BFB6">
        <w:rPr>
          <w:b w:val="1"/>
          <w:bCs w:val="1"/>
        </w:rPr>
        <w:t xml:space="preserve"> (</w:t>
      </w:r>
      <w:r w:rsidRPr="65C977B7" w:rsidR="2F94BFB6">
        <w:rPr>
          <w:b w:val="1"/>
          <w:bCs w:val="1"/>
        </w:rPr>
        <w:t>October 202</w:t>
      </w:r>
      <w:r w:rsidRPr="65C977B7" w:rsidR="551728DE">
        <w:rPr>
          <w:b w:val="1"/>
          <w:bCs w:val="1"/>
        </w:rPr>
        <w:t>3</w:t>
      </w:r>
      <w:r w:rsidRPr="65C977B7" w:rsidR="2F94BFB6">
        <w:rPr>
          <w:b w:val="1"/>
          <w:bCs w:val="1"/>
        </w:rPr>
        <w:t xml:space="preserve"> or closest reporting period)</w:t>
      </w:r>
    </w:p>
    <w:p w:rsidR="23B6D40C" w:rsidP="31C2BFEE" w:rsidRDefault="23B6D40C" w14:paraId="449372AF" w14:textId="11C43D92">
      <w:r w:rsidR="23B6D40C">
        <w:rPr/>
        <w:t xml:space="preserve">Given the </w:t>
      </w:r>
      <w:r w:rsidR="332BFD57">
        <w:rPr/>
        <w:t xml:space="preserve">long procurement cycles, it is not assumed that your project will have used all the storage </w:t>
      </w:r>
      <w:r w:rsidR="332BFD57">
        <w:rPr/>
        <w:t>allocated</w:t>
      </w:r>
      <w:r w:rsidR="332BFD57">
        <w:rPr/>
        <w:t xml:space="preserve"> to it at the time of </w:t>
      </w:r>
      <w:r w:rsidR="332BFD57">
        <w:rPr/>
        <w:t>submitting</w:t>
      </w:r>
      <w:r w:rsidR="332BFD57">
        <w:rPr/>
        <w:t xml:space="preserve"> the resource request. IRIS is also aware that </w:t>
      </w:r>
      <w:r w:rsidR="14B7A3C9">
        <w:rPr/>
        <w:t xml:space="preserve">usage of </w:t>
      </w:r>
      <w:r w:rsidR="332BFD57">
        <w:rPr/>
        <w:t>non-archival storage</w:t>
      </w:r>
      <w:r w:rsidR="617527A3">
        <w:rPr/>
        <w:t xml:space="preserve"> might fluctuate up and down over the</w:t>
      </w:r>
      <w:r w:rsidR="535C88FA">
        <w:rPr/>
        <w:t xml:space="preserve"> course of a funding cycle</w:t>
      </w:r>
      <w:r w:rsidR="0F4B388F">
        <w:rPr/>
        <w:t xml:space="preserve"> and that your project might need to </w:t>
      </w:r>
      <w:r w:rsidR="2B095C80">
        <w:rPr/>
        <w:t xml:space="preserve">reserve some spare </w:t>
      </w:r>
      <w:r w:rsidR="2B095C80">
        <w:rPr/>
        <w:t>capacity</w:t>
      </w:r>
      <w:r w:rsidR="2B095C80">
        <w:rPr/>
        <w:t xml:space="preserve"> to accommodate these fluctuations</w:t>
      </w:r>
      <w:r w:rsidR="0F4B388F">
        <w:rPr/>
        <w:t>. IRIS considers 85% storage usage</w:t>
      </w:r>
      <w:r w:rsidR="78307030">
        <w:rPr/>
        <w:t xml:space="preserve"> as ‘full’.</w:t>
      </w:r>
      <w:r w:rsidR="0F4B388F">
        <w:rPr/>
        <w:t xml:space="preserve"> </w:t>
      </w:r>
    </w:p>
    <w:p w:rsidR="753AA0A8" w:rsidP="31C2BFEE" w:rsidRDefault="753AA0A8" w14:paraId="25B2EB26" w14:textId="1A00B6D0">
      <w:r w:rsidR="753AA0A8">
        <w:rPr/>
        <w:t xml:space="preserve">For storage, please list the current usage and the </w:t>
      </w:r>
      <w:r w:rsidR="753AA0A8">
        <w:rPr/>
        <w:t>anticipated</w:t>
      </w:r>
      <w:r w:rsidR="753AA0A8">
        <w:rPr/>
        <w:t xml:space="preserve"> date you will reach 85% use of your current allocation (use ‘N/A’ if your usage already exceeds this value).</w:t>
      </w:r>
    </w:p>
    <w:p w:rsidR="31C2BFEE" w:rsidP="31C2BFEE" w:rsidRDefault="31C2BFEE" w14:paraId="2E59BC06" w14:textId="257E1192">
      <w:r w:rsidR="535C88FA">
        <w:rPr/>
        <w:t xml:space="preserve">Please use the table below as guidance of the information </w:t>
      </w:r>
      <w:r w:rsidR="535C88FA">
        <w:rPr/>
        <w:t>required</w:t>
      </w:r>
      <w:r w:rsidR="535C88FA">
        <w:rPr/>
        <w:t xml:space="preserve">. Please also note if you </w:t>
      </w:r>
      <w:r w:rsidR="12016E2C">
        <w:rPr/>
        <w:t xml:space="preserve">have any storage from other funding streams co-located with the IRIS </w:t>
      </w:r>
      <w:r w:rsidR="12016E2C">
        <w:rPr/>
        <w:t>provided</w:t>
      </w:r>
      <w:r w:rsidR="12016E2C">
        <w:rPr/>
        <w:t xml:space="preserve"> storage. </w:t>
      </w:r>
    </w:p>
    <w:p w:rsidR="6CB8AA8A" w:rsidP="0D561304" w:rsidRDefault="6CB8AA8A" w14:paraId="0F3DC6FB" w14:textId="381A19BD">
      <w:r>
        <w:t>Example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980"/>
        <w:gridCol w:w="1626"/>
      </w:tblGrid>
      <w:tr w:rsidR="31C2BFEE" w:rsidTr="520AB987" w14:paraId="01082E5C" w14:textId="77777777">
        <w:tc>
          <w:tcPr>
            <w:tcW w:w="1803" w:type="dxa"/>
            <w:tcMar/>
          </w:tcPr>
          <w:p w:rsidR="7834F655" w:rsidP="31C2BFEE" w:rsidRDefault="7834F655" w14:paraId="3BB6B3FF" w14:textId="5EECAC97">
            <w:r>
              <w:t>Amount</w:t>
            </w:r>
          </w:p>
        </w:tc>
        <w:tc>
          <w:tcPr>
            <w:tcW w:w="1803" w:type="dxa"/>
            <w:tcMar/>
          </w:tcPr>
          <w:p w:rsidR="7834F655" w:rsidP="31C2BFEE" w:rsidRDefault="7834F655" w14:paraId="3E3CEC03" w14:textId="0B47DB04">
            <w:r>
              <w:t>Location</w:t>
            </w:r>
          </w:p>
        </w:tc>
        <w:tc>
          <w:tcPr>
            <w:tcW w:w="1803" w:type="dxa"/>
            <w:tcMar/>
          </w:tcPr>
          <w:p w:rsidR="7834F655" w:rsidP="31C2BFEE" w:rsidRDefault="7834F655" w14:paraId="0C1643F9" w14:textId="0FC034A1">
            <w:r>
              <w:t>Type</w:t>
            </w:r>
          </w:p>
        </w:tc>
        <w:tc>
          <w:tcPr>
            <w:tcW w:w="1980" w:type="dxa"/>
            <w:tcMar/>
          </w:tcPr>
          <w:p w:rsidR="7834F655" w:rsidP="31C2BFEE" w:rsidRDefault="7834F655" w14:paraId="0FDCAD73" w14:textId="5A901BD4">
            <w:r w:rsidR="7834F655">
              <w:rPr/>
              <w:t>Usage (Oct 202</w:t>
            </w:r>
            <w:r w:rsidR="7278ED76">
              <w:rPr/>
              <w:t>3</w:t>
            </w:r>
            <w:r w:rsidR="7834F655">
              <w:rPr/>
              <w:t>)</w:t>
            </w:r>
          </w:p>
        </w:tc>
        <w:tc>
          <w:tcPr>
            <w:tcW w:w="1626" w:type="dxa"/>
            <w:tcMar/>
          </w:tcPr>
          <w:p w:rsidR="7834F655" w:rsidP="31C2BFEE" w:rsidRDefault="7834F655" w14:paraId="095AA113" w14:textId="092418F8">
            <w:r>
              <w:t>85% expected</w:t>
            </w:r>
          </w:p>
        </w:tc>
      </w:tr>
      <w:tr w:rsidR="31C2BFEE" w:rsidTr="520AB987" w14:paraId="298E4303" w14:textId="77777777">
        <w:tc>
          <w:tcPr>
            <w:tcW w:w="1803" w:type="dxa"/>
            <w:tcMar/>
          </w:tcPr>
          <w:p w:rsidR="7834F655" w:rsidP="31C2BFEE" w:rsidRDefault="7834F655" w14:paraId="2EB0D13F" w14:textId="690AB460">
            <w:r>
              <w:t>2 PB</w:t>
            </w:r>
          </w:p>
        </w:tc>
        <w:tc>
          <w:tcPr>
            <w:tcW w:w="1803" w:type="dxa"/>
            <w:tcMar/>
          </w:tcPr>
          <w:p w:rsidR="7834F655" w:rsidP="31C2BFEE" w:rsidRDefault="7834F655" w14:paraId="40BCAB72" w14:textId="590E09B0">
            <w:r>
              <w:t>RAL Echo</w:t>
            </w:r>
          </w:p>
        </w:tc>
        <w:tc>
          <w:tcPr>
            <w:tcW w:w="1803" w:type="dxa"/>
            <w:tcMar/>
          </w:tcPr>
          <w:p w:rsidR="7834F655" w:rsidP="31C2BFEE" w:rsidRDefault="7834F655" w14:paraId="737303A9" w14:textId="4FB9BAA3">
            <w:r>
              <w:t>Disk</w:t>
            </w:r>
          </w:p>
        </w:tc>
        <w:tc>
          <w:tcPr>
            <w:tcW w:w="1980" w:type="dxa"/>
            <w:tcMar/>
          </w:tcPr>
          <w:p w:rsidR="7834F655" w:rsidP="31C2BFEE" w:rsidRDefault="7834F655" w14:paraId="1C61E91A" w14:textId="4DB9210F">
            <w:r>
              <w:t>1.2 PB</w:t>
            </w:r>
          </w:p>
        </w:tc>
        <w:tc>
          <w:tcPr>
            <w:tcW w:w="1626" w:type="dxa"/>
            <w:tcMar/>
          </w:tcPr>
          <w:p w:rsidR="7834F655" w:rsidP="31C2BFEE" w:rsidRDefault="7834F655" w14:paraId="5B37B879" w14:textId="3AECA752">
            <w:r w:rsidR="7834F655">
              <w:rPr/>
              <w:t>July 202</w:t>
            </w:r>
            <w:r w:rsidR="548C4ADD">
              <w:rPr/>
              <w:t>4</w:t>
            </w:r>
          </w:p>
        </w:tc>
      </w:tr>
    </w:tbl>
    <w:p w:rsidR="6265B48D" w:rsidP="66650526" w:rsidRDefault="7834F655" w14:paraId="2A331EEF" w14:textId="13124DCE">
      <w:pPr>
        <w:pStyle w:val="Normal"/>
      </w:pPr>
      <w:r w:rsidR="7834F655">
        <w:rPr/>
        <w:t>Table</w:t>
      </w:r>
      <w:r w:rsidR="2B0CF531">
        <w:rPr/>
        <w:t xml:space="preserve"> </w:t>
      </w:r>
      <w:r w:rsidR="5F6C9E64">
        <w:rPr/>
        <w:t>3</w:t>
      </w:r>
      <w:r w:rsidR="2B0CF531">
        <w:rPr/>
        <w:t>.</w:t>
      </w:r>
      <w:r w:rsidR="4FCFA2AB">
        <w:rPr/>
        <w:t>7</w:t>
      </w:r>
      <w:r w:rsidR="7834F655">
        <w:rPr/>
        <w:t>: Storage</w:t>
      </w:r>
      <w:r w:rsidR="3FC2227D">
        <w:rPr/>
        <w:t xml:space="preserve"> used by Facility XYZ</w:t>
      </w:r>
    </w:p>
    <w:p w:rsidR="6265B48D" w:rsidP="516AA936" w:rsidRDefault="3F662063" w14:paraId="705B0FD7" w14:textId="0192CA2D">
      <w:pPr>
        <w:pStyle w:val="Heading1"/>
        <w:numPr>
          <w:ilvl w:val="0"/>
          <w:numId w:val="3"/>
        </w:numPr>
        <w:rPr>
          <w:lang w:val="en-US"/>
        </w:rPr>
      </w:pPr>
      <w:bookmarkStart w:name="_Toc711151010" w:id="637473313"/>
      <w:r w:rsidR="3B3E6F97">
        <w:rPr/>
        <w:t xml:space="preserve">Your </w:t>
      </w:r>
      <w:r w:rsidR="42F685F7">
        <w:rPr/>
        <w:t xml:space="preserve">Resource </w:t>
      </w:r>
      <w:r w:rsidR="183F7793">
        <w:rPr/>
        <w:t>P</w:t>
      </w:r>
      <w:r w:rsidR="42F685F7">
        <w:rPr/>
        <w:t>rediction</w:t>
      </w:r>
      <w:r w:rsidR="580F9943">
        <w:rPr/>
        <w:t>/Computing</w:t>
      </w:r>
      <w:r w:rsidR="3F662063">
        <w:rPr/>
        <w:t xml:space="preserve"> </w:t>
      </w:r>
      <w:r w:rsidR="4B42829D">
        <w:rPr/>
        <w:t>M</w:t>
      </w:r>
      <w:r w:rsidR="3F662063">
        <w:rPr/>
        <w:t>odel</w:t>
      </w:r>
      <w:r w:rsidR="6F6C0436">
        <w:rPr/>
        <w:t xml:space="preserve"> and </w:t>
      </w:r>
      <w:r w:rsidR="6733C3BE">
        <w:rPr/>
        <w:t xml:space="preserve">your </w:t>
      </w:r>
      <w:r w:rsidR="6243CB49">
        <w:rPr/>
        <w:t>C</w:t>
      </w:r>
      <w:r w:rsidR="6F6C0436">
        <w:rPr/>
        <w:t xml:space="preserve">omputing </w:t>
      </w:r>
      <w:r w:rsidR="48D9EC63">
        <w:rPr/>
        <w:t>E</w:t>
      </w:r>
      <w:r w:rsidR="6F6C0436">
        <w:rPr/>
        <w:t>nvironment</w:t>
      </w:r>
      <w:bookmarkEnd w:id="637473313"/>
    </w:p>
    <w:p w:rsidR="3650F7E5" w:rsidP="31297AA0" w:rsidRDefault="3650F7E5" w14:paraId="3AE36628" w14:textId="243C2214">
      <w:pPr>
        <w:pStyle w:val="Heading2"/>
        <w:rPr>
          <w:rFonts w:ascii="Calibri Light" w:hAnsi="Calibri Light"/>
          <w:lang w:val="en-US"/>
        </w:rPr>
      </w:pPr>
      <w:bookmarkStart w:name="_Toc1841380768" w:id="1507065438"/>
      <w:r w:rsidRPr="520AB987" w:rsidR="2C075D0F">
        <w:rPr>
          <w:rFonts w:ascii="Calibri Light" w:hAnsi="Calibri Light"/>
        </w:rPr>
        <w:t>4</w:t>
      </w:r>
      <w:r w:rsidRPr="520AB987" w:rsidR="3650F7E5">
        <w:rPr>
          <w:rFonts w:ascii="Calibri Light" w:hAnsi="Calibri Light"/>
        </w:rPr>
        <w:t>.1 Computing Model</w:t>
      </w:r>
      <w:r w:rsidRPr="520AB987" w:rsidR="3631B786">
        <w:rPr>
          <w:rFonts w:ascii="Calibri Light" w:hAnsi="Calibri Light"/>
        </w:rPr>
        <w:t xml:space="preserve"> – Tell us where your numbers come </w:t>
      </w:r>
      <w:r w:rsidRPr="520AB987" w:rsidR="3DB53314">
        <w:rPr>
          <w:rFonts w:ascii="Calibri Light" w:hAnsi="Calibri Light"/>
        </w:rPr>
        <w:t>from!</w:t>
      </w:r>
      <w:bookmarkEnd w:id="1507065438"/>
    </w:p>
    <w:p w:rsidR="6265B48D" w:rsidP="23E17251" w:rsidRDefault="487F4898" w14:paraId="57FEF371" w14:textId="5DAE9CAE">
      <w:pPr>
        <w:pStyle w:val="NoSpacing"/>
      </w:pPr>
      <w:r w:rsidR="0FDC14F4">
        <w:rPr/>
        <w:t xml:space="preserve">In this </w:t>
      </w:r>
      <w:r w:rsidR="511925D3">
        <w:rPr/>
        <w:t>section,</w:t>
      </w:r>
      <w:r w:rsidR="0FDC14F4">
        <w:rPr/>
        <w:t xml:space="preserve"> please describe the model you use to </w:t>
      </w:r>
      <w:r w:rsidR="0FDC14F4">
        <w:rPr/>
        <w:t>determine</w:t>
      </w:r>
      <w:r w:rsidR="0FDC14F4">
        <w:rPr/>
        <w:t xml:space="preserve"> your future computing</w:t>
      </w:r>
      <w:r w:rsidR="343ED224">
        <w:rPr/>
        <w:t xml:space="preserve"> </w:t>
      </w:r>
      <w:r w:rsidR="02BF37C9">
        <w:rPr/>
        <w:t>needs</w:t>
      </w:r>
      <w:r w:rsidR="0FDC14F4">
        <w:rPr/>
        <w:t>.</w:t>
      </w:r>
      <w:r w:rsidR="6F203BA9">
        <w:rPr/>
        <w:t xml:space="preserve"> </w:t>
      </w:r>
      <w:r w:rsidR="5AF2E141">
        <w:rPr/>
        <w:t xml:space="preserve"> </w:t>
      </w:r>
      <w:r w:rsidR="5949E684">
        <w:rPr/>
        <w:t>Please ensure that the determination of your requirements is presented in a</w:t>
      </w:r>
      <w:r w:rsidR="7110DAA4">
        <w:rPr/>
        <w:t xml:space="preserve"> way that the panel, who will be drawn from people outside your activity, can follow your reasonin</w:t>
      </w:r>
      <w:r w:rsidR="236CC530">
        <w:rPr/>
        <w:t xml:space="preserve">g. </w:t>
      </w:r>
      <w:r w:rsidR="5949E684">
        <w:rPr/>
        <w:t xml:space="preserve">The requested resources need to follow </w:t>
      </w:r>
      <w:r w:rsidR="3B4D3315">
        <w:rPr/>
        <w:t xml:space="preserve">deterministically </w:t>
      </w:r>
      <w:r w:rsidR="5949E684">
        <w:rPr/>
        <w:t>from the model presented in this section</w:t>
      </w:r>
      <w:r w:rsidR="5949E684">
        <w:rPr/>
        <w:t xml:space="preserve">.  </w:t>
      </w:r>
      <w:r w:rsidR="587DBDC7">
        <w:rPr/>
        <w:t>This forms a key part to assessing whether you</w:t>
      </w:r>
      <w:r w:rsidR="3F26CB5F">
        <w:rPr/>
        <w:t>r</w:t>
      </w:r>
      <w:r w:rsidR="587DBDC7">
        <w:rPr/>
        <w:t xml:space="preserve"> request is credible</w:t>
      </w:r>
      <w:r w:rsidR="587DBDC7">
        <w:rPr/>
        <w:t>.</w:t>
      </w:r>
      <w:r w:rsidR="525A4762">
        <w:rPr/>
        <w:t xml:space="preserve"> </w:t>
      </w:r>
    </w:p>
    <w:p w:rsidR="6265B48D" w:rsidP="23E17251" w:rsidRDefault="487F4898" w14:paraId="542C7A26" w14:textId="18BC4434">
      <w:pPr>
        <w:pStyle w:val="NoSpacing"/>
        <w:rPr>
          <w:rFonts w:ascii="Arial" w:hAnsi="Arial" w:eastAsia="Arial" w:cs="Arial"/>
          <w:color w:val="000000" w:themeColor="text1" w:themeTint="FF" w:themeShade="FF"/>
        </w:rPr>
      </w:pPr>
      <w:r w:rsidR="3144AD1B">
        <w:rPr/>
        <w:t xml:space="preserve"> </w:t>
      </w:r>
    </w:p>
    <w:p w:rsidR="6265B48D" w:rsidP="23E17251" w:rsidRDefault="487F4898" w14:paraId="200AE7F8" w14:textId="666B2CD2">
      <w:pPr>
        <w:pStyle w:val="NoSpacing"/>
        <w:rPr>
          <w:rFonts w:ascii="Arial" w:hAnsi="Arial" w:eastAsia="Arial" w:cs="Arial"/>
          <w:color w:val="000000" w:themeColor="text1" w:themeTint="FF" w:themeShade="FF"/>
          <w:lang w:val="en-US"/>
        </w:rPr>
      </w:pPr>
      <w:r w:rsidR="1C53F55E">
        <w:rPr/>
        <w:t>Examples input</w:t>
      </w:r>
      <w:r w:rsidR="62664C45">
        <w:rPr/>
        <w:t>s</w:t>
      </w:r>
      <w:r w:rsidR="1C53F55E">
        <w:rPr/>
        <w:t xml:space="preserve"> to computing models are: </w:t>
      </w:r>
    </w:p>
    <w:p w:rsidR="6265B48D" w:rsidP="6E338E10" w:rsidRDefault="6A0274ED" w14:paraId="660828BB" w14:textId="7BF41196">
      <w:pPr>
        <w:pStyle w:val="NoSpacing"/>
        <w:rPr>
          <w:rFonts w:ascii="Arial" w:hAnsi="Arial" w:eastAsia="Arial" w:cs="Arial"/>
          <w:color w:val="000000" w:themeColor="text1" w:themeTint="FF" w:themeShade="FF"/>
          <w:lang w:val="en-US"/>
        </w:rPr>
      </w:pPr>
      <w:r w:rsidR="1C53F55E">
        <w:rPr/>
        <w:t xml:space="preserve">Fundamental types of </w:t>
      </w:r>
      <w:r w:rsidR="0BBF4A9F">
        <w:rPr/>
        <w:t>workloads</w:t>
      </w:r>
      <w:r w:rsidR="1C53F55E">
        <w:rPr/>
        <w:t xml:space="preserve"> (</w:t>
      </w:r>
      <w:r w:rsidR="2C135D79">
        <w:rPr/>
        <w:t>e.g.,</w:t>
      </w:r>
      <w:r w:rsidR="1C53F55E">
        <w:rPr/>
        <w:t xml:space="preserve"> primary reconstruction, simulation programme, autocorrelation jobs, instrument data reduction, modelling, fitting, data analysis)</w:t>
      </w:r>
      <w:r w:rsidR="181C56D2">
        <w:rPr/>
        <w:t>;</w:t>
      </w:r>
      <w:r w:rsidR="1C53F55E">
        <w:rPr/>
        <w:t xml:space="preserve"> </w:t>
      </w:r>
    </w:p>
    <w:p w:rsidR="6265B48D" w:rsidP="6E338E10" w:rsidRDefault="6A0274ED" w14:paraId="7C65616B" w14:textId="01147770">
      <w:pPr>
        <w:pStyle w:val="NoSpacing"/>
        <w:rPr>
          <w:rFonts w:ascii="Arial" w:hAnsi="Arial" w:eastAsia="Arial" w:cs="Arial"/>
          <w:color w:val="000000" w:themeColor="text1" w:themeTint="FF" w:themeShade="FF"/>
          <w:lang w:val="en-US"/>
        </w:rPr>
      </w:pPr>
      <w:r w:rsidR="1C53F55E">
        <w:rPr/>
        <w:t>CPU-hours and data I/O volumes per unit of data for the above (event, file, instrument run period);</w:t>
      </w:r>
    </w:p>
    <w:p w:rsidR="6265B48D" w:rsidP="6E338E10" w:rsidRDefault="6A0274ED" w14:paraId="79B8C519" w14:textId="5A0142F6">
      <w:pPr>
        <w:pStyle w:val="NoSpacing"/>
        <w:rPr>
          <w:rFonts w:ascii="Arial" w:hAnsi="Arial" w:eastAsia="Arial" w:cs="Arial"/>
          <w:color w:val="000000" w:themeColor="text1" w:themeTint="FF" w:themeShade="FF"/>
          <w:lang w:val="en-US"/>
        </w:rPr>
      </w:pPr>
      <w:r w:rsidR="1C53F55E">
        <w:rPr/>
        <w:t>Total annual running time of machines or beamline;</w:t>
      </w:r>
    </w:p>
    <w:p w:rsidR="6265B48D" w:rsidP="6E338E10" w:rsidRDefault="6A0274ED" w14:paraId="04F7ABED" w14:textId="0D674308">
      <w:pPr>
        <w:pStyle w:val="NoSpacing"/>
        <w:rPr>
          <w:rFonts w:ascii="Arial" w:hAnsi="Arial" w:eastAsia="Arial" w:cs="Arial"/>
          <w:color w:val="000000" w:themeColor="text1" w:themeTint="FF" w:themeShade="FF"/>
          <w:lang w:val="en-US"/>
        </w:rPr>
      </w:pPr>
      <w:r w:rsidR="1C53F55E">
        <w:rPr/>
        <w:t>Total volume of raw data recorded per year;</w:t>
      </w:r>
    </w:p>
    <w:p w:rsidR="698E6536" w:rsidP="6E338E10" w:rsidRDefault="698E6536" w14:paraId="48DB3111" w14:textId="588AD993">
      <w:pPr>
        <w:pStyle w:val="NoSpacing"/>
        <w:rPr>
          <w:rStyle w:val="Heading2Char"/>
          <w:b w:val="1"/>
          <w:bCs w:val="1"/>
        </w:rPr>
      </w:pPr>
      <w:r w:rsidR="45FA6E51">
        <w:rPr/>
        <w:t>… and others.</w:t>
      </w:r>
    </w:p>
    <w:p w:rsidR="6C9A0C65" w:rsidP="6C9A0C65" w:rsidRDefault="6C9A0C65" w14:paraId="1E232644" w14:textId="493DCBA6">
      <w:pPr>
        <w:pStyle w:val="NoSpacing"/>
      </w:pPr>
    </w:p>
    <w:p w:rsidR="5E02751B" w:rsidP="6C9A0C65" w:rsidRDefault="5E02751B" w14:paraId="4457F2FA" w14:textId="06D9EA33">
      <w:pPr>
        <w:pStyle w:val="NoSpacing"/>
      </w:pPr>
      <w:r w:rsidR="5E02751B">
        <w:rPr/>
        <w:t>I</w:t>
      </w:r>
      <w:r w:rsidR="5E02751B">
        <w:rPr/>
        <w:t>RIS relies on the activities’ forecasts to make purchasing decisions</w:t>
      </w:r>
      <w:r w:rsidR="622FD7A6">
        <w:rPr/>
        <w:t xml:space="preserve"> and to obtain </w:t>
      </w:r>
      <w:r w:rsidR="622FD7A6">
        <w:rPr/>
        <w:t>further funding</w:t>
      </w:r>
      <w:r w:rsidR="622FD7A6">
        <w:rPr/>
        <w:t xml:space="preserve"> for future hardware provisions.</w:t>
      </w:r>
      <w:r w:rsidR="622FD7A6">
        <w:rPr/>
        <w:t xml:space="preserve"> </w:t>
      </w:r>
    </w:p>
    <w:p w:rsidR="07213BFF" w:rsidP="31297AA0" w:rsidRDefault="07213BFF" w14:paraId="6BC4AA11" w14:textId="15F98E5C">
      <w:pPr>
        <w:pStyle w:val="Heading2"/>
        <w:rPr>
          <w:rFonts w:ascii="Calibri Light" w:hAnsi="Calibri Light"/>
        </w:rPr>
      </w:pPr>
      <w:bookmarkStart w:name="_Toc1599817929" w:id="1426046947"/>
      <w:r w:rsidRPr="520AB987" w:rsidR="0F50C1E7">
        <w:rPr>
          <w:rFonts w:ascii="Calibri Light" w:hAnsi="Calibri Light"/>
        </w:rPr>
        <w:t>4</w:t>
      </w:r>
      <w:r w:rsidRPr="520AB987" w:rsidR="07213BFF">
        <w:rPr>
          <w:rFonts w:ascii="Calibri Light" w:hAnsi="Calibri Light"/>
        </w:rPr>
        <w:t>.2 Computing Environment</w:t>
      </w:r>
      <w:bookmarkEnd w:id="1426046947"/>
    </w:p>
    <w:p w:rsidR="7984A946" w:rsidP="5BF8A869" w:rsidRDefault="7984A946" w14:paraId="59F62AB0" w14:textId="7A26F344">
      <w:pPr>
        <w:pStyle w:val="Normal"/>
      </w:pPr>
      <w:r w:rsidR="4272F846">
        <w:rPr/>
        <w:t>To</w:t>
      </w:r>
      <w:r w:rsidR="7984A946">
        <w:rPr/>
        <w:t xml:space="preserve"> place </w:t>
      </w:r>
      <w:r w:rsidR="27E10340">
        <w:rPr/>
        <w:t>your</w:t>
      </w:r>
      <w:r w:rsidR="7984A946">
        <w:rPr/>
        <w:t xml:space="preserve"> computing model and resulting request into a technical context, please </w:t>
      </w:r>
      <w:r w:rsidRPr="65C977B7" w:rsidR="43A56D06">
        <w:rPr>
          <w:b w:val="1"/>
          <w:bCs w:val="1"/>
        </w:rPr>
        <w:t>briefly</w:t>
      </w:r>
      <w:r w:rsidR="43A56D06">
        <w:rPr/>
        <w:t xml:space="preserve"> </w:t>
      </w:r>
      <w:r w:rsidR="7984A946">
        <w:rPr/>
        <w:t>describe your computing environment.</w:t>
      </w:r>
      <w:r w:rsidR="24D0302C">
        <w:rPr/>
        <w:t xml:space="preserve"> This is especially important if this is a first</w:t>
      </w:r>
      <w:r w:rsidR="7984A946">
        <w:rPr/>
        <w:t xml:space="preserve"> </w:t>
      </w:r>
      <w:r w:rsidR="1E45B9C0">
        <w:rPr/>
        <w:t>r</w:t>
      </w:r>
      <w:r w:rsidR="33E33F30">
        <w:rPr/>
        <w:t>equest</w:t>
      </w:r>
      <w:r w:rsidR="48FD8DB8">
        <w:rPr/>
        <w:t xml:space="preserve"> as this helps IRIS to place your request with </w:t>
      </w:r>
      <w:r w:rsidR="48FD8DB8">
        <w:rPr/>
        <w:t xml:space="preserve">an </w:t>
      </w:r>
      <w:r w:rsidR="48FD8DB8">
        <w:rPr/>
        <w:t>appropriate</w:t>
      </w:r>
      <w:r w:rsidR="48FD8DB8">
        <w:rPr/>
        <w:t xml:space="preserve"> provider</w:t>
      </w:r>
      <w:r w:rsidR="48FD8DB8">
        <w:rPr/>
        <w:t>.</w:t>
      </w:r>
      <w:r w:rsidR="348B6BAC">
        <w:rPr/>
        <w:t xml:space="preserve"> </w:t>
      </w:r>
      <w:r w:rsidR="56D78B07">
        <w:rPr/>
        <w:t xml:space="preserve">Please note that any detailed implementation is beyond the scope of this document and should be discussed with your provider directly. </w:t>
      </w:r>
    </w:p>
    <w:p w:rsidR="48FD8DB8" w:rsidP="6E338E10" w:rsidRDefault="48FD8DB8" w14:paraId="6DDCE2FA" w14:textId="15AC4464">
      <w:pPr>
        <w:pStyle w:val="Normal"/>
      </w:pPr>
      <w:r w:rsidR="1B989E96">
        <w:rPr/>
        <w:t>Th</w:t>
      </w:r>
      <w:r w:rsidR="0A34BA41">
        <w:rPr/>
        <w:t>e</w:t>
      </w:r>
      <w:r w:rsidR="1B989E96">
        <w:rPr/>
        <w:t xml:space="preserve"> i</w:t>
      </w:r>
      <w:r w:rsidR="48FD8DB8">
        <w:rPr/>
        <w:t xml:space="preserve">nformation </w:t>
      </w:r>
      <w:r w:rsidR="11DBAD95">
        <w:rPr/>
        <w:t xml:space="preserve">provided in this section </w:t>
      </w:r>
      <w:r w:rsidR="48FD8DB8">
        <w:rPr/>
        <w:t xml:space="preserve">will be aggregated across all requests and used to </w:t>
      </w:r>
      <w:r w:rsidR="48FD8DB8">
        <w:rPr/>
        <w:t>provide</w:t>
      </w:r>
      <w:r w:rsidR="48FD8DB8">
        <w:rPr/>
        <w:t xml:space="preserve"> evidence of community computing needs to STFC and UKRI</w:t>
      </w:r>
      <w:r w:rsidR="0D75CA86">
        <w:rPr/>
        <w:t>. It also feeds into the decision on where to place digital asset funds.</w:t>
      </w:r>
    </w:p>
    <w:p w:rsidR="5BF8A869" w:rsidP="5BF8A869" w:rsidRDefault="5BF8A869" w14:paraId="26BE785D" w14:textId="770875F5">
      <w:pPr>
        <w:pStyle w:val="Normal"/>
      </w:pPr>
      <w:r w:rsidR="1E77BC88">
        <w:rPr/>
        <w:t xml:space="preserve">For all sections: Please give a </w:t>
      </w:r>
      <w:r w:rsidR="1E77BC88">
        <w:rPr/>
        <w:t>high-level</w:t>
      </w:r>
      <w:r w:rsidR="1E77BC88">
        <w:rPr/>
        <w:t xml:space="preserve"> overview </w:t>
      </w:r>
      <w:r w:rsidR="7C1C88A1">
        <w:rPr/>
        <w:t>only but</w:t>
      </w:r>
      <w:r w:rsidR="1E77BC88">
        <w:rPr/>
        <w:t xml:space="preserve"> include references where available.</w:t>
      </w:r>
    </w:p>
    <w:p w:rsidR="136E6BCC" w:rsidP="6E338E10" w:rsidRDefault="136E6BCC" w14:paraId="48533011" w14:textId="21E84D9F">
      <w:pPr>
        <w:pStyle w:val="Normal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65C977B7" w:rsidR="136E6BCC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Acknowledgement of l</w:t>
      </w:r>
      <w:r w:rsidRPr="65C977B7" w:rsidR="48FD8DB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imitations of IRIS computing support</w:t>
      </w:r>
    </w:p>
    <w:p w:rsidR="5BF8A869" w:rsidP="520AB987" w:rsidRDefault="5BF8A869" w14:paraId="290111DF" w14:textId="564FB6E8">
      <w:pPr>
        <w:pStyle w:val="Normal"/>
      </w:pPr>
      <w:r w:rsidR="48FD8DB8">
        <w:rPr/>
        <w:t xml:space="preserve">IRIS as an organisation and </w:t>
      </w:r>
      <w:r w:rsidR="5A350A6C">
        <w:rPr/>
        <w:t xml:space="preserve">the </w:t>
      </w:r>
      <w:r w:rsidR="48FD8DB8">
        <w:rPr/>
        <w:t xml:space="preserve">IRIS resource providers do not receive funding for personnel to support science </w:t>
      </w:r>
      <w:r w:rsidR="0A4B193C">
        <w:rPr/>
        <w:t xml:space="preserve">specific </w:t>
      </w:r>
      <w:r w:rsidR="48FD8DB8">
        <w:rPr/>
        <w:t xml:space="preserve">activities and any support for specific activities is on a best effort basis only. </w:t>
      </w:r>
      <w:r w:rsidRPr="520AB987" w:rsidR="48FD8DB8">
        <w:rPr>
          <w:b w:val="1"/>
          <w:bCs w:val="1"/>
        </w:rPr>
        <w:t xml:space="preserve">In </w:t>
      </w:r>
      <w:r w:rsidRPr="520AB987" w:rsidR="48FD8DB8">
        <w:rPr>
          <w:b w:val="1"/>
          <w:bCs w:val="1"/>
        </w:rPr>
        <w:t>your request you must show that you have personnel in place to be able to use IRIS resources efficiently</w:t>
      </w:r>
      <w:r w:rsidRPr="520AB987" w:rsidR="48FD8DB8">
        <w:rPr>
          <w:b w:val="1"/>
          <w:bCs w:val="1"/>
        </w:rPr>
        <w:t>.</w:t>
      </w:r>
      <w:r w:rsidRPr="520AB987" w:rsidR="61813A63">
        <w:rPr>
          <w:b w:val="1"/>
          <w:bCs w:val="1"/>
        </w:rPr>
        <w:t xml:space="preserve"> </w:t>
      </w:r>
      <w:r w:rsidR="48FD8DB8">
        <w:rPr/>
        <w:t>Please contact the IRIS Technical Working Group</w:t>
      </w:r>
      <w:r w:rsidR="5608DEF1">
        <w:rPr/>
        <w:t xml:space="preserve"> (</w:t>
      </w:r>
      <w:hyperlink r:id="R4a681fb68667428c">
        <w:r w:rsidRPr="520AB987" w:rsidR="4AB2DF1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IRIS-TWG@jiscmail.ac.uk</w:t>
        </w:r>
      </w:hyperlink>
      <w:r w:rsidRPr="520AB987" w:rsidR="4AB2DF1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  <w:r w:rsidR="48FD8DB8">
        <w:rPr/>
        <w:t xml:space="preserve"> for further adv</w:t>
      </w:r>
      <w:r w:rsidR="57F5B53F">
        <w:rPr/>
        <w:t>ice</w:t>
      </w:r>
      <w:r w:rsidR="21DBDAA2">
        <w:rPr/>
        <w:t xml:space="preserve">. </w:t>
      </w:r>
    </w:p>
    <w:p w:rsidR="08992124" w:rsidP="6E338E10" w:rsidRDefault="08992124" w14:paraId="37CE2C2F" w14:textId="67F8B3C1">
      <w:pPr>
        <w:pStyle w:val="Normal0"/>
      </w:pPr>
      <w:r w:rsidR="08992124">
        <w:rPr/>
        <w:t>When describing your computing environment, t</w:t>
      </w:r>
      <w:r w:rsidR="4BBABF4C">
        <w:rPr/>
        <w:t xml:space="preserve">he following are examples </w:t>
      </w:r>
      <w:r w:rsidR="2062091F">
        <w:rPr/>
        <w:t xml:space="preserve">only </w:t>
      </w:r>
      <w:r w:rsidR="4BBABF4C">
        <w:rPr/>
        <w:t>of what kind of information IRIS is looking for</w:t>
      </w:r>
      <w:r w:rsidR="616B94BE">
        <w:rPr/>
        <w:t>.</w:t>
      </w:r>
      <w:r w:rsidR="14B505AE">
        <w:rPr/>
        <w:t xml:space="preserve"> Please </w:t>
      </w:r>
      <w:r w:rsidR="4CA05F34">
        <w:rPr/>
        <w:t>also include any other information you consider relevant.</w:t>
      </w:r>
    </w:p>
    <w:p w:rsidR="373AF879" w:rsidP="1C94BCBC" w:rsidRDefault="373AF879" w14:paraId="6B2D4A17" w14:textId="73313F26">
      <w:pPr>
        <w:keepNext w:val="1"/>
        <w:keepLines w:val="1"/>
        <w:rPr>
          <w:rFonts w:ascii="Calibri Light" w:hAnsi="Calibri Light"/>
          <w:b w:val="1"/>
          <w:bCs w:val="1"/>
          <w:color w:val="2F5496" w:themeColor="accent1" w:themeTint="FF" w:themeShade="BF"/>
          <w:sz w:val="26"/>
          <w:szCs w:val="26"/>
        </w:rPr>
      </w:pPr>
      <w:r w:rsidRPr="65C977B7" w:rsidR="373AF879">
        <w:rPr>
          <w:b w:val="1"/>
          <w:bCs w:val="1"/>
        </w:rPr>
        <w:t>Basic compute information</w:t>
      </w:r>
    </w:p>
    <w:p w:rsidR="373AF879" w:rsidP="6E338E10" w:rsidRDefault="373AF879" w14:paraId="229AFB9E" w14:textId="4155D40B">
      <w:pPr>
        <w:pStyle w:val="NoSpacing"/>
      </w:pPr>
      <w:r w:rsidR="373AF879">
        <w:rPr/>
        <w:t xml:space="preserve">In this section </w:t>
      </w:r>
      <w:r w:rsidR="373AF879">
        <w:rPr/>
        <w:t>provide</w:t>
      </w:r>
      <w:r w:rsidR="373AF879">
        <w:rPr/>
        <w:t xml:space="preserve"> basic information about the typical needs for the jobs that you expect to run.</w:t>
      </w:r>
      <w:r w:rsidR="6E1E8C44">
        <w:rPr/>
        <w:t xml:space="preserve"> </w:t>
      </w:r>
      <w:r w:rsidR="0C90F4F8">
        <w:rPr/>
        <w:t>For diverse workloads, please give ranges.</w:t>
      </w:r>
      <w:r w:rsidR="373AF879">
        <w:rPr/>
        <w:t xml:space="preserve"> </w:t>
      </w:r>
      <w:r w:rsidR="15619604">
        <w:rPr/>
        <w:t xml:space="preserve">For existing allocations, if you have already described your machines earlier </w:t>
      </w:r>
      <w:r w:rsidRPr="520AB987" w:rsidR="15619604">
        <w:rPr>
          <w:b w:val="1"/>
          <w:bCs w:val="1"/>
        </w:rPr>
        <w:t>and</w:t>
      </w:r>
      <w:r w:rsidR="15619604">
        <w:rPr/>
        <w:t xml:space="preserve"> they are suitable for your use, please just refer to the appropriate table.</w:t>
      </w:r>
    </w:p>
    <w:p w:rsidR="373AF879" w:rsidP="6E338E10" w:rsidRDefault="373AF879" w14:paraId="08C56306" w14:textId="591887BB">
      <w:pPr>
        <w:pStyle w:val="NoSpacing"/>
        <w:rPr>
          <w:rFonts w:ascii="Arial" w:hAnsi="Arial" w:eastAsia="Arial" w:cs="Arial"/>
        </w:rPr>
      </w:pPr>
      <w:r w:rsidR="373AF879">
        <w:rPr/>
        <w:t>Examples include, but are not limited to:</w:t>
      </w:r>
    </w:p>
    <w:p w:rsidR="373AF879" w:rsidP="6E338E10" w:rsidRDefault="373AF879" w14:paraId="37B4EA97" w14:textId="62CF90B9">
      <w:pPr>
        <w:pStyle w:val="NoSpacing"/>
        <w:rPr>
          <w:rFonts w:ascii="Arial" w:hAnsi="Arial" w:eastAsia="Arial" w:cs="Arial"/>
          <w:color w:val="000000" w:themeColor="text1" w:themeTint="FF" w:themeShade="FF"/>
        </w:rPr>
      </w:pPr>
      <w:r w:rsidR="373AF879">
        <w:rPr/>
        <w:t>How many cores do your jobs need?</w:t>
      </w:r>
    </w:p>
    <w:p w:rsidR="373AF879" w:rsidP="6E338E10" w:rsidRDefault="373AF879" w14:paraId="06BA4529" w14:textId="2D346B18">
      <w:pPr>
        <w:pStyle w:val="NoSpacing"/>
        <w:rPr>
          <w:rFonts w:ascii="Arial" w:hAnsi="Arial" w:eastAsia="Arial" w:cs="Arial"/>
          <w:color w:val="000000" w:themeColor="text1" w:themeTint="FF" w:themeShade="FF"/>
        </w:rPr>
      </w:pPr>
      <w:r w:rsidR="373AF879">
        <w:rPr/>
        <w:t>How much memory per core, job or node do you need?</w:t>
      </w:r>
    </w:p>
    <w:p w:rsidR="373AF879" w:rsidP="6E338E10" w:rsidRDefault="373AF879" w14:paraId="5F2C60F5" w14:textId="0AEC9641">
      <w:pPr>
        <w:pStyle w:val="NoSpacing"/>
        <w:rPr>
          <w:rFonts w:ascii="Arial" w:hAnsi="Arial" w:eastAsia="Arial" w:cs="Arial"/>
          <w:color w:val="000000" w:themeColor="text1" w:themeTint="FF" w:themeShade="FF"/>
        </w:rPr>
      </w:pPr>
      <w:r w:rsidR="373AF879">
        <w:rPr/>
        <w:t>Can your jobs take advantage of hyperthreading?</w:t>
      </w:r>
    </w:p>
    <w:p w:rsidR="373AF879" w:rsidP="6E338E10" w:rsidRDefault="373AF879" w14:paraId="45184ADD" w14:textId="20E73234">
      <w:pPr>
        <w:pStyle w:val="NoSpacing"/>
        <w:rPr>
          <w:rFonts w:ascii="Arial" w:hAnsi="Arial" w:eastAsia="Arial" w:cs="Arial"/>
          <w:color w:val="000000" w:themeColor="text1" w:themeTint="FF" w:themeShade="FF"/>
        </w:rPr>
      </w:pPr>
      <w:r w:rsidR="373AF879">
        <w:rPr/>
        <w:t xml:space="preserve">How much scratch space do you </w:t>
      </w:r>
      <w:r w:rsidR="373AF879">
        <w:rPr/>
        <w:t>require</w:t>
      </w:r>
      <w:r w:rsidR="373AF879">
        <w:rPr/>
        <w:t>?</w:t>
      </w:r>
    </w:p>
    <w:p w:rsidR="373AF879" w:rsidP="5BF8A869" w:rsidRDefault="373AF879" w14:paraId="456B163E" w14:textId="1983E5B5">
      <w:pPr>
        <w:pStyle w:val="NoSpacing"/>
      </w:pPr>
      <w:r w:rsidR="373AF879">
        <w:rPr/>
        <w:t xml:space="preserve">Do you expect multiple jobs to be able to access shared scratch </w:t>
      </w:r>
      <w:r w:rsidR="373AF879">
        <w:rPr/>
        <w:t>space?</w:t>
      </w:r>
    </w:p>
    <w:p w:rsidR="7EFC49BF" w:rsidP="5BF8A869" w:rsidRDefault="7EFC49BF" w14:paraId="2496363E" w14:textId="2E75A726">
      <w:pPr>
        <w:pStyle w:val="NoSpacing"/>
        <w:rPr>
          <w:b w:val="1"/>
          <w:bCs w:val="1"/>
        </w:rPr>
      </w:pPr>
      <w:r w:rsidRPr="65C977B7" w:rsidR="7EFC49BF">
        <w:rPr>
          <w:b w:val="1"/>
          <w:bCs w:val="1"/>
        </w:rPr>
        <w:t>HPC:</w:t>
      </w:r>
    </w:p>
    <w:p w:rsidR="373AF879" w:rsidP="6E338E10" w:rsidRDefault="373AF879" w14:paraId="454541AA" w14:textId="7A9B3A29">
      <w:pPr>
        <w:pStyle w:val="NoSpacing"/>
      </w:pPr>
      <w:r w:rsidR="373AF879">
        <w:rPr/>
        <w:t>IRIS is not an HPC facility, but comment on any special backplane needs or requirements for MPI etc?</w:t>
      </w:r>
    </w:p>
    <w:p w:rsidR="373AF879" w:rsidP="6E338E10" w:rsidRDefault="373AF879" w14:paraId="67E52476" w14:textId="7D946476">
      <w:pPr>
        <w:pStyle w:val="NoSpacing"/>
      </w:pPr>
      <w:r w:rsidR="2BE79D76">
        <w:rPr/>
        <w:t xml:space="preserve">If you need access to HPC like resources, please contact the Science and Technical Director directly – they will </w:t>
      </w:r>
      <w:r w:rsidR="2BE79D76">
        <w:rPr/>
        <w:t>advise</w:t>
      </w:r>
      <w:r w:rsidR="2BE79D76">
        <w:rPr/>
        <w:t xml:space="preserve"> you whether to </w:t>
      </w:r>
      <w:r w:rsidR="2BE79D76">
        <w:rPr/>
        <w:t>submit</w:t>
      </w:r>
      <w:r w:rsidR="2BE79D76">
        <w:rPr/>
        <w:t xml:space="preserve"> a </w:t>
      </w:r>
      <w:r w:rsidR="706EE6E9">
        <w:rPr/>
        <w:t>request</w:t>
      </w:r>
      <w:r w:rsidR="706EE6E9">
        <w:rPr/>
        <w:t xml:space="preserve"> to IRIS or elsewhere.</w:t>
      </w:r>
      <w:r w:rsidR="7F6F8559">
        <w:rPr/>
        <w:t xml:space="preserve"> </w:t>
      </w:r>
    </w:p>
    <w:p w:rsidR="373AF879" w:rsidP="6E338E10" w:rsidRDefault="373AF879" w14:paraId="167C36F7" w14:textId="45A73934">
      <w:pPr>
        <w:pStyle w:val="NoSpacing"/>
        <w:rPr>
          <w:rFonts w:ascii="Arial" w:hAnsi="Arial" w:eastAsia="Arial" w:cs="Arial"/>
          <w:color w:val="000000" w:themeColor="text1" w:themeTint="FF" w:themeShade="FF"/>
        </w:rPr>
      </w:pPr>
      <w:r w:rsidR="7F6F8559">
        <w:rPr/>
        <w:t xml:space="preserve"> </w:t>
      </w:r>
    </w:p>
    <w:p w:rsidR="373AF879" w:rsidP="1C94BCBC" w:rsidRDefault="373AF879" w14:paraId="18F4D26F" w14:textId="311A0EB3">
      <w:pPr>
        <w:keepNext w:val="1"/>
        <w:keepLines w:val="1"/>
        <w:spacing w:before="40"/>
        <w:rPr>
          <w:rFonts w:ascii="Calibri Light" w:hAnsi="Calibri Light"/>
          <w:b w:val="1"/>
          <w:bCs w:val="1"/>
          <w:color w:val="2F5496" w:themeColor="accent1" w:themeTint="FF" w:themeShade="BF"/>
          <w:sz w:val="26"/>
          <w:szCs w:val="26"/>
        </w:rPr>
      </w:pPr>
      <w:r w:rsidRPr="65C977B7" w:rsidR="373AF879">
        <w:rPr>
          <w:b w:val="1"/>
          <w:bCs w:val="1"/>
        </w:rPr>
        <w:t>Access for CPU</w:t>
      </w:r>
      <w:r w:rsidRPr="65C977B7" w:rsidR="5786B82E">
        <w:rPr>
          <w:b w:val="1"/>
          <w:bCs w:val="1"/>
        </w:rPr>
        <w:t>/GPU</w:t>
      </w:r>
      <w:r w:rsidRPr="65C977B7" w:rsidR="373AF879">
        <w:rPr>
          <w:b w:val="1"/>
          <w:bCs w:val="1"/>
        </w:rPr>
        <w:t xml:space="preserve"> and Storage</w:t>
      </w:r>
    </w:p>
    <w:p w:rsidR="373AF879" w:rsidP="6E338E10" w:rsidRDefault="373AF879" w14:paraId="49F5119E" w14:textId="5B60BC8D">
      <w:pPr>
        <w:pStyle w:val="Normal"/>
      </w:pPr>
      <w:r w:rsidR="5A213CFA">
        <w:rPr/>
        <w:t>New resources</w:t>
      </w:r>
      <w:r w:rsidR="5A213CFA">
        <w:rPr/>
        <w:t xml:space="preserve">/new activities: </w:t>
      </w:r>
      <w:r w:rsidR="373AF879">
        <w:rPr/>
        <w:t>I</w:t>
      </w:r>
      <w:r w:rsidR="373AF879">
        <w:rPr/>
        <w:t xml:space="preserve">n this section </w:t>
      </w:r>
      <w:r w:rsidR="373AF879">
        <w:rPr/>
        <w:t>provide</w:t>
      </w:r>
      <w:r w:rsidR="373AF879">
        <w:rPr/>
        <w:t xml:space="preserve"> details of </w:t>
      </w:r>
      <w:r w:rsidR="4D8BCFF8">
        <w:rPr/>
        <w:t>how you plan</w:t>
      </w:r>
      <w:r w:rsidR="373AF879">
        <w:rPr/>
        <w:t xml:space="preserve"> to access new computing and storage resources. </w:t>
      </w:r>
      <w:r w:rsidR="62C10737">
        <w:rPr/>
        <w:t>I</w:t>
      </w:r>
      <w:r w:rsidR="68EFA357">
        <w:rPr/>
        <w:t>f you are unsure</w:t>
      </w:r>
      <w:r w:rsidR="603FE1D5">
        <w:rPr/>
        <w:t xml:space="preserve"> or undecided yet</w:t>
      </w:r>
      <w:r w:rsidR="68EFA357">
        <w:rPr/>
        <w:t xml:space="preserve">, please contact the IRIS TWG for </w:t>
      </w:r>
      <w:r w:rsidR="68EFA357">
        <w:rPr/>
        <w:t>assistance</w:t>
      </w:r>
      <w:r w:rsidR="530FBA69">
        <w:rPr/>
        <w:t>.</w:t>
      </w:r>
    </w:p>
    <w:p w:rsidR="373AF879" w:rsidP="6E338E10" w:rsidRDefault="373AF879" w14:paraId="060397DD" w14:textId="0ED8167A">
      <w:pPr>
        <w:pStyle w:val="Normal"/>
        <w:rPr>
          <w:rFonts w:ascii="Arial" w:hAnsi="Arial" w:eastAsia="Arial" w:cs="Arial"/>
        </w:rPr>
      </w:pPr>
      <w:r w:rsidR="373AF879">
        <w:rPr/>
        <w:t xml:space="preserve">For existing allocations, please include any details related to access not covered in </w:t>
      </w:r>
      <w:r w:rsidR="373AF879">
        <w:rPr/>
        <w:t>previous</w:t>
      </w:r>
      <w:r w:rsidR="373AF879">
        <w:rPr/>
        <w:t xml:space="preserve"> sections. IRIS is aware that access models can change over time. In case you are planning to change your access </w:t>
      </w:r>
      <w:r w:rsidR="66CB1C05">
        <w:rPr/>
        <w:t>model,</w:t>
      </w:r>
      <w:r w:rsidR="373AF879">
        <w:rPr/>
        <w:t xml:space="preserve"> or your access model has changed </w:t>
      </w:r>
      <w:r w:rsidR="48C3B65C">
        <w:rPr/>
        <w:t>with</w:t>
      </w:r>
      <w:r w:rsidR="373AF879">
        <w:rPr/>
        <w:t xml:space="preserve"> </w:t>
      </w:r>
      <w:r w:rsidR="373AF879">
        <w:rPr/>
        <w:t>previous</w:t>
      </w:r>
      <w:r w:rsidR="373AF879">
        <w:rPr/>
        <w:t xml:space="preserve"> requests, please </w:t>
      </w:r>
      <w:r w:rsidR="4A74ADE1">
        <w:rPr/>
        <w:t xml:space="preserve">explicitly </w:t>
      </w:r>
      <w:r w:rsidR="38494EF9">
        <w:rPr/>
        <w:t>note</w:t>
      </w:r>
      <w:r w:rsidR="373AF879">
        <w:rPr/>
        <w:t xml:space="preserve"> this</w:t>
      </w:r>
      <w:r w:rsidR="155AD4D3">
        <w:rPr/>
        <w:t>.</w:t>
      </w:r>
    </w:p>
    <w:p w:rsidR="373AF879" w:rsidP="6E338E10" w:rsidRDefault="373AF879" w14:paraId="33264566" w14:textId="163282B1">
      <w:pPr>
        <w:pStyle w:val="Normal"/>
        <w:rPr>
          <w:rFonts w:ascii="Arial" w:hAnsi="Arial" w:eastAsia="Arial" w:cs="Arial"/>
        </w:rPr>
      </w:pPr>
      <w:r w:rsidR="373AF879">
        <w:rPr/>
        <w:t xml:space="preserve">Examples </w:t>
      </w:r>
      <w:r w:rsidR="32A3E4DD">
        <w:rPr/>
        <w:t xml:space="preserve">for CPU/GPU </w:t>
      </w:r>
      <w:r w:rsidR="373AF879">
        <w:rPr/>
        <w:t>include, but are not limited to:</w:t>
      </w:r>
    </w:p>
    <w:p w:rsidR="373AF879" w:rsidP="6E338E10" w:rsidRDefault="373AF879" w14:paraId="611F7E0F" w14:textId="0877BF18">
      <w:pPr>
        <w:pStyle w:val="NoSpacing"/>
        <w:rPr>
          <w:rFonts w:ascii="Arial" w:hAnsi="Arial" w:eastAsia="Arial" w:cs="Arial"/>
          <w:color w:val="000000" w:themeColor="text1" w:themeTint="FF" w:themeShade="FF"/>
        </w:rPr>
      </w:pPr>
      <w:r w:rsidR="373AF879">
        <w:rPr/>
        <w:t>ssh</w:t>
      </w:r>
      <w:r w:rsidR="373AF879">
        <w:rPr/>
        <w:t xml:space="preserve"> login with </w:t>
      </w:r>
      <w:r w:rsidR="4CF742D5">
        <w:rPr/>
        <w:t xml:space="preserve">a </w:t>
      </w:r>
      <w:r w:rsidR="373AF879">
        <w:rPr/>
        <w:t>batch system</w:t>
      </w:r>
    </w:p>
    <w:p w:rsidR="3EEE1693" w:rsidP="520AB987" w:rsidRDefault="3EEE1693" w14:paraId="7F40A58D" w14:textId="664A32E5">
      <w:pPr>
        <w:pStyle w:val="NoSpacing"/>
      </w:pPr>
      <w:r w:rsidR="3EEE1693">
        <w:rPr/>
        <w:t>Cloud based computing (OpenStack)</w:t>
      </w:r>
    </w:p>
    <w:p w:rsidR="373AF879" w:rsidP="6E338E10" w:rsidRDefault="373AF879" w14:paraId="121AF24B" w14:textId="2BE1A6D4">
      <w:pPr>
        <w:pStyle w:val="NoSpacing"/>
        <w:rPr>
          <w:rFonts w:ascii="Arial" w:hAnsi="Arial" w:eastAsia="Arial" w:cs="Arial"/>
          <w:color w:val="000000" w:themeColor="text1" w:themeTint="FF" w:themeShade="FF"/>
        </w:rPr>
      </w:pPr>
      <w:r w:rsidR="373AF879">
        <w:rPr/>
        <w:t xml:space="preserve">Submission through a </w:t>
      </w:r>
      <w:r w:rsidR="45B576F5">
        <w:rPr/>
        <w:t>third-party</w:t>
      </w:r>
      <w:r w:rsidR="373AF879">
        <w:rPr/>
        <w:t xml:space="preserve"> software workload management system: </w:t>
      </w:r>
      <w:r w:rsidR="776826CE">
        <w:rPr/>
        <w:t>e.g.,</w:t>
      </w:r>
      <w:r w:rsidR="373AF879">
        <w:rPr/>
        <w:t xml:space="preserve"> DIRAC</w:t>
      </w:r>
      <w:r w:rsidR="6B86D980">
        <w:rPr/>
        <w:t xml:space="preserve">, Panda, </w:t>
      </w:r>
      <w:r w:rsidR="373AF879">
        <w:rPr/>
        <w:t>glideinWMS</w:t>
      </w:r>
      <w:r w:rsidR="373AF879">
        <w:rPr/>
        <w:t xml:space="preserve"> </w:t>
      </w:r>
    </w:p>
    <w:p w:rsidR="373AF879" w:rsidP="6E338E10" w:rsidRDefault="373AF879" w14:paraId="15D3333C" w14:textId="19CDD48A">
      <w:pPr>
        <w:pStyle w:val="NoSpacing"/>
        <w:rPr>
          <w:rFonts w:ascii="Arial" w:hAnsi="Arial" w:eastAsia="Arial" w:cs="Arial"/>
          <w:color w:val="000000" w:themeColor="text1" w:themeTint="FF" w:themeShade="FF"/>
        </w:rPr>
      </w:pPr>
      <w:r w:rsidR="373AF879">
        <w:rPr/>
        <w:t>Submission through an activity specific workload management system</w:t>
      </w:r>
    </w:p>
    <w:p w:rsidR="5F564266" w:rsidP="6E338E10" w:rsidRDefault="5F564266" w14:paraId="00436D3B" w14:textId="35EACBA7">
      <w:pPr>
        <w:pStyle w:val="NoSpacing"/>
      </w:pPr>
      <w:proofErr w:type="spellStart"/>
      <w:r w:rsidR="5F564266">
        <w:rPr/>
        <w:t>Jupyter</w:t>
      </w:r>
      <w:proofErr w:type="spellEnd"/>
      <w:r w:rsidR="5F564266">
        <w:rPr/>
        <w:t xml:space="preserve"> Notebooks (please </w:t>
      </w:r>
      <w:r w:rsidR="5F564266">
        <w:rPr/>
        <w:t>specify</w:t>
      </w:r>
      <w:r w:rsidR="5F564266">
        <w:rPr/>
        <w:t xml:space="preserve"> backend as well)</w:t>
      </w:r>
    </w:p>
    <w:p w:rsidR="6E338E10" w:rsidP="6E338E10" w:rsidRDefault="6E338E10" w14:paraId="0234FA5C" w14:textId="641175BD">
      <w:pPr>
        <w:pStyle w:val="NoSpacing"/>
      </w:pPr>
    </w:p>
    <w:p w:rsidR="373AF879" w:rsidP="6E338E10" w:rsidRDefault="373AF879" w14:paraId="01CAAD8E" w14:textId="6F75A762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  <w:r w:rsidR="16A9FDD5">
        <w:rPr/>
        <w:t>D</w:t>
      </w:r>
      <w:r w:rsidR="373AF879">
        <w:rPr/>
        <w:t xml:space="preserve">ata access via </w:t>
      </w:r>
      <w:r w:rsidR="373AF879">
        <w:rPr/>
        <w:t>nfs</w:t>
      </w:r>
      <w:r w:rsidR="373AF879">
        <w:rPr/>
        <w:t xml:space="preserve">, </w:t>
      </w:r>
      <w:r w:rsidR="185E24EA">
        <w:rPr/>
        <w:t xml:space="preserve">cloud volumes, </w:t>
      </w:r>
      <w:r w:rsidR="373AF879">
        <w:rPr/>
        <w:t>grid protocols (</w:t>
      </w:r>
      <w:r w:rsidR="373AF879">
        <w:rPr/>
        <w:t>srm</w:t>
      </w:r>
      <w:r w:rsidR="373AF879">
        <w:rPr/>
        <w:t xml:space="preserve">, </w:t>
      </w:r>
      <w:r w:rsidR="373AF879">
        <w:rPr/>
        <w:t>xrootd</w:t>
      </w:r>
      <w:r w:rsidR="373AF879">
        <w:rPr/>
        <w:t xml:space="preserve">, </w:t>
      </w:r>
      <w:r w:rsidR="373AF879">
        <w:rPr/>
        <w:t>davs</w:t>
      </w:r>
      <w:r w:rsidR="373AF879">
        <w:rPr/>
        <w:t xml:space="preserve">), </w:t>
      </w:r>
      <w:r w:rsidR="3C554EA6">
        <w:rPr/>
        <w:t xml:space="preserve">objects </w:t>
      </w:r>
      <w:r w:rsidR="42181583">
        <w:rPr/>
        <w:t>store</w:t>
      </w:r>
      <w:r w:rsidR="3C554EA6">
        <w:rPr/>
        <w:t xml:space="preserve"> </w:t>
      </w:r>
      <w:r w:rsidR="373AF879">
        <w:rPr/>
        <w:t>etc.</w:t>
      </w:r>
    </w:p>
    <w:p w:rsidR="373AF879" w:rsidP="6E338E10" w:rsidRDefault="373AF879" w14:paraId="7402E866" w14:textId="3A40D50E">
      <w:pPr>
        <w:pStyle w:val="Normal"/>
      </w:pPr>
      <w:r w:rsidR="4CA6B15C">
        <w:rPr/>
        <w:t xml:space="preserve">Do you require access to </w:t>
      </w:r>
      <w:r w:rsidR="03372ED1">
        <w:rPr/>
        <w:t xml:space="preserve">central </w:t>
      </w:r>
      <w:r w:rsidR="4CA6B15C">
        <w:rPr/>
        <w:t xml:space="preserve">databases </w:t>
      </w:r>
      <w:r w:rsidR="743F0749">
        <w:rPr/>
        <w:t>etc?</w:t>
      </w:r>
      <w:r w:rsidR="4CA6B15C">
        <w:rPr/>
        <w:t xml:space="preserve"> If so, how </w:t>
      </w:r>
      <w:r w:rsidR="0BADF5D7">
        <w:rPr/>
        <w:t>do you (plan to) access them?</w:t>
      </w:r>
    </w:p>
    <w:p w:rsidR="373AF879" w:rsidP="6E338E10" w:rsidRDefault="373AF879" w14:paraId="2101AC2F" w14:textId="075D5537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65C977B7" w:rsidR="539179E2">
        <w:rPr>
          <w:b w:val="1"/>
          <w:bCs w:val="1"/>
        </w:rPr>
        <w:t>How do you handle authentication</w:t>
      </w:r>
      <w:r w:rsidRPr="65C977B7" w:rsidR="5DFEBEB9">
        <w:rPr>
          <w:b w:val="1"/>
          <w:bCs w:val="1"/>
        </w:rPr>
        <w:t>/authorisation</w:t>
      </w:r>
      <w:r w:rsidRPr="65C977B7" w:rsidR="539179E2">
        <w:rPr>
          <w:b w:val="1"/>
          <w:bCs w:val="1"/>
        </w:rPr>
        <w:t>? (This is relevant to all projects.)</w:t>
      </w:r>
    </w:p>
    <w:p w:rsidR="373AF879" w:rsidP="6E338E10" w:rsidRDefault="373AF879" w14:paraId="378BC89B" w14:textId="244332A6">
      <w:pPr>
        <w:pStyle w:val="Normal"/>
        <w:rPr>
          <w:rFonts w:ascii="Calibri Light" w:hAnsi="Calibri Light"/>
          <w:b w:val="1"/>
          <w:bCs w:val="1"/>
          <w:color w:val="2F5496" w:themeColor="accent1" w:themeTint="FF" w:themeShade="BF"/>
          <w:sz w:val="26"/>
          <w:szCs w:val="26"/>
        </w:rPr>
      </w:pPr>
      <w:r w:rsidRPr="65C977B7" w:rsidR="373AF879">
        <w:rPr>
          <w:b w:val="1"/>
          <w:bCs w:val="1"/>
        </w:rPr>
        <w:t>Networking</w:t>
      </w:r>
    </w:p>
    <w:p w:rsidR="373AF879" w:rsidP="6E338E10" w:rsidRDefault="373AF879" w14:paraId="625F6E68" w14:textId="5F4813DC">
      <w:pPr>
        <w:pStyle w:val="Normal"/>
        <w:keepNext w:val="1"/>
        <w:keepLines w:val="1"/>
        <w:rPr>
          <w:rFonts w:ascii="Calibri Light" w:hAnsi="Calibri Light"/>
          <w:color w:val="2F5496" w:themeColor="accent1" w:themeTint="FF" w:themeShade="BF"/>
          <w:sz w:val="26"/>
          <w:szCs w:val="26"/>
        </w:rPr>
      </w:pPr>
      <w:r w:rsidR="373AF879">
        <w:rPr/>
        <w:t xml:space="preserve">In this </w:t>
      </w:r>
      <w:r w:rsidR="7CD0986C">
        <w:rPr/>
        <w:t>section,</w:t>
      </w:r>
      <w:r w:rsidR="373AF879">
        <w:rPr/>
        <w:t xml:space="preserve"> please detail any </w:t>
      </w:r>
      <w:r w:rsidR="373AF879">
        <w:rPr/>
        <w:t>additional</w:t>
      </w:r>
      <w:r w:rsidR="373AF879">
        <w:rPr/>
        <w:t xml:space="preserve"> information that may be relevant for network provision. This is particularly important if you have high network bandwidth requirements (for example anything above 1Gb/s) or if you need sustained connectivity over </w:t>
      </w:r>
      <w:r w:rsidR="373AF879">
        <w:rPr/>
        <w:t>a long period</w:t>
      </w:r>
      <w:r w:rsidR="373AF879">
        <w:rPr/>
        <w:t xml:space="preserve"> of time (more than an hour or so) – so that is if you need to transfer a lot of data very quickly or if you are streaming data for </w:t>
      </w:r>
      <w:r w:rsidR="373AF879">
        <w:rPr/>
        <w:t>a long period</w:t>
      </w:r>
      <w:r w:rsidR="373AF879">
        <w:rPr/>
        <w:t xml:space="preserve"> of time. </w:t>
      </w:r>
    </w:p>
    <w:p w:rsidR="2867A380" w:rsidP="6E338E10" w:rsidRDefault="2867A380" w14:paraId="3FB8C212" w14:textId="098370C5">
      <w:pPr>
        <w:pStyle w:val="Normal"/>
        <w:keepNext w:val="1"/>
        <w:keepLines w:val="1"/>
      </w:pPr>
      <w:r w:rsidR="2867A380">
        <w:rPr/>
        <w:t>IRIS would expect that most activities can make use of the networks as is.</w:t>
      </w:r>
    </w:p>
    <w:p w:rsidR="373AF879" w:rsidP="1C94BCBC" w:rsidRDefault="373AF879" w14:paraId="6A308B3E" w14:textId="1F9FDE4F">
      <w:pPr>
        <w:pStyle w:val="Normal0"/>
        <w:keepNext w:val="1"/>
        <w:keepLines w:val="1"/>
        <w:spacing w:before="40"/>
        <w:rPr>
          <w:rFonts w:ascii="Calibri Light" w:hAnsi="Calibri Light"/>
          <w:b w:val="1"/>
          <w:bCs w:val="1"/>
          <w:color w:val="2F5496" w:themeColor="accent1" w:themeTint="FF" w:themeShade="BF"/>
          <w:sz w:val="26"/>
          <w:szCs w:val="26"/>
        </w:rPr>
      </w:pPr>
      <w:r w:rsidRPr="65C977B7" w:rsidR="373AF879">
        <w:rPr>
          <w:b w:val="1"/>
          <w:bCs w:val="1"/>
        </w:rPr>
        <w:t>Software</w:t>
      </w:r>
    </w:p>
    <w:p w:rsidR="373AF879" w:rsidP="6E338E10" w:rsidRDefault="373AF879" w14:paraId="0F39E3E6" w14:textId="0EAA040E">
      <w:pPr>
        <w:pStyle w:val="Normal"/>
        <w:rPr>
          <w:rFonts w:ascii="Arial" w:hAnsi="Arial" w:eastAsia="Arial" w:cs="Arial"/>
        </w:rPr>
      </w:pPr>
      <w:r w:rsidR="373AF879">
        <w:rPr/>
        <w:t>In this section</w:t>
      </w:r>
      <w:r w:rsidR="44FA5182">
        <w:rPr/>
        <w:t>,</w:t>
      </w:r>
      <w:r w:rsidR="373AF879">
        <w:rPr/>
        <w:t xml:space="preserve"> please detail information with regards to how you</w:t>
      </w:r>
      <w:r w:rsidR="373AF879">
        <w:rPr/>
        <w:t xml:space="preserve"> distribute the software to be used in running your jobs</w:t>
      </w:r>
      <w:r w:rsidR="373AF879">
        <w:rPr/>
        <w:t>.</w:t>
      </w:r>
      <w:r w:rsidR="0A704BB6">
        <w:rPr/>
        <w:t xml:space="preserve"> </w:t>
      </w:r>
      <w:r w:rsidR="373AF879">
        <w:rPr/>
        <w:t xml:space="preserve"> </w:t>
      </w:r>
    </w:p>
    <w:p w:rsidR="373AF879" w:rsidP="6E338E10" w:rsidRDefault="373AF879" w14:paraId="58300809" w14:textId="46CBB535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  <w:r w:rsidR="373AF879">
        <w:rPr/>
        <w:t>How do you distribute your software (</w:t>
      </w:r>
      <w:r w:rsidR="2AA1D241">
        <w:rPr/>
        <w:t>e.g.,</w:t>
      </w:r>
      <w:r w:rsidR="373AF879">
        <w:rPr/>
        <w:t xml:space="preserve"> </w:t>
      </w:r>
      <w:r w:rsidR="373AF879">
        <w:rPr/>
        <w:t>cvmfs</w:t>
      </w:r>
      <w:r w:rsidR="373AF879">
        <w:rPr/>
        <w:t xml:space="preserve">, </w:t>
      </w:r>
      <w:r w:rsidR="373AF879">
        <w:rPr/>
        <w:t>nfs</w:t>
      </w:r>
      <w:r w:rsidR="373AF879">
        <w:rPr/>
        <w:t xml:space="preserve">, </w:t>
      </w:r>
      <w:r w:rsidR="373AF879">
        <w:rPr/>
        <w:t>tarball</w:t>
      </w:r>
      <w:r w:rsidR="373AF879">
        <w:rPr/>
        <w:t>, container, VM image)?</w:t>
      </w:r>
    </w:p>
    <w:p w:rsidR="373AF879" w:rsidP="23E17251" w:rsidRDefault="373AF879" w14:paraId="719D9956" w14:textId="223FC3D4">
      <w:pPr>
        <w:pStyle w:val="Normal"/>
      </w:pPr>
      <w:r w:rsidR="373AF879">
        <w:rPr/>
        <w:t xml:space="preserve">Do you have any specific software requirements </w:t>
      </w:r>
      <w:r w:rsidR="2F2C82F8">
        <w:rPr/>
        <w:t>(</w:t>
      </w:r>
      <w:r w:rsidR="68315FCB">
        <w:rPr/>
        <w:t>e.g.,</w:t>
      </w:r>
      <w:r w:rsidR="2F2C82F8">
        <w:rPr/>
        <w:t xml:space="preserve"> </w:t>
      </w:r>
      <w:r w:rsidR="2F2C82F8">
        <w:rPr/>
        <w:t>Openstack</w:t>
      </w:r>
      <w:r w:rsidR="2F2C82F8">
        <w:rPr/>
        <w:t xml:space="preserve"> version</w:t>
      </w:r>
      <w:r w:rsidR="681AA44A">
        <w:rPr/>
        <w:t>, operating system</w:t>
      </w:r>
      <w:r w:rsidR="2F2C82F8">
        <w:rPr/>
        <w:t xml:space="preserve">) that need to be met by a provider? </w:t>
      </w:r>
      <w:r w:rsidR="24B742B9">
        <w:rPr/>
        <w:t xml:space="preserve">In this case, please </w:t>
      </w:r>
      <w:r w:rsidR="24B742B9">
        <w:rPr/>
        <w:t>provide</w:t>
      </w:r>
      <w:r w:rsidR="24B742B9">
        <w:rPr/>
        <w:t xml:space="preserve"> </w:t>
      </w:r>
      <w:r w:rsidR="24B742B9">
        <w:rPr/>
        <w:t>a short explanation</w:t>
      </w:r>
      <w:r w:rsidR="21471CB2">
        <w:rPr/>
        <w:t>.</w:t>
      </w:r>
    </w:p>
    <w:p w:rsidR="520AB987" w:rsidP="520AB987" w:rsidRDefault="520AB987" w14:paraId="00B389E3" w14:textId="5744C8D1">
      <w:pPr>
        <w:pStyle w:val="Normal"/>
      </w:pPr>
    </w:p>
    <w:p w:rsidR="520AB987" w:rsidP="520AB987" w:rsidRDefault="520AB987" w14:paraId="56529D37" w14:textId="560814DE">
      <w:pPr>
        <w:pStyle w:val="Normal"/>
      </w:pPr>
    </w:p>
    <w:p w:rsidR="520AB987" w:rsidP="520AB987" w:rsidRDefault="520AB987" w14:paraId="1327331F" w14:textId="353CE10F">
      <w:pPr>
        <w:pStyle w:val="Normal"/>
      </w:pPr>
    </w:p>
    <w:p w:rsidR="520AB987" w:rsidP="520AB987" w:rsidRDefault="520AB987" w14:paraId="766C4071" w14:textId="0CF7EB6B">
      <w:pPr>
        <w:pStyle w:val="Normal"/>
      </w:pPr>
    </w:p>
    <w:p w:rsidR="44505214" w:rsidP="23E17251" w:rsidRDefault="44505214" w14:paraId="73D388E0" w14:textId="58855E34">
      <w:pPr>
        <w:pStyle w:val="Heading1"/>
        <w:numPr>
          <w:ilvl w:val="0"/>
          <w:numId w:val="3"/>
        </w:numPr>
        <w:rPr/>
      </w:pPr>
      <w:bookmarkStart w:name="_Toc1527726400" w:id="419750183"/>
      <w:r w:rsidR="44505214">
        <w:rPr/>
        <w:t xml:space="preserve">Resource request for </w:t>
      </w:r>
      <w:r w:rsidR="3C95A588">
        <w:rPr/>
        <w:t>1</w:t>
      </w:r>
      <w:r w:rsidRPr="520AB987" w:rsidR="3C95A588">
        <w:rPr>
          <w:vertAlign w:val="superscript"/>
        </w:rPr>
        <w:t>st</w:t>
      </w:r>
      <w:r w:rsidR="3C95A588">
        <w:rPr/>
        <w:t xml:space="preserve"> </w:t>
      </w:r>
      <w:r w:rsidR="43D6AC8C">
        <w:rPr/>
        <w:t xml:space="preserve">October </w:t>
      </w:r>
      <w:r w:rsidR="44505214">
        <w:rPr/>
        <w:t>202</w:t>
      </w:r>
      <w:r w:rsidR="450FC32D">
        <w:rPr/>
        <w:t>4</w:t>
      </w:r>
      <w:r w:rsidR="44505214">
        <w:rPr/>
        <w:t xml:space="preserve"> –</w:t>
      </w:r>
      <w:r w:rsidR="1F4E6D63">
        <w:rPr/>
        <w:t xml:space="preserve"> </w:t>
      </w:r>
      <w:r w:rsidR="36AD187D">
        <w:rPr/>
        <w:t>1</w:t>
      </w:r>
      <w:r w:rsidRPr="520AB987" w:rsidR="36AD187D">
        <w:rPr>
          <w:vertAlign w:val="superscript"/>
        </w:rPr>
        <w:t>st</w:t>
      </w:r>
      <w:r w:rsidR="36AD187D">
        <w:rPr/>
        <w:t xml:space="preserve"> </w:t>
      </w:r>
      <w:r w:rsidR="1F4E6D63">
        <w:rPr/>
        <w:t xml:space="preserve">October </w:t>
      </w:r>
      <w:r w:rsidR="44505214">
        <w:rPr/>
        <w:t>202</w:t>
      </w:r>
      <w:r w:rsidR="5ABCFAEB">
        <w:rPr/>
        <w:t>5</w:t>
      </w:r>
      <w:bookmarkEnd w:id="419750183"/>
    </w:p>
    <w:p w:rsidR="5D832DD2" w:rsidP="23E17251" w:rsidRDefault="5D832DD2" w14:paraId="353DE327" w14:textId="0AE5BD70">
      <w:pPr>
        <w:rPr>
          <w:rStyle w:val="Heading2Char"/>
          <w:rFonts w:ascii="Calibri" w:hAnsi="Calibri" w:eastAsia="ＭＳ 明朝" w:cs="Arial" w:asciiTheme="minorAscii" w:hAnsiTheme="minorAscii" w:eastAsiaTheme="minorEastAsia" w:cstheme="minorBidi"/>
          <w:color w:val="auto"/>
          <w:sz w:val="22"/>
          <w:szCs w:val="22"/>
        </w:rPr>
      </w:pPr>
      <w:r w:rsidR="5D832DD2">
        <w:rPr/>
        <w:t xml:space="preserve">In this section, please describe </w:t>
      </w:r>
      <w:r w:rsidR="45A4386F">
        <w:rPr/>
        <w:t xml:space="preserve">all the </w:t>
      </w:r>
      <w:r w:rsidR="2D6048AB">
        <w:rPr/>
        <w:t>resources</w:t>
      </w:r>
      <w:r w:rsidR="5FBC3336">
        <w:rPr/>
        <w:t xml:space="preserve"> you request from IRIS for the period from</w:t>
      </w:r>
      <w:r w:rsidR="2B86C177">
        <w:rPr/>
        <w:t xml:space="preserve"> </w:t>
      </w:r>
      <w:r w:rsidR="4CA364F7">
        <w:rPr/>
        <w:t>1</w:t>
      </w:r>
      <w:r w:rsidRPr="520AB987" w:rsidR="296CA4AB">
        <w:rPr>
          <w:vertAlign w:val="superscript"/>
        </w:rPr>
        <w:t>st</w:t>
      </w:r>
      <w:r w:rsidRPr="520AB987" w:rsidR="7DFE9D1F">
        <w:rPr>
          <w:vertAlign w:val="baseline"/>
        </w:rPr>
        <w:t xml:space="preserve"> </w:t>
      </w:r>
      <w:r w:rsidRPr="520AB987" w:rsidR="363621B0">
        <w:rPr>
          <w:vertAlign w:val="baseline"/>
        </w:rPr>
        <w:t>October</w:t>
      </w:r>
      <w:r w:rsidRPr="520AB987" w:rsidR="363621B0">
        <w:rPr>
          <w:vertAlign w:val="superscript"/>
        </w:rPr>
        <w:t xml:space="preserve"> </w:t>
      </w:r>
      <w:r w:rsidRPr="520AB987" w:rsidR="363621B0">
        <w:rPr>
          <w:vertAlign w:val="baseline"/>
        </w:rPr>
        <w:t>2024</w:t>
      </w:r>
      <w:r w:rsidRPr="520AB987" w:rsidR="5FBC3336">
        <w:rPr>
          <w:vertAlign w:val="baseline"/>
        </w:rPr>
        <w:t xml:space="preserve"> </w:t>
      </w:r>
      <w:r w:rsidR="5FBC3336">
        <w:rPr/>
        <w:t xml:space="preserve">to </w:t>
      </w:r>
      <w:r w:rsidR="118A0D4F">
        <w:rPr/>
        <w:t>1</w:t>
      </w:r>
      <w:r w:rsidRPr="520AB987" w:rsidR="118A0D4F">
        <w:rPr>
          <w:vertAlign w:val="superscript"/>
        </w:rPr>
        <w:t>st</w:t>
      </w:r>
      <w:r w:rsidRPr="520AB987" w:rsidR="5F91E6BB">
        <w:rPr>
          <w:vertAlign w:val="superscript"/>
        </w:rPr>
        <w:t xml:space="preserve"> </w:t>
      </w:r>
      <w:r w:rsidR="5F91E6BB">
        <w:rPr/>
        <w:t>October</w:t>
      </w:r>
      <w:r w:rsidR="5FBC3336">
        <w:rPr/>
        <w:t xml:space="preserve"> 202</w:t>
      </w:r>
      <w:r w:rsidR="01112ECA">
        <w:rPr/>
        <w:t>5</w:t>
      </w:r>
      <w:r w:rsidR="5FBC3336">
        <w:rPr/>
        <w:t>.</w:t>
      </w:r>
      <w:r w:rsidR="2D6048AB">
        <w:rPr/>
        <w:t xml:space="preserve"> </w:t>
      </w:r>
    </w:p>
    <w:p w:rsidR="78CB58BB" w:rsidP="5BF8A869" w:rsidRDefault="78CB58BB" w14:paraId="6C6952E3" w14:textId="4BFF2462">
      <w:pPr/>
      <w:r w:rsidR="5D832DD2">
        <w:rPr/>
        <w:t xml:space="preserve">Please </w:t>
      </w:r>
      <w:r w:rsidR="5D832DD2">
        <w:rPr/>
        <w:t>indicate</w:t>
      </w:r>
      <w:r w:rsidR="5D832DD2">
        <w:rPr/>
        <w:t xml:space="preserve"> clearly whether you are asking for </w:t>
      </w:r>
      <w:r w:rsidRPr="520AB987" w:rsidR="5D832DD2">
        <w:rPr>
          <w:b w:val="1"/>
          <w:bCs w:val="1"/>
        </w:rPr>
        <w:t>additional</w:t>
      </w:r>
      <w:r w:rsidR="5D832DD2">
        <w:rPr/>
        <w:t xml:space="preserve"> resources with respect to your</w:t>
      </w:r>
      <w:r w:rsidR="45756AA8">
        <w:rPr/>
        <w:t xml:space="preserve"> </w:t>
      </w:r>
      <w:r w:rsidR="45756AA8">
        <w:rPr/>
        <w:t>previous</w:t>
      </w:r>
      <w:r w:rsidR="45756AA8">
        <w:rPr/>
        <w:t xml:space="preserve"> allocation or </w:t>
      </w:r>
      <w:r w:rsidR="0988A345">
        <w:rPr/>
        <w:t xml:space="preserve">if </w:t>
      </w:r>
      <w:r w:rsidR="45756AA8">
        <w:rPr/>
        <w:t xml:space="preserve">you wish to </w:t>
      </w:r>
      <w:r w:rsidRPr="520AB987" w:rsidR="45756AA8">
        <w:rPr>
          <w:b w:val="1"/>
          <w:bCs w:val="1"/>
        </w:rPr>
        <w:t>retain</w:t>
      </w:r>
      <w:r w:rsidRPr="520AB987" w:rsidR="45756AA8">
        <w:rPr>
          <w:b w:val="1"/>
          <w:bCs w:val="1"/>
        </w:rPr>
        <w:t xml:space="preserve"> your current allocation</w:t>
      </w:r>
      <w:r w:rsidR="45756AA8">
        <w:rPr/>
        <w:t xml:space="preserve"> as is, or whether you </w:t>
      </w:r>
      <w:r w:rsidR="1BE81821">
        <w:rPr/>
        <w:t>can</w:t>
      </w:r>
      <w:r w:rsidR="45756AA8">
        <w:rPr/>
        <w:t xml:space="preserve"> </w:t>
      </w:r>
      <w:r w:rsidRPr="520AB987" w:rsidR="45756AA8">
        <w:rPr>
          <w:b w:val="1"/>
          <w:bCs w:val="1"/>
        </w:rPr>
        <w:t>r</w:t>
      </w:r>
      <w:r w:rsidRPr="520AB987" w:rsidR="43EB77DA">
        <w:rPr>
          <w:b w:val="1"/>
          <w:bCs w:val="1"/>
        </w:rPr>
        <w:t>elease</w:t>
      </w:r>
      <w:r w:rsidR="43EB77DA">
        <w:rPr/>
        <w:t xml:space="preserve"> IRIS resources previously </w:t>
      </w:r>
      <w:r w:rsidR="43EB77DA">
        <w:rPr/>
        <w:t>allocated</w:t>
      </w:r>
      <w:r w:rsidR="43EB77DA">
        <w:rPr/>
        <w:t xml:space="preserve"> to your </w:t>
      </w:r>
      <w:r w:rsidR="24A849EE">
        <w:rPr/>
        <w:t>activity</w:t>
      </w:r>
      <w:r w:rsidR="24A849EE">
        <w:rPr/>
        <w:t xml:space="preserve">. </w:t>
      </w:r>
      <w:r w:rsidR="5D832DD2">
        <w:rPr/>
        <w:t xml:space="preserve"> </w:t>
      </w:r>
      <w:r w:rsidRPr="520AB987" w:rsidR="75582677">
        <w:rPr>
          <w:color w:val="FF0000"/>
        </w:rPr>
        <w:t>IRIS would prefer to receive absolute numbers if possible.</w:t>
      </w:r>
      <w:r w:rsidR="75582677">
        <w:rPr/>
        <w:t xml:space="preserve"> If </w:t>
      </w:r>
      <w:r w:rsidRPr="520AB987" w:rsidR="75582677">
        <w:rPr>
          <w:b w:val="1"/>
          <w:bCs w:val="1"/>
        </w:rPr>
        <w:t xml:space="preserve">and only if </w:t>
      </w:r>
      <w:r w:rsidR="75582677">
        <w:rPr/>
        <w:t>your request is for a continuation of resource</w:t>
      </w:r>
      <w:r w:rsidR="4046064F">
        <w:rPr/>
        <w:t xml:space="preserve"> provision on the same level as of October 2023 (</w:t>
      </w:r>
      <w:r w:rsidR="7BB083C1">
        <w:rPr/>
        <w:t>i.e.,</w:t>
      </w:r>
      <w:r w:rsidR="4046064F">
        <w:rPr/>
        <w:t xml:space="preserve"> as described in Section 3.1)</w:t>
      </w:r>
      <w:r w:rsidR="2BE1738E">
        <w:rPr/>
        <w:t xml:space="preserve"> without any changes, please </w:t>
      </w:r>
      <w:r w:rsidR="7908873E">
        <w:rPr/>
        <w:t>state</w:t>
      </w:r>
      <w:r w:rsidR="7908873E">
        <w:rPr/>
        <w:t xml:space="preserve"> so </w:t>
      </w:r>
      <w:r w:rsidR="7A639CE2">
        <w:rPr/>
        <w:t>explicitly</w:t>
      </w:r>
      <w:r w:rsidR="7908873E">
        <w:rPr/>
        <w:t xml:space="preserve"> and </w:t>
      </w:r>
      <w:r w:rsidR="625525FE">
        <w:rPr/>
        <w:t>refer</w:t>
      </w:r>
      <w:r w:rsidR="2BE1738E">
        <w:rPr/>
        <w:t xml:space="preserve"> to section 3.1, it is not necessary to </w:t>
      </w:r>
      <w:r w:rsidR="4620808C">
        <w:rPr/>
        <w:t>copy the tables</w:t>
      </w:r>
      <w:r w:rsidR="4620808C">
        <w:rPr/>
        <w:t>.</w:t>
      </w:r>
      <w:r w:rsidR="2BE1738E">
        <w:rPr/>
        <w:t xml:space="preserve"> </w:t>
      </w:r>
      <w:r w:rsidR="15078694">
        <w:rPr/>
        <w:t xml:space="preserve"> </w:t>
      </w:r>
    </w:p>
    <w:p w:rsidR="78CB58BB" w:rsidP="5BF8A869" w:rsidRDefault="78CB58BB" w14:paraId="25A7F4F2" w14:textId="1D660E2E">
      <w:pPr>
        <w:rPr>
          <w:rStyle w:val="Heading2Char"/>
          <w:rFonts w:ascii="Calibri" w:hAnsi="Calibri" w:eastAsia="ＭＳ 明朝" w:cs="Arial" w:asciiTheme="minorAscii" w:hAnsiTheme="minorAscii" w:eastAsiaTheme="minorEastAsia" w:cstheme="minorBidi"/>
          <w:color w:val="auto"/>
          <w:sz w:val="22"/>
          <w:szCs w:val="22"/>
        </w:rPr>
      </w:pPr>
      <w:r w:rsidR="78CB58BB">
        <w:rPr/>
        <w:t xml:space="preserve">IRIS will make every effort to fulfil any justified resource request as completely and quickly as </w:t>
      </w:r>
      <w:r w:rsidR="78CB58BB">
        <w:rPr/>
        <w:t>feasible</w:t>
      </w:r>
      <w:r w:rsidR="78CB58BB">
        <w:rPr/>
        <w:t xml:space="preserve">, </w:t>
      </w:r>
      <w:r w:rsidR="482BA045">
        <w:rPr/>
        <w:t>taking into account</w:t>
      </w:r>
      <w:r w:rsidR="482BA045">
        <w:rPr/>
        <w:t xml:space="preserve"> available funding and procurement lead times. </w:t>
      </w:r>
    </w:p>
    <w:p w:rsidR="22281D4F" w:rsidP="5BF8A869" w:rsidRDefault="22281D4F" w14:paraId="431E2676" w14:textId="26C5571D">
      <w:pPr>
        <w:pStyle w:val="Normal"/>
        <w:rPr>
          <w:b w:val="0"/>
          <w:bCs w:val="0"/>
        </w:rPr>
      </w:pPr>
      <w:r w:rsidR="22281D4F">
        <w:rPr>
          <w:b w:val="0"/>
          <w:bCs w:val="0"/>
        </w:rPr>
        <w:t>IRIS overall strategy is a location agnostic allocation of resources</w:t>
      </w:r>
      <w:r w:rsidR="51CDD23D">
        <w:rPr>
          <w:b w:val="0"/>
          <w:bCs w:val="0"/>
        </w:rPr>
        <w:t xml:space="preserve">, </w:t>
      </w:r>
      <w:r w:rsidR="312044D6">
        <w:rPr>
          <w:b w:val="0"/>
          <w:bCs w:val="0"/>
        </w:rPr>
        <w:t>while at the same time acknowledging that this would not make sense for all activities.</w:t>
      </w:r>
      <w:r w:rsidR="51CDD23D">
        <w:rPr>
          <w:b w:val="0"/>
          <w:bCs w:val="0"/>
        </w:rPr>
        <w:t xml:space="preserve"> </w:t>
      </w:r>
      <w:r w:rsidR="3A3D10D7">
        <w:rPr>
          <w:b w:val="0"/>
          <w:bCs w:val="0"/>
        </w:rPr>
        <w:t xml:space="preserve">If you need resources to be </w:t>
      </w:r>
      <w:r w:rsidR="3A3D10D7">
        <w:rPr>
          <w:b w:val="0"/>
          <w:bCs w:val="0"/>
        </w:rPr>
        <w:t>allocated</w:t>
      </w:r>
      <w:r w:rsidR="3A3D10D7">
        <w:rPr>
          <w:b w:val="0"/>
          <w:bCs w:val="0"/>
        </w:rPr>
        <w:t xml:space="preserve"> at a specific </w:t>
      </w:r>
      <w:r w:rsidR="08DAC285">
        <w:rPr>
          <w:b w:val="0"/>
          <w:bCs w:val="0"/>
        </w:rPr>
        <w:t>location</w:t>
      </w:r>
      <w:r w:rsidR="3A3D10D7">
        <w:rPr>
          <w:b w:val="0"/>
          <w:bCs w:val="0"/>
        </w:rPr>
        <w:t xml:space="preserve">, please </w:t>
      </w:r>
      <w:r w:rsidR="1072B76F">
        <w:rPr>
          <w:b w:val="0"/>
          <w:bCs w:val="0"/>
        </w:rPr>
        <w:t>include a brief explanation here</w:t>
      </w:r>
      <w:r w:rsidR="40956E21">
        <w:rPr>
          <w:b w:val="0"/>
          <w:bCs w:val="0"/>
        </w:rPr>
        <w:t>.</w:t>
      </w:r>
    </w:p>
    <w:p w:rsidR="558509B0" w:rsidP="23E17251" w:rsidRDefault="558509B0" w14:paraId="6D140DE1" w14:textId="2D7E896B">
      <w:pPr>
        <w:pStyle w:val="Normal"/>
        <w:rPr>
          <w:b w:val="0"/>
          <w:bCs w:val="0"/>
          <w:color w:val="FF0000"/>
        </w:rPr>
      </w:pPr>
      <w:r w:rsidRPr="65C977B7" w:rsidR="558509B0">
        <w:rPr>
          <w:b w:val="0"/>
          <w:bCs w:val="0"/>
          <w:color w:val="FF0000"/>
        </w:rPr>
        <w:t xml:space="preserve">All requested resources </w:t>
      </w:r>
      <w:r w:rsidRPr="65C977B7" w:rsidR="558509B0">
        <w:rPr>
          <w:b w:val="0"/>
          <w:bCs w:val="0"/>
          <w:color w:val="FF0000"/>
        </w:rPr>
        <w:t xml:space="preserve">must be mentioned in this section. </w:t>
      </w:r>
    </w:p>
    <w:p w:rsidR="40956E21" w:rsidP="5BF8A869" w:rsidRDefault="40956E21" w14:paraId="4AB7E354" w14:textId="25322825">
      <w:pPr>
        <w:rPr>
          <w:b w:val="1"/>
          <w:bCs w:val="1"/>
        </w:rPr>
      </w:pPr>
      <w:r w:rsidRPr="65C977B7" w:rsidR="40956E21">
        <w:rPr>
          <w:b w:val="1"/>
          <w:bCs w:val="1"/>
        </w:rPr>
        <w:t>Your computing model should support all aspects of your request.</w:t>
      </w:r>
    </w:p>
    <w:p w:rsidR="39076E41" w:rsidP="64812FBA" w:rsidRDefault="39076E41" w14:paraId="2A09418A" w14:textId="48470B5E">
      <w:pPr>
        <w:rPr>
          <w:rStyle w:val="Heading2Char"/>
          <w:rFonts w:ascii="Calibri" w:hAnsi="Calibri" w:eastAsia="ＭＳ 明朝" w:cs="Arial" w:asciiTheme="minorAscii" w:hAnsiTheme="minorAscii" w:eastAsiaTheme="minorEastAsia" w:cstheme="minorBidi"/>
          <w:color w:val="auto"/>
          <w:sz w:val="22"/>
          <w:szCs w:val="22"/>
        </w:rPr>
      </w:pPr>
      <w:r w:rsidR="39076E41">
        <w:rPr/>
        <w:t>Examples:</w:t>
      </w:r>
    </w:p>
    <w:p w:rsidR="39076E41" w:rsidP="65C977B7" w:rsidRDefault="7EAFCCD0" w14:paraId="76CF0183" w14:textId="5D905B4B">
      <w:pPr>
        <w:rPr>
          <w:b w:val="1"/>
          <w:bCs w:val="1"/>
        </w:rPr>
      </w:pPr>
      <w:r w:rsidRPr="520AB987" w:rsidR="7EAFCCD0">
        <w:rPr>
          <w:b w:val="1"/>
          <w:bCs w:val="1"/>
        </w:rPr>
        <w:t xml:space="preserve">Example 1: </w:t>
      </w:r>
      <w:r w:rsidRPr="520AB987" w:rsidR="151F4992">
        <w:rPr>
          <w:b w:val="1"/>
          <w:bCs w:val="1"/>
        </w:rPr>
        <w:t>Activity</w:t>
      </w:r>
      <w:r w:rsidRPr="520AB987" w:rsidR="39076E41">
        <w:rPr>
          <w:b w:val="1"/>
          <w:bCs w:val="1"/>
        </w:rPr>
        <w:t xml:space="preserve"> XYZ-Data Flow</w:t>
      </w:r>
      <w:r w:rsidRPr="520AB987" w:rsidR="0C10E634">
        <w:rPr>
          <w:b w:val="1"/>
          <w:bCs w:val="1"/>
        </w:rPr>
        <w:t xml:space="preserve"> – increase in requested resources</w:t>
      </w:r>
      <w:r w:rsidRPr="520AB987" w:rsidR="7F6A3C51">
        <w:rPr>
          <w:b w:val="1"/>
          <w:bCs w:val="1"/>
        </w:rPr>
        <w:t>, presented as increment</w:t>
      </w:r>
    </w:p>
    <w:p w:rsidR="03F54E19" w:rsidP="516AA936" w:rsidRDefault="03F54E19" w14:paraId="2D01BEEF" w14:textId="717B07A9">
      <w:r w:rsidR="03F54E19">
        <w:rPr/>
        <w:t xml:space="preserve">In addition to the resources described in Table </w:t>
      </w:r>
      <w:r w:rsidR="1A3FA767">
        <w:rPr/>
        <w:t>3</w:t>
      </w:r>
      <w:r w:rsidR="03F54E19">
        <w:rPr/>
        <w:t xml:space="preserve">.1 the project requests the following resources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70"/>
        <w:gridCol w:w="859"/>
        <w:gridCol w:w="1258"/>
        <w:gridCol w:w="1125"/>
        <w:gridCol w:w="1036"/>
        <w:gridCol w:w="829"/>
        <w:gridCol w:w="1035"/>
        <w:gridCol w:w="1110"/>
        <w:gridCol w:w="993"/>
      </w:tblGrid>
      <w:tr w:rsidR="66650526" w:rsidTr="520AB987" w14:paraId="1AD4ADB7">
        <w:tc>
          <w:tcPr>
            <w:tcW w:w="4012" w:type="dxa"/>
            <w:gridSpan w:val="4"/>
            <w:tcBorders>
              <w:right w:val="single" w:color="000000" w:themeColor="text1" w:sz="18"/>
            </w:tcBorders>
            <w:tcMar/>
            <w:vAlign w:val="top"/>
          </w:tcPr>
          <w:p w:rsidR="66650526" w:rsidP="65C977B7" w:rsidRDefault="66650526" w14:paraId="552E7D6B" w14:textId="0FEC54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Resource description (machine view)</w:t>
            </w:r>
          </w:p>
        </w:tc>
        <w:tc>
          <w:tcPr>
            <w:tcW w:w="5003" w:type="dxa"/>
            <w:gridSpan w:val="5"/>
            <w:tcBorders>
              <w:left w:val="single" w:color="000000" w:themeColor="text1" w:sz="18"/>
            </w:tcBorders>
            <w:tcMar/>
            <w:vAlign w:val="top"/>
          </w:tcPr>
          <w:p w:rsidR="66650526" w:rsidP="65C977B7" w:rsidRDefault="66650526" w14:paraId="36DB634B" w14:textId="53FCEE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Summary (please see notes)</w:t>
            </w:r>
          </w:p>
        </w:tc>
      </w:tr>
      <w:tr w:rsidR="66650526" w:rsidTr="520AB987" w14:paraId="02395341">
        <w:tc>
          <w:tcPr>
            <w:tcW w:w="770" w:type="dxa"/>
            <w:tcMar/>
            <w:vAlign w:val="top"/>
          </w:tcPr>
          <w:p w:rsidR="66650526" w:rsidP="65C977B7" w:rsidRDefault="66650526" w14:paraId="11CDC2EA" w14:textId="38E98A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Count</w:t>
            </w:r>
          </w:p>
        </w:tc>
        <w:tc>
          <w:tcPr>
            <w:tcW w:w="859" w:type="dxa"/>
            <w:tcMar/>
            <w:vAlign w:val="top"/>
          </w:tcPr>
          <w:p w:rsidR="66650526" w:rsidP="65C977B7" w:rsidRDefault="66650526" w14:paraId="0B328DDF" w14:textId="612B4B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Cores/</w:t>
            </w:r>
          </w:p>
          <w:p w:rsidR="66650526" w:rsidP="65C977B7" w:rsidRDefault="66650526" w14:paraId="1873D393" w14:textId="04C54A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total RAM</w:t>
            </w:r>
          </w:p>
        </w:tc>
        <w:tc>
          <w:tcPr>
            <w:tcW w:w="1258" w:type="dxa"/>
            <w:tcMar/>
            <w:vAlign w:val="top"/>
          </w:tcPr>
          <w:p w:rsidR="66650526" w:rsidP="65C977B7" w:rsidRDefault="66650526" w14:paraId="0C4D5D8A" w14:textId="3706E4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GPU cards/</w:t>
            </w:r>
          </w:p>
          <w:p w:rsidR="66650526" w:rsidP="65C977B7" w:rsidRDefault="66650526" w14:paraId="70050739" w14:textId="56F933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total onboard memory</w:t>
            </w:r>
          </w:p>
        </w:tc>
        <w:tc>
          <w:tcPr>
            <w:tcW w:w="1125" w:type="dxa"/>
            <w:tcBorders>
              <w:right w:val="single" w:color="000000" w:themeColor="text1" w:sz="18"/>
            </w:tcBorders>
            <w:tcMar/>
            <w:vAlign w:val="top"/>
          </w:tcPr>
          <w:p w:rsidR="66650526" w:rsidP="520AB987" w:rsidRDefault="66650526" w14:paraId="3AF18EEA" w14:textId="051678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3E2078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Attac</w:t>
            </w:r>
            <w:r w:rsidRPr="520AB987" w:rsidR="3E2078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hed storage</w:t>
            </w:r>
          </w:p>
          <w:p w:rsidR="66650526" w:rsidP="65C977B7" w:rsidRDefault="66650526" w14:paraId="37907972" w14:textId="5875B1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36" w:type="dxa"/>
            <w:tcBorders>
              <w:left w:val="single" w:color="000000" w:themeColor="text1" w:sz="18"/>
            </w:tcBorders>
            <w:tcMar/>
            <w:vAlign w:val="top"/>
          </w:tcPr>
          <w:p w:rsidR="66650526" w:rsidP="65C977B7" w:rsidRDefault="66650526" w14:paraId="0379EF99" w14:textId="3008C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CPU</w:t>
            </w:r>
          </w:p>
          <w:p w:rsidR="66650526" w:rsidP="65C977B7" w:rsidRDefault="66650526" w14:paraId="4C818865" w14:textId="693764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cores</w:t>
            </w:r>
          </w:p>
        </w:tc>
        <w:tc>
          <w:tcPr>
            <w:tcW w:w="829" w:type="dxa"/>
            <w:tcMar/>
            <w:vAlign w:val="top"/>
          </w:tcPr>
          <w:p w:rsidR="66650526" w:rsidP="65C977B7" w:rsidRDefault="66650526" w14:paraId="32DB6569" w14:textId="39B54B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CPU </w:t>
            </w:r>
          </w:p>
          <w:p w:rsidR="66650526" w:rsidP="65C977B7" w:rsidRDefault="66650526" w14:paraId="1FA48173" w14:textId="08E403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mem/core</w:t>
            </w:r>
          </w:p>
        </w:tc>
        <w:tc>
          <w:tcPr>
            <w:tcW w:w="1035" w:type="dxa"/>
            <w:tcMar/>
            <w:vAlign w:val="top"/>
          </w:tcPr>
          <w:p w:rsidR="66650526" w:rsidP="65C977B7" w:rsidRDefault="66650526" w14:paraId="487386F9" w14:textId="159ADE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GPU</w:t>
            </w:r>
          </w:p>
          <w:p w:rsidR="66650526" w:rsidP="65C977B7" w:rsidRDefault="66650526" w14:paraId="6D5D9474" w14:textId="086C14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cards</w:t>
            </w:r>
          </w:p>
        </w:tc>
        <w:tc>
          <w:tcPr>
            <w:tcW w:w="1110" w:type="dxa"/>
            <w:tcMar/>
            <w:vAlign w:val="top"/>
          </w:tcPr>
          <w:p w:rsidR="66650526" w:rsidP="65C977B7" w:rsidRDefault="66650526" w14:paraId="006786B6" w14:textId="08E2AD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GPU mem/</w:t>
            </w:r>
          </w:p>
          <w:p w:rsidR="66650526" w:rsidP="65C977B7" w:rsidRDefault="66650526" w14:paraId="3DFBFF7D" w14:textId="1CB39B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card</w:t>
            </w:r>
          </w:p>
        </w:tc>
        <w:tc>
          <w:tcPr>
            <w:tcW w:w="993" w:type="dxa"/>
            <w:tcMar/>
            <w:vAlign w:val="top"/>
          </w:tcPr>
          <w:p w:rsidR="66650526" w:rsidP="65C977B7" w:rsidRDefault="66650526" w14:paraId="75CD28CC" w14:textId="52218C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Storage/</w:t>
            </w:r>
          </w:p>
          <w:p w:rsidR="66650526" w:rsidP="65C977B7" w:rsidRDefault="66650526" w14:paraId="51071D65" w14:textId="1C9A79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65C977B7" w:rsidR="73832E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core</w:t>
            </w:r>
          </w:p>
        </w:tc>
      </w:tr>
      <w:tr w:rsidR="66650526" w:rsidTr="520AB987" w14:paraId="035EBC68">
        <w:tc>
          <w:tcPr>
            <w:tcW w:w="770" w:type="dxa"/>
            <w:tcMar/>
            <w:vAlign w:val="top"/>
          </w:tcPr>
          <w:p w:rsidR="5B83C446" w:rsidP="65C977B7" w:rsidRDefault="5B83C446" w14:paraId="50A4704B" w14:textId="32B123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107B7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859" w:type="dxa"/>
            <w:tcMar/>
            <w:vAlign w:val="top"/>
          </w:tcPr>
          <w:p w:rsidR="5B83C446" w:rsidP="520AB987" w:rsidRDefault="5B83C446" w14:paraId="6A0CECC6" w14:textId="548689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4FC6B0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128</w:t>
            </w:r>
            <w:r w:rsidRPr="520AB987" w:rsidR="4E2C1A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/</w:t>
            </w:r>
            <w:r>
              <w:br/>
            </w:r>
            <w:r w:rsidRPr="520AB987" w:rsidR="03EBF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  <w:r w:rsidRPr="520AB987" w:rsidR="4E2C1A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TB</w:t>
            </w:r>
          </w:p>
        </w:tc>
        <w:tc>
          <w:tcPr>
            <w:tcW w:w="1258" w:type="dxa"/>
            <w:tcMar/>
            <w:vAlign w:val="top"/>
          </w:tcPr>
          <w:p w:rsidR="5B83C446" w:rsidP="66650526" w:rsidRDefault="5B83C446" w14:paraId="6C383E94" w14:textId="133EA77A">
            <w:pPr>
              <w:pStyle w:val="Normal"/>
              <w:spacing w:line="259" w:lineRule="auto"/>
            </w:pPr>
            <w:r w:rsidR="4FC6B0CB">
              <w:rPr/>
              <w:t>4 x A100</w:t>
            </w:r>
            <w:r w:rsidR="717941FB">
              <w:rPr/>
              <w:t>/</w:t>
            </w:r>
            <w:r>
              <w:br/>
            </w:r>
            <w:r w:rsidR="717941FB">
              <w:rPr/>
              <w:t>160GB</w:t>
            </w:r>
          </w:p>
        </w:tc>
        <w:tc>
          <w:tcPr>
            <w:tcW w:w="1125" w:type="dxa"/>
            <w:tcBorders>
              <w:right w:val="single" w:color="000000" w:themeColor="text1" w:sz="18"/>
            </w:tcBorders>
            <w:tcMar/>
            <w:vAlign w:val="top"/>
          </w:tcPr>
          <w:p w:rsidR="5B83C446" w:rsidP="520AB987" w:rsidRDefault="5B83C446" w14:paraId="38AB3FBC" w14:textId="0CC0F4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1F95C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</w:t>
            </w:r>
            <w:r w:rsidRPr="520AB987" w:rsidR="5C9BB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 GB</w:t>
            </w:r>
          </w:p>
        </w:tc>
        <w:tc>
          <w:tcPr>
            <w:tcW w:w="1036" w:type="dxa"/>
            <w:tcBorders>
              <w:left w:val="single" w:color="000000" w:themeColor="text1" w:sz="18"/>
            </w:tcBorders>
            <w:tcMar/>
            <w:vAlign w:val="top"/>
          </w:tcPr>
          <w:p w:rsidR="1F248345" w:rsidP="520AB987" w:rsidRDefault="1F248345" w14:paraId="09A5C7E1" w14:textId="0E828B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19C256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128</w:t>
            </w:r>
          </w:p>
        </w:tc>
        <w:tc>
          <w:tcPr>
            <w:tcW w:w="829" w:type="dxa"/>
            <w:tcMar/>
            <w:vAlign w:val="top"/>
          </w:tcPr>
          <w:p w:rsidR="2D4BCFCA" w:rsidP="520AB987" w:rsidRDefault="2D4BCFCA" w14:paraId="301B6EDC" w14:textId="54104A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291FAA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16</w:t>
            </w:r>
            <w:r w:rsidRPr="520AB987" w:rsidR="03148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GB</w:t>
            </w:r>
          </w:p>
        </w:tc>
        <w:tc>
          <w:tcPr>
            <w:tcW w:w="1035" w:type="dxa"/>
            <w:tcMar/>
            <w:vAlign w:val="top"/>
          </w:tcPr>
          <w:p w:rsidR="618355B4" w:rsidP="65C977B7" w:rsidRDefault="618355B4" w14:paraId="6550CDF4" w14:textId="0E2965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1EEA78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4 A100</w:t>
            </w:r>
          </w:p>
        </w:tc>
        <w:tc>
          <w:tcPr>
            <w:tcW w:w="1110" w:type="dxa"/>
            <w:tcMar/>
            <w:vAlign w:val="top"/>
          </w:tcPr>
          <w:p w:rsidR="3FD210AC" w:rsidP="520AB987" w:rsidRDefault="3FD210AC" w14:paraId="08E996B8" w14:textId="361A5D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445B47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4</w:t>
            </w:r>
            <w:r w:rsidRPr="520AB987" w:rsidR="11AC51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0GB</w:t>
            </w:r>
          </w:p>
        </w:tc>
        <w:tc>
          <w:tcPr>
            <w:tcW w:w="993" w:type="dxa"/>
            <w:tcMar/>
            <w:vAlign w:val="top"/>
          </w:tcPr>
          <w:p w:rsidR="6AC8EED2" w:rsidP="520AB987" w:rsidRDefault="6AC8EED2" w14:paraId="1425F34F" w14:textId="21C733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44C2C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~1GB</w:t>
            </w:r>
          </w:p>
        </w:tc>
      </w:tr>
      <w:tr w:rsidR="66650526" w:rsidTr="520AB987" w14:paraId="6BA8513D">
        <w:trPr>
          <w:trHeight w:val="645"/>
        </w:trPr>
        <w:tc>
          <w:tcPr>
            <w:tcW w:w="770" w:type="dxa"/>
            <w:tcMar/>
            <w:vAlign w:val="top"/>
          </w:tcPr>
          <w:p w:rsidR="5B83C446" w:rsidP="65C977B7" w:rsidRDefault="5B83C446" w14:paraId="11265F62" w14:textId="44B14D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107B7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10</w:t>
            </w:r>
          </w:p>
        </w:tc>
        <w:tc>
          <w:tcPr>
            <w:tcW w:w="859" w:type="dxa"/>
            <w:tcMar/>
            <w:vAlign w:val="top"/>
          </w:tcPr>
          <w:p w:rsidR="5B83C446" w:rsidP="520AB987" w:rsidRDefault="5B83C446" w14:paraId="7B31780E" w14:textId="362B8A9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A48C3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16/</w:t>
            </w:r>
            <w:r>
              <w:br/>
            </w:r>
            <w:r w:rsidRPr="520AB987" w:rsidR="5A48C3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128GB</w:t>
            </w:r>
          </w:p>
        </w:tc>
        <w:tc>
          <w:tcPr>
            <w:tcW w:w="1258" w:type="dxa"/>
            <w:tcMar/>
            <w:vAlign w:val="top"/>
          </w:tcPr>
          <w:p w:rsidR="5B83C446" w:rsidP="66650526" w:rsidRDefault="5B83C446" w14:paraId="689B05A9" w14:textId="46A3E918">
            <w:pPr>
              <w:pStyle w:val="Normal"/>
              <w:spacing w:line="259" w:lineRule="auto"/>
            </w:pPr>
            <w:r w:rsidR="4FC6B0CB">
              <w:rPr/>
              <w:t>1xV100</w:t>
            </w:r>
            <w:r w:rsidR="2F0AEA4A">
              <w:rPr/>
              <w:t>/</w:t>
            </w:r>
            <w:r>
              <w:br/>
            </w:r>
            <w:r w:rsidR="2F0AEA4A">
              <w:rPr/>
              <w:t>1</w:t>
            </w:r>
            <w:r w:rsidR="39844CF1">
              <w:rPr/>
              <w:t>6</w:t>
            </w:r>
            <w:r w:rsidR="2F0AEA4A">
              <w:rPr/>
              <w:t>GB</w:t>
            </w:r>
          </w:p>
        </w:tc>
        <w:tc>
          <w:tcPr>
            <w:tcW w:w="1125" w:type="dxa"/>
            <w:tcBorders>
              <w:right w:val="single" w:color="000000" w:themeColor="text1" w:sz="18"/>
            </w:tcBorders>
            <w:tcMar/>
            <w:vAlign w:val="top"/>
          </w:tcPr>
          <w:p w:rsidR="5B83C446" w:rsidP="65C977B7" w:rsidRDefault="5B83C446" w14:paraId="0FF57B56" w14:textId="1AAA959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107B77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64 GB</w:t>
            </w:r>
          </w:p>
        </w:tc>
        <w:tc>
          <w:tcPr>
            <w:tcW w:w="1036" w:type="dxa"/>
            <w:tcBorders>
              <w:left w:val="single" w:color="000000" w:themeColor="text1" w:sz="18"/>
            </w:tcBorders>
            <w:tcMar/>
            <w:vAlign w:val="top"/>
          </w:tcPr>
          <w:p w:rsidR="4F5D009A" w:rsidP="520AB987" w:rsidRDefault="4F5D009A" w14:paraId="52CDEDBC" w14:textId="5F490E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324552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160</w:t>
            </w:r>
          </w:p>
        </w:tc>
        <w:tc>
          <w:tcPr>
            <w:tcW w:w="829" w:type="dxa"/>
            <w:tcMar/>
            <w:vAlign w:val="top"/>
          </w:tcPr>
          <w:p w:rsidR="5955D781" w:rsidP="520AB987" w:rsidRDefault="5955D781" w14:paraId="1A7B46D5" w14:textId="3E729F4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2338FE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8</w:t>
            </w:r>
            <w:r w:rsidRPr="520AB987" w:rsidR="3F8EFB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GB</w:t>
            </w:r>
          </w:p>
        </w:tc>
        <w:tc>
          <w:tcPr>
            <w:tcW w:w="1035" w:type="dxa"/>
            <w:tcMar/>
            <w:vAlign w:val="top"/>
          </w:tcPr>
          <w:p w:rsidR="014105B4" w:rsidP="65C977B7" w:rsidRDefault="014105B4" w14:paraId="72E5C865" w14:textId="0B57632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977B7" w:rsidR="55A06E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10 V100</w:t>
            </w:r>
          </w:p>
        </w:tc>
        <w:tc>
          <w:tcPr>
            <w:tcW w:w="1110" w:type="dxa"/>
            <w:tcMar/>
            <w:vAlign w:val="top"/>
          </w:tcPr>
          <w:p w:rsidR="05B55B9B" w:rsidP="520AB987" w:rsidRDefault="05B55B9B" w14:paraId="1634E82D" w14:textId="3A35F07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3360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  <w:r w:rsidRPr="520AB987" w:rsidR="3A3B1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6</w:t>
            </w:r>
            <w:r w:rsidRPr="520AB987" w:rsidR="3360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GB</w:t>
            </w:r>
          </w:p>
        </w:tc>
        <w:tc>
          <w:tcPr>
            <w:tcW w:w="993" w:type="dxa"/>
            <w:tcMar/>
            <w:vAlign w:val="top"/>
          </w:tcPr>
          <w:p w:rsidR="18602D4F" w:rsidP="520AB987" w:rsidRDefault="18602D4F" w14:paraId="43D1E5A4" w14:textId="476A3FF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4EFD9B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~4GB</w:t>
            </w:r>
          </w:p>
        </w:tc>
      </w:tr>
    </w:tbl>
    <w:p w:rsidR="46C87078" w:rsidP="66650526" w:rsidRDefault="58889CD8" w14:paraId="5E075CE5" w14:textId="3108BD05">
      <w:pPr>
        <w:pStyle w:val="Normal"/>
        <w:keepNext w:val="1"/>
        <w:keepLines w:val="1"/>
        <w:rPr>
          <w:rFonts w:ascii="Calibri" w:hAnsi="Calibri" w:eastAsia="Calibri" w:cs="Calibri"/>
        </w:rPr>
      </w:pPr>
      <w:r w:rsidR="58889CD8">
        <w:rPr/>
        <w:t xml:space="preserve">Table </w:t>
      </w:r>
      <w:r w:rsidR="72388851">
        <w:rPr/>
        <w:t>5</w:t>
      </w:r>
      <w:r w:rsidR="251701AE">
        <w:rPr/>
        <w:t>.1</w:t>
      </w:r>
      <w:r w:rsidR="3983BC21">
        <w:rPr/>
        <w:t xml:space="preserve"> </w:t>
      </w:r>
      <w:r w:rsidRPr="520AB987" w:rsidR="3983BC21">
        <w:rPr>
          <w:b w:val="1"/>
          <w:bCs w:val="1"/>
        </w:rPr>
        <w:t xml:space="preserve">Additional </w:t>
      </w:r>
      <w:r w:rsidR="3983BC21">
        <w:rPr/>
        <w:t xml:space="preserve">resource request for </w:t>
      </w:r>
      <w:r w:rsidR="0487D941">
        <w:rPr/>
        <w:t>Project XYZ-Data Flow</w:t>
      </w:r>
    </w:p>
    <w:p w:rsidR="0EF50E7F" w:rsidP="520AB987" w:rsidRDefault="0EF50E7F" w14:paraId="4343FC72" w14:textId="2BD54CAA">
      <w:pPr>
        <w:keepNext w:val="1"/>
        <w:keepLines w:val="1"/>
        <w:rPr>
          <w:rFonts w:ascii="Calibri" w:hAnsi="Calibri" w:eastAsia="Calibri" w:cs="Calibri"/>
        </w:rPr>
      </w:pPr>
      <w:r w:rsidR="0EF50E7F">
        <w:rPr/>
        <w:t xml:space="preserve">Notes: </w:t>
      </w:r>
      <w:r w:rsidR="253FBE7A">
        <w:rPr/>
        <w:t xml:space="preserve">Increase as predicted by </w:t>
      </w:r>
      <w:r w:rsidR="5B4DEB1E">
        <w:rPr/>
        <w:t>X described in Section 4,1</w:t>
      </w:r>
      <w:r w:rsidR="4E0FECB8">
        <w:rPr/>
        <w:t>.</w:t>
      </w:r>
      <w:r w:rsidR="0D874CDA">
        <w:rPr/>
        <w:t xml:space="preserve"> </w:t>
      </w:r>
      <w:r w:rsidR="7AFF6C09">
        <w:rPr/>
        <w:t>The preferred location for th</w:t>
      </w:r>
      <w:r w:rsidR="5A15B1AF">
        <w:rPr/>
        <w:t>ese</w:t>
      </w:r>
      <w:r w:rsidR="7AFF6C09">
        <w:rPr/>
        <w:t xml:space="preserve"> node</w:t>
      </w:r>
      <w:r w:rsidR="030206B6">
        <w:rPr/>
        <w:t>s</w:t>
      </w:r>
      <w:r w:rsidR="7AFF6C09">
        <w:rPr/>
        <w:t xml:space="preserve"> would be [HERE]</w:t>
      </w:r>
      <w:r w:rsidR="0EA9EFB7">
        <w:rPr/>
        <w:t>,</w:t>
      </w:r>
      <w:r w:rsidR="7AFF6C09">
        <w:rPr/>
        <w:t xml:space="preserve"> </w:t>
      </w:r>
      <w:r w:rsidR="45ED4BE1">
        <w:rPr/>
        <w:t>to be co-located with the activity’s data storage.</w:t>
      </w:r>
      <w:r w:rsidR="4E0FECB8">
        <w:rPr/>
        <w:t xml:space="preserve"> </w:t>
      </w:r>
    </w:p>
    <w:p w:rsidR="520AB987" w:rsidP="520AB987" w:rsidRDefault="520AB987" w14:paraId="2EFD0BCF" w14:textId="123B68B2">
      <w:pPr>
        <w:pStyle w:val="Normal"/>
        <w:keepNext w:val="1"/>
        <w:keepLines w:val="1"/>
      </w:pPr>
    </w:p>
    <w:p w:rsidR="520AB987" w:rsidP="520AB987" w:rsidRDefault="520AB987" w14:paraId="1402F86F" w14:textId="5A4A25B7">
      <w:pPr>
        <w:pStyle w:val="Normal"/>
        <w:keepNext w:val="1"/>
        <w:keepLines w:val="1"/>
      </w:pPr>
    </w:p>
    <w:p w:rsidR="2FBD4641" w:rsidP="520AB987" w:rsidRDefault="2FBD4641" w14:paraId="5E7CD75B" w14:textId="15AFADB4">
      <w:pPr>
        <w:rPr>
          <w:b w:val="1"/>
          <w:bCs w:val="1"/>
        </w:rPr>
      </w:pPr>
      <w:r w:rsidRPr="520AB987" w:rsidR="2FBD4641">
        <w:rPr>
          <w:b w:val="1"/>
          <w:bCs w:val="1"/>
        </w:rPr>
        <w:t>Example 2: Activity XYZ-Data Flow – increase in requested resources</w:t>
      </w:r>
      <w:r w:rsidRPr="520AB987" w:rsidR="64622501">
        <w:rPr>
          <w:b w:val="1"/>
          <w:bCs w:val="1"/>
        </w:rPr>
        <w:t>, presented in absolute numbers (</w:t>
      </w:r>
      <w:r w:rsidRPr="520AB987" w:rsidR="55E59F9E">
        <w:rPr>
          <w:b w:val="1"/>
          <w:bCs w:val="1"/>
        </w:rPr>
        <w:t>preferred</w:t>
      </w:r>
      <w:r w:rsidRPr="520AB987" w:rsidR="64622501">
        <w:rPr>
          <w:b w:val="1"/>
          <w:bCs w:val="1"/>
        </w:rPr>
        <w:t>)</w:t>
      </w:r>
    </w:p>
    <w:p w:rsidR="6C283321" w:rsidRDefault="6C283321" w14:paraId="598E52BC" w14:textId="0CF11377">
      <w:r w:rsidR="6C283321">
        <w:rPr/>
        <w:t>We are requesting an increase in resources,</w:t>
      </w:r>
      <w:r w:rsidR="2FBD4641">
        <w:rPr/>
        <w:t xml:space="preserve"> </w:t>
      </w:r>
      <w:r w:rsidR="357180AE">
        <w:rPr/>
        <w:t>the total compute resources requested are listed below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70"/>
        <w:gridCol w:w="1095"/>
        <w:gridCol w:w="1022"/>
        <w:gridCol w:w="1125"/>
        <w:gridCol w:w="1036"/>
        <w:gridCol w:w="829"/>
        <w:gridCol w:w="1035"/>
        <w:gridCol w:w="1110"/>
        <w:gridCol w:w="993"/>
      </w:tblGrid>
      <w:tr w:rsidR="520AB987" w:rsidTr="520AB987" w14:paraId="78A9B917">
        <w:trPr>
          <w:trHeight w:val="300"/>
        </w:trPr>
        <w:tc>
          <w:tcPr>
            <w:tcW w:w="4012" w:type="dxa"/>
            <w:gridSpan w:val="4"/>
            <w:tcBorders>
              <w:right w:val="single" w:color="000000" w:themeColor="text1" w:sz="18"/>
            </w:tcBorders>
            <w:tcMar/>
            <w:vAlign w:val="top"/>
          </w:tcPr>
          <w:p w:rsidR="520AB987" w:rsidP="520AB987" w:rsidRDefault="520AB987" w14:paraId="6938956E" w14:textId="0FEC54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Resource description (machine view)</w:t>
            </w:r>
          </w:p>
        </w:tc>
        <w:tc>
          <w:tcPr>
            <w:tcW w:w="5003" w:type="dxa"/>
            <w:gridSpan w:val="5"/>
            <w:tcBorders>
              <w:left w:val="single" w:color="000000" w:themeColor="text1" w:sz="18"/>
            </w:tcBorders>
            <w:tcMar/>
            <w:vAlign w:val="top"/>
          </w:tcPr>
          <w:p w:rsidR="520AB987" w:rsidP="520AB987" w:rsidRDefault="520AB987" w14:paraId="52111379" w14:textId="53FCEE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Summary (please see notes)</w:t>
            </w:r>
          </w:p>
        </w:tc>
      </w:tr>
      <w:tr w:rsidR="520AB987" w:rsidTr="520AB987" w14:paraId="5836EFF0">
        <w:trPr>
          <w:trHeight w:val="300"/>
        </w:trPr>
        <w:tc>
          <w:tcPr>
            <w:tcW w:w="770" w:type="dxa"/>
            <w:tcMar/>
            <w:vAlign w:val="top"/>
          </w:tcPr>
          <w:p w:rsidR="520AB987" w:rsidP="520AB987" w:rsidRDefault="520AB987" w14:paraId="26AFC595" w14:textId="38E98A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Count</w:t>
            </w:r>
          </w:p>
        </w:tc>
        <w:tc>
          <w:tcPr>
            <w:tcW w:w="1095" w:type="dxa"/>
            <w:tcMar/>
            <w:vAlign w:val="top"/>
          </w:tcPr>
          <w:p w:rsidR="520AB987" w:rsidP="520AB987" w:rsidRDefault="520AB987" w14:paraId="4CCE4AB9" w14:textId="612B4B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Cores/</w:t>
            </w:r>
          </w:p>
          <w:p w:rsidR="520AB987" w:rsidP="520AB987" w:rsidRDefault="520AB987" w14:paraId="32A41E50" w14:textId="04C54A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total RAM</w:t>
            </w:r>
          </w:p>
        </w:tc>
        <w:tc>
          <w:tcPr>
            <w:tcW w:w="1022" w:type="dxa"/>
            <w:tcMar/>
            <w:vAlign w:val="top"/>
          </w:tcPr>
          <w:p w:rsidR="520AB987" w:rsidP="520AB987" w:rsidRDefault="520AB987" w14:paraId="7EEDB123" w14:textId="3706E4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GPU cards/</w:t>
            </w:r>
          </w:p>
          <w:p w:rsidR="520AB987" w:rsidP="520AB987" w:rsidRDefault="520AB987" w14:paraId="50643573" w14:textId="56F933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total onboard memory</w:t>
            </w:r>
          </w:p>
        </w:tc>
        <w:tc>
          <w:tcPr>
            <w:tcW w:w="1125" w:type="dxa"/>
            <w:tcBorders>
              <w:right w:val="single" w:color="000000" w:themeColor="text1" w:sz="18"/>
            </w:tcBorders>
            <w:tcMar/>
            <w:vAlign w:val="top"/>
          </w:tcPr>
          <w:p w:rsidR="17029C3E" w:rsidP="520AB987" w:rsidRDefault="17029C3E" w14:paraId="66802B72" w14:textId="4D84FA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17029C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Attached storage</w:t>
            </w:r>
          </w:p>
          <w:p w:rsidR="520AB987" w:rsidP="520AB987" w:rsidRDefault="520AB987" w14:paraId="31461B11" w14:textId="5875B1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36" w:type="dxa"/>
            <w:tcBorders>
              <w:left w:val="single" w:color="000000" w:themeColor="text1" w:sz="18"/>
            </w:tcBorders>
            <w:tcMar/>
            <w:vAlign w:val="top"/>
          </w:tcPr>
          <w:p w:rsidR="520AB987" w:rsidP="520AB987" w:rsidRDefault="520AB987" w14:paraId="7A49D319" w14:textId="3008C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CPU</w:t>
            </w:r>
          </w:p>
          <w:p w:rsidR="520AB987" w:rsidP="520AB987" w:rsidRDefault="520AB987" w14:paraId="7483AE90" w14:textId="693764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cores</w:t>
            </w:r>
          </w:p>
        </w:tc>
        <w:tc>
          <w:tcPr>
            <w:tcW w:w="829" w:type="dxa"/>
            <w:tcMar/>
            <w:vAlign w:val="top"/>
          </w:tcPr>
          <w:p w:rsidR="520AB987" w:rsidP="520AB987" w:rsidRDefault="520AB987" w14:paraId="04AAA3BA" w14:textId="39B54B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CPU </w:t>
            </w:r>
          </w:p>
          <w:p w:rsidR="520AB987" w:rsidP="520AB987" w:rsidRDefault="520AB987" w14:paraId="19E10E97" w14:textId="08E403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mem/core</w:t>
            </w:r>
          </w:p>
        </w:tc>
        <w:tc>
          <w:tcPr>
            <w:tcW w:w="1035" w:type="dxa"/>
            <w:tcMar/>
            <w:vAlign w:val="top"/>
          </w:tcPr>
          <w:p w:rsidR="520AB987" w:rsidP="520AB987" w:rsidRDefault="520AB987" w14:paraId="1BE1EF29" w14:textId="159ADE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GPU</w:t>
            </w:r>
          </w:p>
          <w:p w:rsidR="520AB987" w:rsidP="520AB987" w:rsidRDefault="520AB987" w14:paraId="24FEB13A" w14:textId="086C14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cards</w:t>
            </w:r>
          </w:p>
        </w:tc>
        <w:tc>
          <w:tcPr>
            <w:tcW w:w="1110" w:type="dxa"/>
            <w:tcMar/>
            <w:vAlign w:val="top"/>
          </w:tcPr>
          <w:p w:rsidR="520AB987" w:rsidP="520AB987" w:rsidRDefault="520AB987" w14:paraId="432DE561" w14:textId="08E2AD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GPU mem/</w:t>
            </w:r>
          </w:p>
          <w:p w:rsidR="520AB987" w:rsidP="520AB987" w:rsidRDefault="520AB987" w14:paraId="3ADE60E0" w14:textId="1CB39B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card</w:t>
            </w:r>
          </w:p>
        </w:tc>
        <w:tc>
          <w:tcPr>
            <w:tcW w:w="993" w:type="dxa"/>
            <w:tcMar/>
            <w:vAlign w:val="top"/>
          </w:tcPr>
          <w:p w:rsidR="520AB987" w:rsidP="520AB987" w:rsidRDefault="520AB987" w14:paraId="530437D2" w14:textId="52218C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Storage/</w:t>
            </w:r>
          </w:p>
          <w:p w:rsidR="520AB987" w:rsidP="520AB987" w:rsidRDefault="520AB987" w14:paraId="494677EE" w14:textId="1C9A79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core</w:t>
            </w:r>
          </w:p>
        </w:tc>
      </w:tr>
      <w:tr w:rsidR="520AB987" w:rsidTr="520AB987" w14:paraId="23211B7B">
        <w:trPr>
          <w:trHeight w:val="300"/>
        </w:trPr>
        <w:tc>
          <w:tcPr>
            <w:tcW w:w="770" w:type="dxa"/>
            <w:tcMar/>
            <w:vAlign w:val="top"/>
          </w:tcPr>
          <w:p w:rsidR="38220BC2" w:rsidP="520AB987" w:rsidRDefault="38220BC2" w14:paraId="4C64AB8E" w14:textId="6FE501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38220B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</w:t>
            </w:r>
          </w:p>
        </w:tc>
        <w:tc>
          <w:tcPr>
            <w:tcW w:w="1095" w:type="dxa"/>
            <w:tcMar/>
            <w:vAlign w:val="top"/>
          </w:tcPr>
          <w:p w:rsidR="520AB987" w:rsidP="520AB987" w:rsidRDefault="520AB987" w14:paraId="2611D24D" w14:textId="71E88D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128</w:t>
            </w:r>
            <w:r w:rsidRPr="520AB987" w:rsidR="5B1D71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/</w:t>
            </w:r>
            <w:r w:rsidRPr="520AB987" w:rsidR="494C36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  <w:r w:rsidRPr="520AB987" w:rsidR="5B1D71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TB</w:t>
            </w:r>
          </w:p>
        </w:tc>
        <w:tc>
          <w:tcPr>
            <w:tcW w:w="1022" w:type="dxa"/>
            <w:tcMar/>
            <w:vAlign w:val="top"/>
          </w:tcPr>
          <w:p w:rsidR="52DEFBCD" w:rsidP="520AB987" w:rsidRDefault="52DEFBCD" w14:paraId="0E8B0D9B" w14:textId="3CD6F9D9">
            <w:pPr>
              <w:pStyle w:val="Normal"/>
              <w:spacing w:line="259" w:lineRule="auto"/>
            </w:pPr>
            <w:r w:rsidR="52DEFBCD">
              <w:rPr/>
              <w:t>2</w:t>
            </w:r>
            <w:r w:rsidR="520AB987">
              <w:rPr/>
              <w:t xml:space="preserve"> x A100</w:t>
            </w:r>
            <w:r w:rsidR="143A169C">
              <w:rPr/>
              <w:t>/</w:t>
            </w:r>
            <w:r>
              <w:br/>
            </w:r>
            <w:r w:rsidR="4BBDE4F3">
              <w:rPr/>
              <w:t>8</w:t>
            </w:r>
            <w:r w:rsidR="143A169C">
              <w:rPr/>
              <w:t>0 GB</w:t>
            </w:r>
          </w:p>
        </w:tc>
        <w:tc>
          <w:tcPr>
            <w:tcW w:w="1125" w:type="dxa"/>
            <w:tcBorders>
              <w:right w:val="single" w:color="000000" w:themeColor="text1" w:sz="18"/>
            </w:tcBorders>
            <w:tcMar/>
            <w:vAlign w:val="top"/>
          </w:tcPr>
          <w:p w:rsidR="143A169C" w:rsidP="520AB987" w:rsidRDefault="143A169C" w14:paraId="6AA6B8B1" w14:textId="56F98B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143A16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120 GB</w:t>
            </w:r>
          </w:p>
        </w:tc>
        <w:tc>
          <w:tcPr>
            <w:tcW w:w="1036" w:type="dxa"/>
            <w:tcBorders>
              <w:left w:val="single" w:color="000000" w:themeColor="text1" w:sz="18"/>
            </w:tcBorders>
            <w:tcMar/>
            <w:vAlign w:val="top"/>
          </w:tcPr>
          <w:p w:rsidR="143A169C" w:rsidP="520AB987" w:rsidRDefault="143A169C" w14:paraId="5F5761C3" w14:textId="6B31E9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143A16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384</w:t>
            </w:r>
          </w:p>
        </w:tc>
        <w:tc>
          <w:tcPr>
            <w:tcW w:w="829" w:type="dxa"/>
            <w:tcMar/>
            <w:vAlign w:val="top"/>
          </w:tcPr>
          <w:p w:rsidR="61157280" w:rsidP="520AB987" w:rsidRDefault="61157280" w14:paraId="2E556126" w14:textId="0FBDD0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61157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8 GB</w:t>
            </w:r>
          </w:p>
        </w:tc>
        <w:tc>
          <w:tcPr>
            <w:tcW w:w="1035" w:type="dxa"/>
            <w:tcMar/>
            <w:vAlign w:val="top"/>
          </w:tcPr>
          <w:p w:rsidR="16AAF9CD" w:rsidP="520AB987" w:rsidRDefault="16AAF9CD" w14:paraId="223CA5B3" w14:textId="7275B6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16AAF9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6</w:t>
            </w: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A100</w:t>
            </w:r>
          </w:p>
        </w:tc>
        <w:tc>
          <w:tcPr>
            <w:tcW w:w="1110" w:type="dxa"/>
            <w:tcMar/>
            <w:vAlign w:val="top"/>
          </w:tcPr>
          <w:p w:rsidR="2A1552FD" w:rsidP="520AB987" w:rsidRDefault="2A1552FD" w14:paraId="770C6E13" w14:textId="451D60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2A1552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4</w:t>
            </w: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0GB</w:t>
            </w:r>
          </w:p>
        </w:tc>
        <w:tc>
          <w:tcPr>
            <w:tcW w:w="993" w:type="dxa"/>
            <w:tcMar/>
            <w:vAlign w:val="top"/>
          </w:tcPr>
          <w:p w:rsidR="37D651DA" w:rsidP="520AB987" w:rsidRDefault="37D651DA" w14:paraId="227F67EB" w14:textId="2BE807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37D651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~1 GB</w:t>
            </w:r>
          </w:p>
        </w:tc>
      </w:tr>
      <w:tr w:rsidR="520AB987" w:rsidTr="520AB987" w14:paraId="7C00E92D">
        <w:trPr>
          <w:trHeight w:val="300"/>
        </w:trPr>
        <w:tc>
          <w:tcPr>
            <w:tcW w:w="770" w:type="dxa"/>
            <w:tcMar/>
            <w:vAlign w:val="top"/>
          </w:tcPr>
          <w:p w:rsidR="3709DE38" w:rsidP="520AB987" w:rsidRDefault="3709DE38" w14:paraId="0C4D541C" w14:textId="08F8427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3709DE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095" w:type="dxa"/>
            <w:tcMar/>
            <w:vAlign w:val="top"/>
          </w:tcPr>
          <w:p w:rsidR="6D48D034" w:rsidP="520AB987" w:rsidRDefault="6D48D034" w14:paraId="51F4AC1D" w14:textId="60131FF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6D48D0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128</w:t>
            </w:r>
            <w:r w:rsidRPr="520AB987" w:rsidR="6EFB8F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/</w:t>
            </w:r>
            <w:r w:rsidRPr="520AB987" w:rsidR="13A544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  <w:r w:rsidRPr="520AB987" w:rsidR="6EFB8F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TB</w:t>
            </w:r>
          </w:p>
        </w:tc>
        <w:tc>
          <w:tcPr>
            <w:tcW w:w="1022" w:type="dxa"/>
            <w:tcMar/>
            <w:vAlign w:val="top"/>
          </w:tcPr>
          <w:p w:rsidR="51CE36B7" w:rsidP="520AB987" w:rsidRDefault="51CE36B7" w14:paraId="0EBE0CDF" w14:textId="0F6AA429">
            <w:pPr>
              <w:pStyle w:val="Normal"/>
              <w:spacing w:line="259" w:lineRule="auto"/>
            </w:pPr>
            <w:r w:rsidR="51CE36B7">
              <w:rPr/>
              <w:t>4</w:t>
            </w:r>
            <w:r w:rsidR="135BC01A">
              <w:rPr/>
              <w:t xml:space="preserve"> x A100</w:t>
            </w:r>
            <w:r w:rsidR="7540C1F3">
              <w:rPr/>
              <w:t>/</w:t>
            </w:r>
            <w:r>
              <w:br/>
            </w:r>
            <w:r w:rsidR="29241F45">
              <w:rPr/>
              <w:t>160GB</w:t>
            </w:r>
          </w:p>
        </w:tc>
        <w:tc>
          <w:tcPr>
            <w:tcW w:w="1125" w:type="dxa"/>
            <w:tcBorders>
              <w:right w:val="single" w:color="000000" w:themeColor="text1" w:sz="18"/>
            </w:tcBorders>
            <w:tcMar/>
            <w:vAlign w:val="top"/>
          </w:tcPr>
          <w:p w:rsidR="738C8934" w:rsidP="520AB987" w:rsidRDefault="738C8934" w14:paraId="1D980737" w14:textId="343FCFB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738C89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120 GB</w:t>
            </w:r>
          </w:p>
        </w:tc>
        <w:tc>
          <w:tcPr>
            <w:tcW w:w="1036" w:type="dxa"/>
            <w:tcBorders>
              <w:left w:val="single" w:color="000000" w:themeColor="text1" w:sz="18"/>
            </w:tcBorders>
            <w:tcMar/>
            <w:vAlign w:val="top"/>
          </w:tcPr>
          <w:p w:rsidR="2AEDACC4" w:rsidP="520AB987" w:rsidRDefault="2AEDACC4" w14:paraId="601BF2FD" w14:textId="12A35F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2AEDAC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128</w:t>
            </w:r>
          </w:p>
        </w:tc>
        <w:tc>
          <w:tcPr>
            <w:tcW w:w="829" w:type="dxa"/>
            <w:tcMar/>
            <w:vAlign w:val="top"/>
          </w:tcPr>
          <w:p w:rsidR="2AEDACC4" w:rsidP="520AB987" w:rsidRDefault="2AEDACC4" w14:paraId="7F1B57C7" w14:textId="0C4E3D7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2AEDAC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16 GB</w:t>
            </w:r>
          </w:p>
        </w:tc>
        <w:tc>
          <w:tcPr>
            <w:tcW w:w="1035" w:type="dxa"/>
            <w:tcMar/>
            <w:vAlign w:val="top"/>
          </w:tcPr>
          <w:p w:rsidR="2E499587" w:rsidP="520AB987" w:rsidRDefault="2E499587" w14:paraId="1B95B924" w14:textId="4E45930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2E4995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4 A100</w:t>
            </w:r>
          </w:p>
        </w:tc>
        <w:tc>
          <w:tcPr>
            <w:tcW w:w="1110" w:type="dxa"/>
            <w:tcMar/>
            <w:vAlign w:val="top"/>
          </w:tcPr>
          <w:p w:rsidR="0614AE2F" w:rsidP="520AB987" w:rsidRDefault="0614AE2F" w14:paraId="5584A2E6" w14:textId="7E6404E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0614AE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40 GB</w:t>
            </w:r>
          </w:p>
        </w:tc>
        <w:tc>
          <w:tcPr>
            <w:tcW w:w="993" w:type="dxa"/>
            <w:tcMar/>
            <w:vAlign w:val="top"/>
          </w:tcPr>
          <w:p w:rsidR="2E3C8631" w:rsidP="520AB987" w:rsidRDefault="2E3C8631" w14:paraId="44723DB9" w14:textId="70436AE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2E3C86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~1</w:t>
            </w:r>
            <w:r w:rsidRPr="520AB987" w:rsidR="169D8B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20AB987" w:rsidR="2E3C86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GB</w:t>
            </w:r>
          </w:p>
        </w:tc>
      </w:tr>
      <w:tr w:rsidR="520AB987" w:rsidTr="520AB987" w14:paraId="22FF31BC">
        <w:trPr>
          <w:trHeight w:val="300"/>
        </w:trPr>
        <w:tc>
          <w:tcPr>
            <w:tcW w:w="770" w:type="dxa"/>
            <w:tcMar/>
            <w:vAlign w:val="top"/>
          </w:tcPr>
          <w:p w:rsidR="520AB987" w:rsidP="520AB987" w:rsidRDefault="520AB987" w14:paraId="622A04F4" w14:textId="44B14D2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10</w:t>
            </w:r>
          </w:p>
        </w:tc>
        <w:tc>
          <w:tcPr>
            <w:tcW w:w="1095" w:type="dxa"/>
            <w:tcMar/>
            <w:vAlign w:val="top"/>
          </w:tcPr>
          <w:p w:rsidR="04443F8D" w:rsidP="520AB987" w:rsidRDefault="04443F8D" w14:paraId="51440928" w14:textId="195F602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04443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16/</w:t>
            </w:r>
            <w:r>
              <w:br/>
            </w:r>
            <w:r w:rsidRPr="520AB987" w:rsidR="2ECE01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128GB</w:t>
            </w:r>
          </w:p>
        </w:tc>
        <w:tc>
          <w:tcPr>
            <w:tcW w:w="1022" w:type="dxa"/>
            <w:tcMar/>
            <w:vAlign w:val="top"/>
          </w:tcPr>
          <w:p w:rsidR="520AB987" w:rsidP="520AB987" w:rsidRDefault="520AB987" w14:paraId="1A0D2766" w14:textId="02CA5130">
            <w:pPr>
              <w:pStyle w:val="Normal"/>
              <w:spacing w:line="259" w:lineRule="auto"/>
            </w:pPr>
            <w:r w:rsidR="520AB987">
              <w:rPr/>
              <w:t>1xV100</w:t>
            </w:r>
            <w:r w:rsidR="4BAFABD9">
              <w:rPr/>
              <w:t>/16GB</w:t>
            </w:r>
          </w:p>
        </w:tc>
        <w:tc>
          <w:tcPr>
            <w:tcW w:w="1125" w:type="dxa"/>
            <w:tcBorders>
              <w:right w:val="single" w:color="000000" w:themeColor="text1" w:sz="18"/>
            </w:tcBorders>
            <w:tcMar/>
            <w:vAlign w:val="top"/>
          </w:tcPr>
          <w:p w:rsidR="520AB987" w:rsidP="520AB987" w:rsidRDefault="520AB987" w14:paraId="7EC40633" w14:textId="1AAA959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64 GB</w:t>
            </w:r>
          </w:p>
        </w:tc>
        <w:tc>
          <w:tcPr>
            <w:tcW w:w="1036" w:type="dxa"/>
            <w:tcBorders>
              <w:left w:val="single" w:color="000000" w:themeColor="text1" w:sz="18"/>
            </w:tcBorders>
            <w:tcMar/>
            <w:vAlign w:val="top"/>
          </w:tcPr>
          <w:p w:rsidR="0E2ABBCE" w:rsidP="520AB987" w:rsidRDefault="0E2ABBCE" w14:paraId="71974817" w14:textId="104E4F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0E2AB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160</w:t>
            </w:r>
          </w:p>
        </w:tc>
        <w:tc>
          <w:tcPr>
            <w:tcW w:w="829" w:type="dxa"/>
            <w:tcMar/>
            <w:vAlign w:val="top"/>
          </w:tcPr>
          <w:p w:rsidR="520AB987" w:rsidP="520AB987" w:rsidRDefault="520AB987" w14:paraId="7D5D85B6" w14:textId="2024D52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8</w:t>
            </w:r>
            <w:r w:rsidRPr="520AB987" w:rsidR="37FDC5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GB</w:t>
            </w:r>
          </w:p>
        </w:tc>
        <w:tc>
          <w:tcPr>
            <w:tcW w:w="1035" w:type="dxa"/>
            <w:tcMar/>
            <w:vAlign w:val="top"/>
          </w:tcPr>
          <w:p w:rsidR="520AB987" w:rsidP="520AB987" w:rsidRDefault="520AB987" w14:paraId="37CD7A39" w14:textId="0B57632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10 V100</w:t>
            </w:r>
          </w:p>
        </w:tc>
        <w:tc>
          <w:tcPr>
            <w:tcW w:w="1110" w:type="dxa"/>
            <w:tcMar/>
            <w:vAlign w:val="top"/>
          </w:tcPr>
          <w:p w:rsidR="520AB987" w:rsidP="520AB987" w:rsidRDefault="520AB987" w14:paraId="36291264" w14:textId="000DF81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  <w:r w:rsidRPr="520AB987" w:rsidR="2E23BC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6</w:t>
            </w:r>
            <w:r w:rsidRPr="520AB987" w:rsidR="520AB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GB</w:t>
            </w:r>
          </w:p>
        </w:tc>
        <w:tc>
          <w:tcPr>
            <w:tcW w:w="993" w:type="dxa"/>
            <w:tcMar/>
            <w:vAlign w:val="top"/>
          </w:tcPr>
          <w:p w:rsidR="0041991B" w:rsidP="520AB987" w:rsidRDefault="0041991B" w14:paraId="05DA8D4F" w14:textId="7253721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20AB987" w:rsidR="004199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~4 GB</w:t>
            </w:r>
          </w:p>
        </w:tc>
      </w:tr>
    </w:tbl>
    <w:p w:rsidR="2FBD4641" w:rsidP="520AB987" w:rsidRDefault="2FBD4641" w14:paraId="28A4F73D" w14:textId="77F8D93C">
      <w:pPr>
        <w:pStyle w:val="Normal"/>
        <w:keepNext w:val="1"/>
        <w:keepLines w:val="1"/>
      </w:pPr>
      <w:r w:rsidR="2FBD4641">
        <w:rPr/>
        <w:t>Table 5.</w:t>
      </w:r>
      <w:r w:rsidR="7FF1B39E">
        <w:rPr/>
        <w:t>2</w:t>
      </w:r>
      <w:r w:rsidR="2FBD4641">
        <w:rPr/>
        <w:t xml:space="preserve"> </w:t>
      </w:r>
      <w:r w:rsidRPr="520AB987" w:rsidR="77D72AF0">
        <w:rPr>
          <w:b w:val="1"/>
          <w:bCs w:val="1"/>
        </w:rPr>
        <w:t>Total resource</w:t>
      </w:r>
      <w:r w:rsidR="2FBD4641">
        <w:rPr/>
        <w:t xml:space="preserve"> request for Project XYZ-Data Flow</w:t>
      </w:r>
    </w:p>
    <w:p w:rsidR="520AB987" w:rsidP="520AB987" w:rsidRDefault="520AB987" w14:paraId="546C74B8" w14:textId="3DFCD613">
      <w:pPr>
        <w:pStyle w:val="Normal"/>
        <w:keepNext w:val="1"/>
        <w:keepLines w:val="1"/>
      </w:pPr>
    </w:p>
    <w:p w:rsidR="118A603B" w:rsidP="65C977B7" w:rsidRDefault="118A603B" w14:paraId="1E911F18" w14:textId="1E9A159B">
      <w:pPr>
        <w:pStyle w:val="Normal"/>
        <w:keepNext w:val="1"/>
        <w:keepLines w:val="1"/>
        <w:rPr>
          <w:b w:val="1"/>
          <w:bCs w:val="1"/>
          <w:color w:val="000000" w:themeColor="text1" w:themeTint="FF" w:themeShade="FF"/>
        </w:rPr>
      </w:pPr>
      <w:r w:rsidRPr="520AB987" w:rsidR="118A603B">
        <w:rPr>
          <w:b w:val="1"/>
          <w:bCs w:val="1"/>
          <w:color w:val="000000" w:themeColor="text1" w:themeTint="FF" w:themeShade="FF"/>
        </w:rPr>
        <w:t xml:space="preserve">Example </w:t>
      </w:r>
      <w:r w:rsidRPr="520AB987" w:rsidR="5E7665D3">
        <w:rPr>
          <w:b w:val="1"/>
          <w:bCs w:val="1"/>
          <w:color w:val="000000" w:themeColor="text1" w:themeTint="FF" w:themeShade="FF"/>
        </w:rPr>
        <w:t>3</w:t>
      </w:r>
      <w:r w:rsidRPr="520AB987" w:rsidR="118A603B">
        <w:rPr>
          <w:b w:val="1"/>
          <w:bCs w:val="1"/>
          <w:color w:val="000000" w:themeColor="text1" w:themeTint="FF" w:themeShade="FF"/>
        </w:rPr>
        <w:t>:</w:t>
      </w:r>
      <w:r w:rsidRPr="520AB987" w:rsidR="1261E397">
        <w:rPr>
          <w:b w:val="1"/>
          <w:bCs w:val="1"/>
          <w:color w:val="000000" w:themeColor="text1" w:themeTint="FF" w:themeShade="FF"/>
        </w:rPr>
        <w:t xml:space="preserve"> </w:t>
      </w:r>
      <w:r w:rsidRPr="520AB987" w:rsidR="1261E397">
        <w:rPr>
          <w:b w:val="1"/>
          <w:bCs w:val="1"/>
          <w:color w:val="000000" w:themeColor="text1" w:themeTint="FF" w:themeShade="FF"/>
        </w:rPr>
        <w:t>Maintain</w:t>
      </w:r>
      <w:r w:rsidRPr="520AB987" w:rsidR="1261E397">
        <w:rPr>
          <w:b w:val="1"/>
          <w:bCs w:val="1"/>
          <w:color w:val="000000" w:themeColor="text1" w:themeTint="FF" w:themeShade="FF"/>
        </w:rPr>
        <w:t xml:space="preserve"> status </w:t>
      </w:r>
      <w:r w:rsidRPr="520AB987" w:rsidR="7216685D">
        <w:rPr>
          <w:b w:val="1"/>
          <w:bCs w:val="1"/>
          <w:color w:val="000000" w:themeColor="text1" w:themeTint="FF" w:themeShade="FF"/>
        </w:rPr>
        <w:t>same resources as before</w:t>
      </w:r>
    </w:p>
    <w:p w:rsidR="36BFB42A" w:rsidP="66650526" w:rsidRDefault="36BFB42A" w14:paraId="22D499B4" w14:textId="6E3DFEEB">
      <w:pPr>
        <w:pStyle w:val="Normal"/>
        <w:keepNext w:val="1"/>
        <w:keepLines w:val="1"/>
      </w:pPr>
      <w:r w:rsidR="36BFB42A">
        <w:rPr/>
        <w:t xml:space="preserve">Activity </w:t>
      </w:r>
      <w:r w:rsidR="79A13A03">
        <w:rPr/>
        <w:t>CCC</w:t>
      </w:r>
      <w:r w:rsidR="47D615ED">
        <w:rPr/>
        <w:t xml:space="preserve"> – </w:t>
      </w:r>
      <w:r w:rsidR="79A13A03">
        <w:rPr/>
        <w:t>Simulation</w:t>
      </w:r>
    </w:p>
    <w:p w:rsidR="21C32608" w:rsidP="66650526" w:rsidRDefault="21C32608" w14:paraId="5FC7090D" w14:textId="3E0A0A94">
      <w:pPr>
        <w:pStyle w:val="Normal"/>
        <w:keepNext w:val="1"/>
        <w:keepLines w:val="1"/>
      </w:pPr>
      <w:r w:rsidR="21C32608">
        <w:rPr/>
        <w:t xml:space="preserve">In line with our predictions, we ask for our current allocation to be </w:t>
      </w:r>
      <w:r w:rsidR="21C32608">
        <w:rPr/>
        <w:t>maintained</w:t>
      </w:r>
      <w:r w:rsidR="21C32608">
        <w:rPr/>
        <w:t xml:space="preserve"> during the next allocation cycles. The table below lists the total </w:t>
      </w:r>
      <w:r w:rsidR="109C417B">
        <w:rPr/>
        <w:t xml:space="preserve">amount of resources </w:t>
      </w:r>
      <w:r w:rsidR="109C417B">
        <w:rPr/>
        <w:t>requested</w:t>
      </w:r>
      <w:r w:rsidR="109C417B">
        <w:rPr/>
        <w:t>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71"/>
        <w:gridCol w:w="855"/>
        <w:gridCol w:w="1243"/>
        <w:gridCol w:w="1048"/>
        <w:gridCol w:w="765"/>
        <w:gridCol w:w="705"/>
        <w:gridCol w:w="735"/>
        <w:gridCol w:w="729"/>
        <w:gridCol w:w="1050"/>
      </w:tblGrid>
      <w:tr w:rsidR="66650526" w:rsidTr="520AB987" w14:paraId="7883144B">
        <w:tc>
          <w:tcPr>
            <w:tcW w:w="4017" w:type="dxa"/>
            <w:gridSpan w:val="4"/>
            <w:tcMar/>
          </w:tcPr>
          <w:p w:rsidR="66650526" w:rsidP="65C977B7" w:rsidRDefault="66650526" w14:paraId="73C60A37" w14:textId="3CA4BB65">
            <w:pPr>
              <w:spacing w:after="120" w:afterAutospacing="off"/>
            </w:pPr>
            <w:r w:rsidR="77297F2D">
              <w:rPr/>
              <w:t>Resource description (machine view)</w:t>
            </w:r>
          </w:p>
        </w:tc>
        <w:tc>
          <w:tcPr>
            <w:tcW w:w="3984" w:type="dxa"/>
            <w:gridSpan w:val="5"/>
            <w:tcMar/>
          </w:tcPr>
          <w:p w:rsidR="66650526" w:rsidP="65C977B7" w:rsidRDefault="66650526" w14:paraId="42D1970F" w14:textId="65C50439">
            <w:pPr>
              <w:spacing w:after="120" w:afterAutospacing="off"/>
            </w:pPr>
            <w:r w:rsidR="77297F2D">
              <w:rPr/>
              <w:t>Summary (please see notes)</w:t>
            </w:r>
          </w:p>
        </w:tc>
      </w:tr>
      <w:tr w:rsidR="66650526" w:rsidTr="520AB987" w14:paraId="0412DCAA">
        <w:tc>
          <w:tcPr>
            <w:tcW w:w="871" w:type="dxa"/>
            <w:tcMar/>
          </w:tcPr>
          <w:p w:rsidR="66650526" w:rsidRDefault="66650526" w14:paraId="2620D3CB" w14:textId="75CBA5FA">
            <w:r w:rsidR="66650526">
              <w:rPr/>
              <w:t>Count</w:t>
            </w:r>
          </w:p>
        </w:tc>
        <w:tc>
          <w:tcPr>
            <w:tcW w:w="855" w:type="dxa"/>
            <w:tcMar/>
          </w:tcPr>
          <w:p w:rsidR="66650526" w:rsidRDefault="66650526" w14:paraId="35AD34CD" w14:textId="3D558216">
            <w:r w:rsidR="66650526">
              <w:rPr/>
              <w:t>Cores</w:t>
            </w:r>
            <w:r w:rsidR="66650526">
              <w:rPr/>
              <w:t>/total RAM</w:t>
            </w:r>
          </w:p>
        </w:tc>
        <w:tc>
          <w:tcPr>
            <w:tcW w:w="1243" w:type="dxa"/>
            <w:tcMar/>
          </w:tcPr>
          <w:p w:rsidR="66650526" w:rsidRDefault="66650526" w14:paraId="5D1EA187" w14:textId="0CCB06AE">
            <w:r w:rsidR="66650526">
              <w:rPr/>
              <w:t>GPU cards/tot</w:t>
            </w:r>
            <w:r w:rsidR="66650526">
              <w:rPr/>
              <w:t>al onboard memory</w:t>
            </w:r>
          </w:p>
        </w:tc>
        <w:tc>
          <w:tcPr>
            <w:tcW w:w="1048" w:type="dxa"/>
            <w:tcMar/>
          </w:tcPr>
          <w:p w:rsidR="66650526" w:rsidRDefault="66650526" w14:paraId="51687E09" w14:textId="5ADA025A">
            <w:r w:rsidR="44B342A0">
              <w:rPr/>
              <w:t xml:space="preserve">Attached </w:t>
            </w:r>
            <w:r w:rsidR="44B342A0">
              <w:rPr/>
              <w:t>storage</w:t>
            </w:r>
          </w:p>
          <w:p w:rsidR="66650526" w:rsidRDefault="66650526" w14:paraId="47A7B031" w14:textId="3A00573C"/>
        </w:tc>
        <w:tc>
          <w:tcPr>
            <w:tcW w:w="765" w:type="dxa"/>
            <w:tcMar/>
          </w:tcPr>
          <w:p w:rsidR="66650526" w:rsidRDefault="66650526" w14:paraId="27F2EF44" w14:textId="13FF267A">
            <w:r w:rsidR="66650526">
              <w:rPr/>
              <w:t>CPU</w:t>
            </w:r>
          </w:p>
          <w:p w:rsidR="66650526" w:rsidRDefault="66650526" w14:paraId="616B9150" w14:textId="248CD9B4">
            <w:r w:rsidR="66650526">
              <w:rPr/>
              <w:t>cores</w:t>
            </w:r>
          </w:p>
        </w:tc>
        <w:tc>
          <w:tcPr>
            <w:tcW w:w="705" w:type="dxa"/>
            <w:tcMar/>
          </w:tcPr>
          <w:p w:rsidR="66650526" w:rsidRDefault="66650526" w14:paraId="044A4AD4" w14:textId="420BDC10">
            <w:r w:rsidR="66650526">
              <w:rPr/>
              <w:t>CPU mem/core</w:t>
            </w:r>
          </w:p>
        </w:tc>
        <w:tc>
          <w:tcPr>
            <w:tcW w:w="735" w:type="dxa"/>
            <w:tcMar/>
          </w:tcPr>
          <w:p w:rsidR="66650526" w:rsidP="66650526" w:rsidRDefault="66650526" w14:paraId="2D0295DC" w14:textId="6E16D406">
            <w:pPr>
              <w:pStyle w:val="Normal"/>
            </w:pPr>
            <w:r w:rsidR="73832ED4">
              <w:rPr/>
              <w:t>GPU</w:t>
            </w:r>
          </w:p>
          <w:p w:rsidR="66650526" w:rsidP="66650526" w:rsidRDefault="66650526" w14:paraId="33CD0426" w14:textId="09F43818">
            <w:pPr>
              <w:pStyle w:val="Normal"/>
            </w:pPr>
            <w:r w:rsidR="73832ED4">
              <w:rPr/>
              <w:t>cards</w:t>
            </w:r>
          </w:p>
        </w:tc>
        <w:tc>
          <w:tcPr>
            <w:tcW w:w="729" w:type="dxa"/>
            <w:tcMar/>
          </w:tcPr>
          <w:p w:rsidR="66650526" w:rsidRDefault="66650526" w14:paraId="01643039" w14:textId="7650E30D">
            <w:r w:rsidR="66650526">
              <w:rPr/>
              <w:t>GPU</w:t>
            </w:r>
          </w:p>
          <w:p w:rsidR="66650526" w:rsidP="66650526" w:rsidRDefault="66650526" w14:paraId="7552B698" w14:textId="019C8530">
            <w:pPr>
              <w:pStyle w:val="Normal"/>
            </w:pPr>
            <w:r w:rsidR="73832ED4">
              <w:rPr/>
              <w:t>mem/card</w:t>
            </w:r>
          </w:p>
        </w:tc>
        <w:tc>
          <w:tcPr>
            <w:tcW w:w="1050" w:type="dxa"/>
            <w:tcMar/>
          </w:tcPr>
          <w:p w:rsidR="66650526" w:rsidRDefault="66650526" w14:paraId="1E74D277" w14:textId="0A9CB791">
            <w:r w:rsidR="66650526">
              <w:rPr/>
              <w:t>storage/core</w:t>
            </w:r>
          </w:p>
        </w:tc>
      </w:tr>
      <w:tr w:rsidR="66650526" w:rsidTr="520AB987" w14:paraId="19DB1516">
        <w:tc>
          <w:tcPr>
            <w:tcW w:w="871" w:type="dxa"/>
            <w:tcMar/>
          </w:tcPr>
          <w:p w:rsidR="66650526" w:rsidRDefault="66650526" w14:paraId="0E8786D8" w14:textId="79A5F82C">
            <w:r w:rsidR="66650526">
              <w:rPr/>
              <w:t>N/A</w:t>
            </w:r>
          </w:p>
        </w:tc>
        <w:tc>
          <w:tcPr>
            <w:tcW w:w="855" w:type="dxa"/>
            <w:tcMar/>
          </w:tcPr>
          <w:p w:rsidR="66650526" w:rsidRDefault="66650526" w14:paraId="0E59F89C" w14:textId="79EDD7AC">
            <w:r w:rsidR="66650526">
              <w:rPr/>
              <w:t>N/A</w:t>
            </w:r>
          </w:p>
        </w:tc>
        <w:tc>
          <w:tcPr>
            <w:tcW w:w="1243" w:type="dxa"/>
            <w:tcMar/>
          </w:tcPr>
          <w:p w:rsidR="66650526" w:rsidRDefault="66650526" w14:paraId="54F285C1" w14:textId="4F035A38">
            <w:r w:rsidR="66650526">
              <w:rPr/>
              <w:t>N/A</w:t>
            </w:r>
          </w:p>
        </w:tc>
        <w:tc>
          <w:tcPr>
            <w:tcW w:w="1048" w:type="dxa"/>
            <w:tcMar/>
          </w:tcPr>
          <w:p w:rsidR="66650526" w:rsidRDefault="66650526" w14:paraId="5D595217" w14:textId="221A77B1">
            <w:r w:rsidR="66650526">
              <w:rPr/>
              <w:t>N/A</w:t>
            </w:r>
          </w:p>
        </w:tc>
        <w:tc>
          <w:tcPr>
            <w:tcW w:w="765" w:type="dxa"/>
            <w:tcMar/>
          </w:tcPr>
          <w:p w:rsidR="66650526" w:rsidRDefault="66650526" w14:paraId="0EB8982F" w14:textId="0B41D3F0">
            <w:r w:rsidR="66650526">
              <w:rPr/>
              <w:t>300</w:t>
            </w:r>
          </w:p>
        </w:tc>
        <w:tc>
          <w:tcPr>
            <w:tcW w:w="705" w:type="dxa"/>
            <w:tcMar/>
          </w:tcPr>
          <w:p w:rsidR="66650526" w:rsidRDefault="66650526" w14:paraId="28D06E7A" w14:textId="6AFFF021">
            <w:r w:rsidR="66650526">
              <w:rPr/>
              <w:t>8 GB</w:t>
            </w:r>
          </w:p>
        </w:tc>
        <w:tc>
          <w:tcPr>
            <w:tcW w:w="735" w:type="dxa"/>
            <w:tcMar/>
          </w:tcPr>
          <w:p w:rsidR="66650526" w:rsidP="66650526" w:rsidRDefault="66650526" w14:paraId="20762B8A" w14:textId="5B8A7F9C">
            <w:pPr>
              <w:pStyle w:val="Normal"/>
            </w:pPr>
            <w:r w:rsidR="73832ED4">
              <w:rPr/>
              <w:t>0</w:t>
            </w:r>
          </w:p>
        </w:tc>
        <w:tc>
          <w:tcPr>
            <w:tcW w:w="729" w:type="dxa"/>
            <w:tcMar/>
          </w:tcPr>
          <w:p w:rsidR="66650526" w:rsidRDefault="66650526" w14:paraId="48D54542" w14:textId="34A7A7CB">
            <w:r w:rsidR="66650526">
              <w:rPr/>
              <w:t>N/A</w:t>
            </w:r>
          </w:p>
        </w:tc>
        <w:tc>
          <w:tcPr>
            <w:tcW w:w="1050" w:type="dxa"/>
            <w:tcMar/>
          </w:tcPr>
          <w:p w:rsidR="66650526" w:rsidRDefault="66650526" w14:paraId="0FB63B84" w14:textId="672A50F6">
            <w:r w:rsidR="66650526">
              <w:rPr/>
              <w:t>N/A</w:t>
            </w:r>
          </w:p>
        </w:tc>
      </w:tr>
      <w:tr w:rsidR="66650526" w:rsidTr="520AB987" w14:paraId="7E506A40">
        <w:tc>
          <w:tcPr>
            <w:tcW w:w="871" w:type="dxa"/>
            <w:tcMar/>
          </w:tcPr>
          <w:p w:rsidR="66650526" w:rsidP="65C977B7" w:rsidRDefault="66650526" w14:paraId="0B88AB51" w14:textId="2520B276">
            <w:pPr>
              <w:spacing w:after="0" w:afterAutospacing="on"/>
            </w:pPr>
            <w:r w:rsidR="77297F2D">
              <w:rPr/>
              <w:t>N/A</w:t>
            </w:r>
          </w:p>
        </w:tc>
        <w:tc>
          <w:tcPr>
            <w:tcW w:w="855" w:type="dxa"/>
            <w:tcMar/>
          </w:tcPr>
          <w:p w:rsidR="66650526" w:rsidP="65C977B7" w:rsidRDefault="66650526" w14:paraId="112A8FB5" w14:textId="60BA2E9D">
            <w:pPr>
              <w:spacing w:after="0" w:afterAutospacing="on"/>
            </w:pPr>
            <w:r w:rsidR="77297F2D">
              <w:rPr/>
              <w:t>N/A</w:t>
            </w:r>
          </w:p>
        </w:tc>
        <w:tc>
          <w:tcPr>
            <w:tcW w:w="1243" w:type="dxa"/>
            <w:tcMar/>
          </w:tcPr>
          <w:p w:rsidR="66650526" w:rsidP="65C977B7" w:rsidRDefault="66650526" w14:paraId="6E0FAD5A" w14:textId="5CF44AE5">
            <w:pPr>
              <w:spacing w:after="0" w:afterAutospacing="on"/>
            </w:pPr>
            <w:r w:rsidR="77297F2D">
              <w:rPr/>
              <w:t>N/A</w:t>
            </w:r>
          </w:p>
        </w:tc>
        <w:tc>
          <w:tcPr>
            <w:tcW w:w="1048" w:type="dxa"/>
            <w:tcMar/>
          </w:tcPr>
          <w:p w:rsidR="66650526" w:rsidP="65C977B7" w:rsidRDefault="66650526" w14:paraId="2EFF86E5" w14:textId="6035EF73">
            <w:pPr>
              <w:spacing w:after="0" w:afterAutospacing="on"/>
            </w:pPr>
            <w:r w:rsidR="77297F2D">
              <w:rPr/>
              <w:t>N/A</w:t>
            </w:r>
          </w:p>
        </w:tc>
        <w:tc>
          <w:tcPr>
            <w:tcW w:w="765" w:type="dxa"/>
            <w:tcMar/>
          </w:tcPr>
          <w:p w:rsidR="66650526" w:rsidP="65C977B7" w:rsidRDefault="66650526" w14:paraId="00F0B3A3" w14:textId="5104E27C">
            <w:pPr>
              <w:spacing w:after="0" w:afterAutospacing="on"/>
            </w:pPr>
            <w:r w:rsidR="77297F2D">
              <w:rPr/>
              <w:t>270</w:t>
            </w:r>
          </w:p>
        </w:tc>
        <w:tc>
          <w:tcPr>
            <w:tcW w:w="705" w:type="dxa"/>
            <w:tcMar/>
          </w:tcPr>
          <w:p w:rsidR="66650526" w:rsidP="65C977B7" w:rsidRDefault="66650526" w14:paraId="46108FAF" w14:textId="64E353DD">
            <w:pPr>
              <w:spacing w:after="0" w:afterAutospacing="on"/>
            </w:pPr>
            <w:r w:rsidR="77297F2D">
              <w:rPr/>
              <w:t>4 GB</w:t>
            </w:r>
          </w:p>
        </w:tc>
        <w:tc>
          <w:tcPr>
            <w:tcW w:w="735" w:type="dxa"/>
            <w:tcMar/>
          </w:tcPr>
          <w:p w:rsidR="66650526" w:rsidP="65C977B7" w:rsidRDefault="66650526" w14:paraId="0E21FF14" w14:textId="460E9D83">
            <w:pPr>
              <w:pStyle w:val="Normal"/>
              <w:spacing w:after="0" w:afterAutospacing="on"/>
            </w:pPr>
            <w:r w:rsidR="73832ED4">
              <w:rPr/>
              <w:t>0</w:t>
            </w:r>
          </w:p>
        </w:tc>
        <w:tc>
          <w:tcPr>
            <w:tcW w:w="729" w:type="dxa"/>
            <w:tcMar/>
          </w:tcPr>
          <w:p w:rsidR="66650526" w:rsidP="65C977B7" w:rsidRDefault="66650526" w14:paraId="746A3832" w14:textId="7537C6F2">
            <w:pPr>
              <w:spacing w:after="0" w:afterAutospacing="on"/>
            </w:pPr>
            <w:r w:rsidR="77297F2D">
              <w:rPr/>
              <w:t>N/A</w:t>
            </w:r>
          </w:p>
        </w:tc>
        <w:tc>
          <w:tcPr>
            <w:tcW w:w="1050" w:type="dxa"/>
            <w:tcMar/>
          </w:tcPr>
          <w:p w:rsidR="66650526" w:rsidP="65C977B7" w:rsidRDefault="66650526" w14:paraId="51A9861F" w14:textId="336714C8">
            <w:pPr>
              <w:spacing w:after="0" w:afterAutospacing="on"/>
            </w:pPr>
            <w:r w:rsidR="77297F2D">
              <w:rPr/>
              <w:t>N/A</w:t>
            </w:r>
          </w:p>
        </w:tc>
      </w:tr>
    </w:tbl>
    <w:p w:rsidR="46C87078" w:rsidP="65C977B7" w:rsidRDefault="71FED7EC" w14:paraId="03A81DFD" w14:textId="57FDBFC9">
      <w:pPr>
        <w:pStyle w:val="Normal"/>
        <w:keepNext w:val="1"/>
        <w:keepLines w:val="1"/>
        <w:spacing w:after="0" w:afterAutospacing="on"/>
      </w:pPr>
      <w:r w:rsidR="728C63DA">
        <w:rPr/>
        <w:t>Table 5.</w:t>
      </w:r>
      <w:r w:rsidR="34725634">
        <w:rPr/>
        <w:t>3</w:t>
      </w:r>
      <w:r w:rsidR="728C63DA">
        <w:rPr/>
        <w:t>: Absolute compute request for Activity CCC – Simulation</w:t>
      </w:r>
    </w:p>
    <w:p w:rsidR="46C87078" w:rsidP="65C977B7" w:rsidRDefault="71FED7EC" w14:paraId="1E1C08CE" w14:textId="39737705">
      <w:pPr>
        <w:pStyle w:val="Normal"/>
        <w:keepNext w:val="1"/>
        <w:keepLines w:val="1"/>
        <w:rPr>
          <w:b w:val="1"/>
          <w:bCs w:val="1"/>
        </w:rPr>
      </w:pPr>
    </w:p>
    <w:p w:rsidR="46C87078" w:rsidP="516AA936" w:rsidRDefault="71FED7EC" w14:paraId="2567FA7F" w14:textId="1C9614D0">
      <w:pPr>
        <w:keepNext w:val="1"/>
        <w:keepLines w:val="1"/>
      </w:pPr>
      <w:r>
        <w:br w:type="page"/>
      </w:r>
    </w:p>
    <w:p w:rsidR="46C87078" w:rsidP="65C977B7" w:rsidRDefault="71FED7EC" w14:paraId="1D768A06" w14:textId="67805997">
      <w:pPr>
        <w:pStyle w:val="Normal"/>
        <w:keepNext w:val="1"/>
        <w:keepLines w:val="1"/>
        <w:rPr>
          <w:b w:val="1"/>
          <w:bCs w:val="1"/>
        </w:rPr>
      </w:pPr>
    </w:p>
    <w:p w:rsidR="46C87078" w:rsidP="65C977B7" w:rsidRDefault="71FED7EC" w14:paraId="495BD7B2" w14:textId="03E2451F">
      <w:pPr>
        <w:pStyle w:val="Normal"/>
        <w:keepNext w:val="1"/>
        <w:keepLines w:val="1"/>
        <w:rPr>
          <w:rFonts w:ascii="Calibri" w:hAnsi="Calibri" w:eastAsia="Calibri" w:cs="Calibri"/>
          <w:b w:val="1"/>
          <w:bCs w:val="1"/>
        </w:rPr>
      </w:pPr>
      <w:r w:rsidRPr="520AB987" w:rsidR="71FED7EC">
        <w:rPr>
          <w:b w:val="1"/>
          <w:bCs w:val="1"/>
        </w:rPr>
        <w:t xml:space="preserve">Example </w:t>
      </w:r>
      <w:r w:rsidRPr="520AB987" w:rsidR="1CF12F8B">
        <w:rPr>
          <w:b w:val="1"/>
          <w:bCs w:val="1"/>
        </w:rPr>
        <w:t>4</w:t>
      </w:r>
      <w:r w:rsidRPr="520AB987" w:rsidR="71FED7EC">
        <w:rPr>
          <w:b w:val="1"/>
          <w:bCs w:val="1"/>
        </w:rPr>
        <w:t xml:space="preserve">: </w:t>
      </w:r>
      <w:r w:rsidRPr="520AB987" w:rsidR="0487D941">
        <w:rPr>
          <w:b w:val="1"/>
          <w:bCs w:val="1"/>
        </w:rPr>
        <w:t>Project TTT – Disk – decrease in requested resources</w:t>
      </w:r>
    </w:p>
    <w:p w:rsidR="0487D941" w:rsidP="65C977B7" w:rsidRDefault="0487D941" w14:paraId="1DF22F14" w14:textId="7F391A65">
      <w:pPr>
        <w:keepNext w:val="1"/>
        <w:keepLines w:val="1"/>
        <w:rPr>
          <w:rFonts w:ascii="Calibri" w:hAnsi="Calibri" w:eastAsia="Calibri" w:cs="Calibri"/>
        </w:rPr>
      </w:pPr>
      <w:r w:rsidRPr="65C977B7" w:rsidR="0487D941">
        <w:rPr>
          <w:rFonts w:ascii="Calibri" w:hAnsi="Calibri" w:eastAsia="Calibri" w:cs="Calibri"/>
        </w:rPr>
        <w:t>Project TTT has completed data taking. The final data volume is such that</w:t>
      </w:r>
      <w:r w:rsidRPr="65C977B7" w:rsidR="0341A034">
        <w:rPr>
          <w:rFonts w:ascii="Calibri" w:hAnsi="Calibri" w:eastAsia="Calibri" w:cs="Calibri"/>
        </w:rPr>
        <w:t xml:space="preserve"> the project requires 700 TB to store its data for ongoing analysis, and therefore wished to reduce its current IRIS allocation of 1 PB by 300 TB</w:t>
      </w:r>
      <w:r w:rsidRPr="65C977B7" w:rsidR="2F4C5DD3">
        <w:rPr>
          <w:rFonts w:ascii="Calibri" w:hAnsi="Calibri" w:eastAsia="Calibri" w:cs="Calibri"/>
        </w:rPr>
        <w:t xml:space="preserve">. </w:t>
      </w:r>
    </w:p>
    <w:tbl>
      <w:tblPr>
        <w:tblStyle w:val="TableGrid"/>
        <w:tblW w:w="0" w:type="auto"/>
        <w:tblLook w:val="06A0" w:firstRow="1" w:lastRow="0" w:firstColumn="1" w:lastColumn="0" w:noHBand="1" w:noVBand="1"/>
        <w:tblCaption w:val="5.3 Absolute amount of storage requested"/>
      </w:tblPr>
      <w:tblGrid>
        <w:gridCol w:w="1803"/>
        <w:gridCol w:w="1803"/>
        <w:gridCol w:w="1803"/>
      </w:tblGrid>
      <w:tr w:rsidR="0D561304" w:rsidTr="65C977B7" w14:paraId="4C20AB8C" w14:textId="77777777">
        <w:tc>
          <w:tcPr>
            <w:tcW w:w="1803" w:type="dxa"/>
            <w:tcMar/>
          </w:tcPr>
          <w:p w:rsidR="0D561304" w:rsidP="65C977B7" w:rsidRDefault="5C95DB8C" w14:paraId="26A59648" w14:textId="5EECAC97">
            <w:pPr>
              <w:keepNext w:val="0"/>
              <w:keepLines w:val="0"/>
              <w:spacing w:after="0" w:afterAutospacing="on"/>
            </w:pPr>
            <w:r w:rsidR="15F026DF">
              <w:rPr/>
              <w:t>Amount</w:t>
            </w:r>
          </w:p>
        </w:tc>
        <w:tc>
          <w:tcPr>
            <w:tcW w:w="1803" w:type="dxa"/>
            <w:tcMar/>
          </w:tcPr>
          <w:p w:rsidR="0D561304" w:rsidP="65C977B7" w:rsidRDefault="5C95DB8C" w14:paraId="3C7312EC" w14:textId="0B47DB04">
            <w:pPr>
              <w:keepNext w:val="0"/>
              <w:keepLines w:val="0"/>
              <w:spacing w:after="0" w:afterAutospacing="on"/>
            </w:pPr>
            <w:r w:rsidR="15F026DF">
              <w:rPr/>
              <w:t>Location</w:t>
            </w:r>
          </w:p>
        </w:tc>
        <w:tc>
          <w:tcPr>
            <w:tcW w:w="1803" w:type="dxa"/>
            <w:tcMar/>
          </w:tcPr>
          <w:p w:rsidR="0D561304" w:rsidP="65C977B7" w:rsidRDefault="5C95DB8C" w14:paraId="05D13BC8" w14:textId="0FC034A1">
            <w:pPr>
              <w:keepNext w:val="0"/>
              <w:keepLines w:val="0"/>
              <w:spacing w:after="0" w:afterAutospacing="on"/>
            </w:pPr>
            <w:r w:rsidR="15F026DF">
              <w:rPr/>
              <w:t>Type</w:t>
            </w:r>
          </w:p>
        </w:tc>
      </w:tr>
      <w:tr w:rsidR="0D561304" w:rsidTr="65C977B7" w14:paraId="3D9B9CD5" w14:textId="77777777">
        <w:tc>
          <w:tcPr>
            <w:tcW w:w="1803" w:type="dxa"/>
            <w:tcMar/>
          </w:tcPr>
          <w:p w:rsidR="30228A16" w:rsidP="65C977B7" w:rsidRDefault="4ED68164" w14:paraId="77DAAFFA" w14:textId="5DD53A98">
            <w:pPr>
              <w:keepNext w:val="0"/>
              <w:keepLines w:val="0"/>
            </w:pPr>
            <w:r w:rsidR="20BD344B">
              <w:rPr/>
              <w:t>700 TB</w:t>
            </w:r>
          </w:p>
        </w:tc>
        <w:tc>
          <w:tcPr>
            <w:tcW w:w="1803" w:type="dxa"/>
            <w:tcMar/>
          </w:tcPr>
          <w:p w:rsidR="30228A16" w:rsidP="65C977B7" w:rsidRDefault="4ED68164" w14:paraId="2031B129" w14:textId="500B4020">
            <w:pPr>
              <w:keepNext w:val="0"/>
              <w:keepLines w:val="0"/>
            </w:pPr>
            <w:r w:rsidR="20BD344B">
              <w:rPr/>
              <w:t>Imperial</w:t>
            </w:r>
          </w:p>
        </w:tc>
        <w:tc>
          <w:tcPr>
            <w:tcW w:w="1803" w:type="dxa"/>
            <w:tcMar/>
          </w:tcPr>
          <w:p w:rsidR="0D561304" w:rsidP="65C977B7" w:rsidRDefault="5C95DB8C" w14:paraId="74C44C92" w14:textId="4FB9BAA3">
            <w:pPr>
              <w:keepNext w:val="0"/>
              <w:keepLines w:val="0"/>
            </w:pPr>
            <w:r w:rsidR="15F026DF">
              <w:rPr/>
              <w:t>Disk</w:t>
            </w:r>
          </w:p>
        </w:tc>
      </w:tr>
    </w:tbl>
    <w:p w:rsidR="6D4B9920" w:rsidP="65C977B7" w:rsidRDefault="6D4B9920" w14:paraId="67518C95" w14:textId="7C0542B6">
      <w:pPr>
        <w:pStyle w:val="Normal"/>
        <w:keepNext w:val="1"/>
        <w:keepLines w:val="1"/>
        <w:spacing w:after="0" w:afterAutospacing="on"/>
        <w:rPr>
          <w:rFonts w:ascii="Calibri" w:hAnsi="Calibri" w:eastAsia="Calibri" w:cs="Calibri"/>
        </w:rPr>
      </w:pPr>
      <w:r w:rsidRPr="520AB987" w:rsidR="6D4B9920">
        <w:rPr>
          <w:rFonts w:ascii="Calibri" w:hAnsi="Calibri" w:eastAsia="Calibri" w:cs="Calibri"/>
        </w:rPr>
        <w:t>Table 5.</w:t>
      </w:r>
      <w:r w:rsidRPr="520AB987" w:rsidR="6579B3B6">
        <w:rPr>
          <w:rFonts w:ascii="Calibri" w:hAnsi="Calibri" w:eastAsia="Calibri" w:cs="Calibri"/>
        </w:rPr>
        <w:t>4</w:t>
      </w:r>
      <w:r w:rsidRPr="520AB987" w:rsidR="6D4B9920">
        <w:rPr>
          <w:rFonts w:ascii="Calibri" w:hAnsi="Calibri" w:eastAsia="Calibri" w:cs="Calibri"/>
        </w:rPr>
        <w:t xml:space="preserve"> Absolute amount of storage requested from IRIS.</w:t>
      </w:r>
    </w:p>
    <w:p w:rsidR="65C977B7" w:rsidP="65C977B7" w:rsidRDefault="65C977B7" w14:paraId="06FFC7BB" w14:textId="4DAD53D5">
      <w:pPr>
        <w:pStyle w:val="Normal"/>
        <w:keepNext w:val="1"/>
        <w:keepLines w:val="1"/>
        <w:rPr>
          <w:rFonts w:ascii="Calibri" w:hAnsi="Calibri" w:eastAsia="Calibri" w:cs="Calibri"/>
          <w:b w:val="1"/>
          <w:bCs w:val="1"/>
        </w:rPr>
      </w:pPr>
    </w:p>
    <w:p w:rsidR="15B197C0" w:rsidP="64812FBA" w:rsidRDefault="15B197C0" w14:paraId="3744E98A" w14:textId="0B912242">
      <w:pPr>
        <w:keepNext w:val="1"/>
        <w:keepLines w:val="1"/>
        <w:rPr>
          <w:rFonts w:ascii="Calibri" w:hAnsi="Calibri" w:eastAsia="Calibri" w:cs="Calibri"/>
          <w:b w:val="1"/>
          <w:bCs w:val="1"/>
        </w:rPr>
      </w:pPr>
      <w:r w:rsidRPr="65C977B7" w:rsidR="15B197C0">
        <w:rPr>
          <w:rFonts w:ascii="Calibri" w:hAnsi="Calibri" w:eastAsia="Calibri" w:cs="Calibri"/>
          <w:b w:val="1"/>
          <w:bCs w:val="1"/>
        </w:rPr>
        <w:t xml:space="preserve">Note that IRIS will not </w:t>
      </w:r>
      <w:r w:rsidRPr="65C977B7" w:rsidR="2296B5A3">
        <w:rPr>
          <w:rFonts w:ascii="Calibri" w:hAnsi="Calibri" w:eastAsia="Calibri" w:cs="Calibri"/>
          <w:b w:val="1"/>
          <w:bCs w:val="1"/>
        </w:rPr>
        <w:t xml:space="preserve">normally </w:t>
      </w:r>
      <w:r w:rsidRPr="65C977B7" w:rsidR="15B197C0">
        <w:rPr>
          <w:rFonts w:ascii="Calibri" w:hAnsi="Calibri" w:eastAsia="Calibri" w:cs="Calibri"/>
          <w:b w:val="1"/>
          <w:bCs w:val="1"/>
        </w:rPr>
        <w:t xml:space="preserve">ask Science Partners to move data unless </w:t>
      </w:r>
      <w:r w:rsidRPr="65C977B7" w:rsidR="4C10438B">
        <w:rPr>
          <w:rFonts w:ascii="Calibri" w:hAnsi="Calibri" w:eastAsia="Calibri" w:cs="Calibri"/>
          <w:b w:val="1"/>
          <w:bCs w:val="1"/>
        </w:rPr>
        <w:t xml:space="preserve">the storage they are currently using is being </w:t>
      </w:r>
      <w:r w:rsidRPr="65C977B7" w:rsidR="4C10438B">
        <w:rPr>
          <w:rFonts w:ascii="Calibri" w:hAnsi="Calibri" w:eastAsia="Calibri" w:cs="Calibri"/>
          <w:b w:val="1"/>
          <w:bCs w:val="1"/>
        </w:rPr>
        <w:t>decommissioned</w:t>
      </w:r>
      <w:r w:rsidRPr="65C977B7" w:rsidR="4C10438B">
        <w:rPr>
          <w:rFonts w:ascii="Calibri" w:hAnsi="Calibri" w:eastAsia="Calibri" w:cs="Calibri"/>
          <w:b w:val="1"/>
          <w:bCs w:val="1"/>
        </w:rPr>
        <w:t>.</w:t>
      </w:r>
    </w:p>
    <w:p w:rsidR="38B08393" w:rsidP="520AB987" w:rsidRDefault="38B08393" w14:paraId="0F3151E1" w14:textId="3A5326A6">
      <w:pPr>
        <w:pStyle w:val="Normal"/>
        <w:keepNext w:val="1"/>
        <w:keepLines w:val="1"/>
        <w:rPr>
          <w:rFonts w:ascii="Calibri" w:hAnsi="Calibri" w:eastAsia="Calibri" w:cs="Calibri"/>
          <w:b w:val="1"/>
          <w:bCs w:val="1"/>
          <w:color w:val="FF0000"/>
        </w:rPr>
      </w:pPr>
      <w:r w:rsidRPr="520AB987" w:rsidR="4D24217A">
        <w:rPr>
          <w:rFonts w:ascii="Calibri" w:hAnsi="Calibri" w:eastAsia="Calibri" w:cs="Calibri"/>
          <w:b w:val="1"/>
          <w:bCs w:val="1"/>
          <w:color w:val="FF0000"/>
        </w:rPr>
        <w:t xml:space="preserve">New: </w:t>
      </w:r>
      <w:r w:rsidRPr="520AB987" w:rsidR="38B08393">
        <w:rPr>
          <w:rFonts w:ascii="Calibri" w:hAnsi="Calibri" w:eastAsia="Calibri" w:cs="Calibri"/>
          <w:b w:val="1"/>
          <w:bCs w:val="1"/>
          <w:color w:val="FF0000"/>
        </w:rPr>
        <w:t xml:space="preserve">Example </w:t>
      </w:r>
      <w:r w:rsidRPr="520AB987" w:rsidR="1DF83418">
        <w:rPr>
          <w:rFonts w:ascii="Calibri" w:hAnsi="Calibri" w:eastAsia="Calibri" w:cs="Calibri"/>
          <w:b w:val="1"/>
          <w:bCs w:val="1"/>
          <w:color w:val="FF0000"/>
        </w:rPr>
        <w:t>5</w:t>
      </w:r>
      <w:r w:rsidRPr="520AB987" w:rsidR="38B08393">
        <w:rPr>
          <w:rFonts w:ascii="Calibri" w:hAnsi="Calibri" w:eastAsia="Calibri" w:cs="Calibri"/>
          <w:b w:val="1"/>
          <w:bCs w:val="1"/>
          <w:color w:val="FF0000"/>
        </w:rPr>
        <w:t xml:space="preserve">: </w:t>
      </w:r>
      <w:r w:rsidRPr="520AB987" w:rsidR="38B08393">
        <w:rPr>
          <w:rFonts w:ascii="Calibri" w:hAnsi="Calibri" w:eastAsia="Calibri" w:cs="Calibri"/>
          <w:b w:val="1"/>
          <w:bCs w:val="1"/>
          <w:color w:val="FF0000"/>
        </w:rPr>
        <w:t>Maintain</w:t>
      </w:r>
      <w:r w:rsidRPr="520AB987" w:rsidR="38B08393">
        <w:rPr>
          <w:rFonts w:ascii="Calibri" w:hAnsi="Calibri" w:eastAsia="Calibri" w:cs="Calibri"/>
          <w:b w:val="1"/>
          <w:bCs w:val="1"/>
          <w:color w:val="FF0000"/>
        </w:rPr>
        <w:t xml:space="preserve"> status quo </w:t>
      </w:r>
      <w:r w:rsidRPr="520AB987" w:rsidR="38B08393">
        <w:rPr>
          <w:rFonts w:ascii="Calibri" w:hAnsi="Calibri" w:eastAsia="Calibri" w:cs="Calibri"/>
          <w:b w:val="1"/>
          <w:bCs w:val="1"/>
          <w:color w:val="FF0000"/>
        </w:rPr>
        <w:t>across</w:t>
      </w:r>
      <w:r w:rsidRPr="520AB987" w:rsidR="38B08393">
        <w:rPr>
          <w:rFonts w:ascii="Calibri" w:hAnsi="Calibri" w:eastAsia="Calibri" w:cs="Calibri"/>
          <w:b w:val="1"/>
          <w:bCs w:val="1"/>
          <w:color w:val="FF0000"/>
        </w:rPr>
        <w:t xml:space="preserve"> the board</w:t>
      </w:r>
    </w:p>
    <w:p w:rsidR="38B08393" w:rsidP="520AB987" w:rsidRDefault="38B08393" w14:paraId="211C65BA" w14:textId="740DEF56">
      <w:pPr>
        <w:pStyle w:val="Normal"/>
        <w:keepNext w:val="1"/>
        <w:keepLines w:val="1"/>
        <w:rPr>
          <w:rFonts w:ascii="Calibri" w:hAnsi="Calibri" w:eastAsia="Calibri" w:cs="Calibri"/>
          <w:b w:val="0"/>
          <w:bCs w:val="0"/>
          <w:color w:val="FF0000"/>
        </w:rPr>
      </w:pPr>
      <w:r w:rsidRPr="520AB987" w:rsidR="38B08393">
        <w:rPr>
          <w:rFonts w:ascii="Calibri" w:hAnsi="Calibri" w:eastAsia="Calibri" w:cs="Calibri"/>
          <w:b w:val="0"/>
          <w:bCs w:val="0"/>
          <w:color w:val="FF0000"/>
        </w:rPr>
        <w:t xml:space="preserve">As the project has entered a steady state as outlined in Section </w:t>
      </w:r>
      <w:r w:rsidRPr="520AB987" w:rsidR="0BAC28D8">
        <w:rPr>
          <w:rFonts w:ascii="Calibri" w:hAnsi="Calibri" w:eastAsia="Calibri" w:cs="Calibri"/>
          <w:b w:val="0"/>
          <w:bCs w:val="0"/>
          <w:color w:val="FF0000"/>
        </w:rPr>
        <w:t>4.1,</w:t>
      </w:r>
      <w:r w:rsidRPr="520AB987" w:rsidR="38B08393">
        <w:rPr>
          <w:rFonts w:ascii="Calibri" w:hAnsi="Calibri" w:eastAsia="Calibri" w:cs="Calibri"/>
          <w:b w:val="0"/>
          <w:bCs w:val="0"/>
          <w:color w:val="FF0000"/>
        </w:rPr>
        <w:t xml:space="preserve"> we are requesting to </w:t>
      </w:r>
      <w:r w:rsidRPr="520AB987" w:rsidR="38B08393">
        <w:rPr>
          <w:rFonts w:ascii="Calibri" w:hAnsi="Calibri" w:eastAsia="Calibri" w:cs="Calibri"/>
          <w:b w:val="0"/>
          <w:bCs w:val="0"/>
          <w:color w:val="FF0000"/>
        </w:rPr>
        <w:t>retain</w:t>
      </w:r>
      <w:r w:rsidRPr="520AB987" w:rsidR="38B08393">
        <w:rPr>
          <w:rFonts w:ascii="Calibri" w:hAnsi="Calibri" w:eastAsia="Calibri" w:cs="Calibri"/>
          <w:b w:val="0"/>
          <w:bCs w:val="0"/>
          <w:color w:val="FF0000"/>
        </w:rPr>
        <w:t xml:space="preserve"> the resou</w:t>
      </w:r>
      <w:r w:rsidRPr="520AB987" w:rsidR="2F93B792">
        <w:rPr>
          <w:rFonts w:ascii="Calibri" w:hAnsi="Calibri" w:eastAsia="Calibri" w:cs="Calibri"/>
          <w:b w:val="0"/>
          <w:bCs w:val="0"/>
          <w:color w:val="FF0000"/>
        </w:rPr>
        <w:t>rces as described in tables 3.1, 3.2 and 3.3.</w:t>
      </w:r>
      <w:r w:rsidRPr="520AB987" w:rsidR="3C60E45A">
        <w:rPr>
          <w:rFonts w:ascii="Calibri" w:hAnsi="Calibri" w:eastAsia="Calibri" w:cs="Calibri"/>
          <w:b w:val="0"/>
          <w:bCs w:val="0"/>
          <w:color w:val="FF0000"/>
        </w:rPr>
        <w:t xml:space="preserve"> (Please make sure you quote all the relevant tables, </w:t>
      </w:r>
      <w:r w:rsidRPr="520AB987" w:rsidR="53F1A5C0">
        <w:rPr>
          <w:rFonts w:ascii="Calibri" w:hAnsi="Calibri" w:eastAsia="Calibri" w:cs="Calibri"/>
          <w:b w:val="0"/>
          <w:bCs w:val="0"/>
          <w:color w:val="FF0000"/>
        </w:rPr>
        <w:t>otherwise the Chair will make you type them out again in next year’s application.)</w:t>
      </w:r>
    </w:p>
    <w:p w:rsidR="341BD70C" w:rsidP="65C977B7" w:rsidRDefault="341BD70C" w14:paraId="7AD5A84F" w14:textId="256A0DD2">
      <w:pPr>
        <w:pStyle w:val="Heading1"/>
        <w:numPr>
          <w:ilvl w:val="0"/>
          <w:numId w:val="3"/>
        </w:numPr>
        <w:spacing w:after="160"/>
        <w:rPr>
          <w:rFonts w:ascii="Calibri Light" w:hAnsi="Calibri Light"/>
        </w:rPr>
      </w:pPr>
      <w:bookmarkStart w:name="_Toc1539129465" w:id="1478767970"/>
      <w:r w:rsidRPr="520AB987" w:rsidR="341BD70C">
        <w:rPr>
          <w:rFonts w:ascii="Calibri Light" w:hAnsi="Calibri Light"/>
        </w:rPr>
        <w:t>Long term forecast</w:t>
      </w:r>
      <w:bookmarkEnd w:id="1478767970"/>
    </w:p>
    <w:p w:rsidR="46C87078" w:rsidP="0D561304" w:rsidRDefault="52132ED6" w14:paraId="78E0A84F" w14:textId="3F00DDA6">
      <w:r w:rsidR="52132ED6">
        <w:rPr/>
        <w:t xml:space="preserve">Please give a high-level overview of the </w:t>
      </w:r>
      <w:r w:rsidRPr="65C977B7" w:rsidR="52132ED6">
        <w:rPr>
          <w:b w:val="1"/>
          <w:bCs w:val="1"/>
        </w:rPr>
        <w:t xml:space="preserve">total </w:t>
      </w:r>
      <w:r w:rsidR="52132ED6">
        <w:rPr/>
        <w:t xml:space="preserve">number of resources requested for the next </w:t>
      </w:r>
      <w:r w:rsidR="22E372F0">
        <w:rPr/>
        <w:t xml:space="preserve">3 years following this resource request. This will be used to </w:t>
      </w:r>
      <w:r w:rsidR="28FD4C07">
        <w:rPr/>
        <w:t xml:space="preserve">drive IRIS forward planning, resource management, and </w:t>
      </w:r>
      <w:r w:rsidR="28FD4C07">
        <w:rPr/>
        <w:t xml:space="preserve">funding </w:t>
      </w:r>
      <w:r w:rsidR="28FD4C07">
        <w:rPr/>
        <w:t>requests.</w:t>
      </w:r>
      <w:r w:rsidR="7B8B62F3">
        <w:rPr/>
        <w:t xml:space="preserve"> Years run from </w:t>
      </w:r>
      <w:r w:rsidR="5A583C24">
        <w:rPr/>
        <w:t>1</w:t>
      </w:r>
      <w:r w:rsidRPr="65C977B7" w:rsidR="5A583C24">
        <w:rPr>
          <w:vertAlign w:val="superscript"/>
        </w:rPr>
        <w:t>st</w:t>
      </w:r>
      <w:r w:rsidR="5A583C24">
        <w:rPr/>
        <w:t xml:space="preserve"> </w:t>
      </w:r>
      <w:r w:rsidR="6B826726">
        <w:rPr/>
        <w:t>October to</w:t>
      </w:r>
      <w:r w:rsidR="7579E4BF">
        <w:rPr/>
        <w:t xml:space="preserve"> 1</w:t>
      </w:r>
      <w:r w:rsidRPr="65C977B7" w:rsidR="7579E4BF">
        <w:rPr>
          <w:vertAlign w:val="superscript"/>
        </w:rPr>
        <w:t>st</w:t>
      </w:r>
      <w:r w:rsidR="38C11054">
        <w:rPr/>
        <w:t xml:space="preserve"> </w:t>
      </w:r>
      <w:r w:rsidR="7B8B62F3">
        <w:rPr/>
        <w:t>October the following year.</w:t>
      </w:r>
      <w:r w:rsidR="61BA64F8">
        <w:rPr/>
        <w:t xml:space="preserve"> It is also used to flag expected large increases in required resources. </w:t>
      </w:r>
      <w:r w:rsidR="3143C331">
        <w:rPr/>
        <w:t xml:space="preserve">IRIS is aware that long term forecasts are difficult, </w:t>
      </w:r>
      <w:r w:rsidR="0F5C2333">
        <w:rPr/>
        <w:t xml:space="preserve">but </w:t>
      </w:r>
      <w:r w:rsidR="20D4881A">
        <w:rPr/>
        <w:t xml:space="preserve">we assume activities will have an idea about the trend of </w:t>
      </w:r>
      <w:r w:rsidR="20D4881A">
        <w:rPr/>
        <w:t>their</w:t>
      </w:r>
      <w:r w:rsidR="20D4881A">
        <w:rPr/>
        <w:t xml:space="preserve"> requirements.</w:t>
      </w:r>
    </w:p>
    <w:p w:rsidR="46C87078" w:rsidP="0D561304" w:rsidRDefault="7B8B62F3" w14:paraId="4F37F7A5" w14:textId="2D046703">
      <w:r>
        <w:t>Example: Long term high-level forecast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617"/>
      </w:tblGrid>
      <w:tr w:rsidR="0D561304" w:rsidTr="65C977B7" w14:paraId="2D4C7F98" w14:textId="77777777">
        <w:tc>
          <w:tcPr>
            <w:tcW w:w="1502" w:type="dxa"/>
            <w:tcMar/>
          </w:tcPr>
          <w:p w:rsidR="7B8B62F3" w:rsidP="0D561304" w:rsidRDefault="7B8B62F3" w14:paraId="22512AB3" w14:textId="64FCCE4C">
            <w:r>
              <w:t>Year</w:t>
            </w:r>
          </w:p>
        </w:tc>
        <w:tc>
          <w:tcPr>
            <w:tcW w:w="1502" w:type="dxa"/>
            <w:tcMar/>
          </w:tcPr>
          <w:p w:rsidR="7B8B62F3" w:rsidP="0D561304" w:rsidRDefault="7B8B62F3" w14:paraId="0F081519" w14:textId="647B4AF8">
            <w:r>
              <w:t>GPU</w:t>
            </w:r>
          </w:p>
        </w:tc>
        <w:tc>
          <w:tcPr>
            <w:tcW w:w="1502" w:type="dxa"/>
            <w:tcMar/>
          </w:tcPr>
          <w:p w:rsidR="7B8B62F3" w:rsidP="0D561304" w:rsidRDefault="7B8B62F3" w14:paraId="502AACBA" w14:textId="663EF4BE">
            <w:r>
              <w:t>CPU</w:t>
            </w:r>
          </w:p>
        </w:tc>
        <w:tc>
          <w:tcPr>
            <w:tcW w:w="1502" w:type="dxa"/>
            <w:tcMar/>
          </w:tcPr>
          <w:p w:rsidR="7B8B62F3" w:rsidP="0D561304" w:rsidRDefault="7B8B62F3" w14:paraId="692AD30D" w14:textId="392AE1D0">
            <w:r>
              <w:t>Storage/Disk</w:t>
            </w:r>
          </w:p>
        </w:tc>
        <w:tc>
          <w:tcPr>
            <w:tcW w:w="1502" w:type="dxa"/>
            <w:tcMar/>
          </w:tcPr>
          <w:p w:rsidR="7B8B62F3" w:rsidP="0D561304" w:rsidRDefault="7B8B62F3" w14:paraId="3D3FFE59" w14:textId="0FFBBBE9">
            <w:r>
              <w:t>Storage/Tape</w:t>
            </w:r>
          </w:p>
        </w:tc>
        <w:tc>
          <w:tcPr>
            <w:tcW w:w="1617" w:type="dxa"/>
            <w:tcMar/>
          </w:tcPr>
          <w:p w:rsidR="7B8B62F3" w:rsidP="0D561304" w:rsidRDefault="7B8B62F3" w14:paraId="35A60A9A" w14:textId="31D1C323">
            <w:r>
              <w:t>Notes</w:t>
            </w:r>
          </w:p>
        </w:tc>
      </w:tr>
      <w:tr w:rsidR="0D561304" w:rsidTr="65C977B7" w14:paraId="34DDF18A" w14:textId="77777777">
        <w:tc>
          <w:tcPr>
            <w:tcW w:w="1502" w:type="dxa"/>
            <w:tcMar/>
          </w:tcPr>
          <w:p w:rsidR="7B8B62F3" w:rsidP="0D561304" w:rsidRDefault="7B8B62F3" w14:paraId="4CFFC9CF" w14:textId="06A46D16">
            <w:r w:rsidR="7B8B62F3">
              <w:rPr/>
              <w:t>202</w:t>
            </w:r>
            <w:r w:rsidR="2E963601">
              <w:rPr/>
              <w:t>5</w:t>
            </w:r>
            <w:r w:rsidR="7B8B62F3">
              <w:rPr/>
              <w:t>-202</w:t>
            </w:r>
            <w:r w:rsidR="475BFE1B">
              <w:rPr/>
              <w:t>6</w:t>
            </w:r>
          </w:p>
        </w:tc>
        <w:tc>
          <w:tcPr>
            <w:tcW w:w="1502" w:type="dxa"/>
            <w:tcMar/>
          </w:tcPr>
          <w:p w:rsidR="7B8B62F3" w:rsidP="0D561304" w:rsidRDefault="7B8B62F3" w14:paraId="66B146FF" w14:textId="23376F6E">
            <w:r>
              <w:t>30 A100, 10 V100</w:t>
            </w:r>
          </w:p>
        </w:tc>
        <w:tc>
          <w:tcPr>
            <w:tcW w:w="1502" w:type="dxa"/>
            <w:tcMar/>
          </w:tcPr>
          <w:p w:rsidR="7B8B62F3" w:rsidP="0D561304" w:rsidRDefault="7B8B62F3" w14:paraId="60CCC529" w14:textId="3FD8F7CF">
            <w:r>
              <w:t>3600 cores</w:t>
            </w:r>
          </w:p>
        </w:tc>
        <w:tc>
          <w:tcPr>
            <w:tcW w:w="1502" w:type="dxa"/>
            <w:tcMar/>
          </w:tcPr>
          <w:p w:rsidR="7B8B62F3" w:rsidP="0D561304" w:rsidRDefault="7B8B62F3" w14:paraId="7A941834" w14:textId="2DBB572D">
            <w:r>
              <w:t>4 PB</w:t>
            </w:r>
          </w:p>
        </w:tc>
        <w:tc>
          <w:tcPr>
            <w:tcW w:w="1502" w:type="dxa"/>
            <w:tcMar/>
          </w:tcPr>
          <w:p w:rsidR="7B8B62F3" w:rsidP="0D561304" w:rsidRDefault="7B8B62F3" w14:paraId="0FC374CC" w14:textId="56BD1D76">
            <w:r>
              <w:t>1 PB</w:t>
            </w:r>
          </w:p>
        </w:tc>
        <w:tc>
          <w:tcPr>
            <w:tcW w:w="1617" w:type="dxa"/>
            <w:tcMar/>
          </w:tcPr>
          <w:p w:rsidR="0D561304" w:rsidP="0D561304" w:rsidRDefault="0D561304" w14:paraId="7BF8E571" w14:textId="05102254"/>
        </w:tc>
      </w:tr>
      <w:tr w:rsidR="0D561304" w:rsidTr="65C977B7" w14:paraId="6464972E" w14:textId="77777777">
        <w:tc>
          <w:tcPr>
            <w:tcW w:w="1502" w:type="dxa"/>
            <w:tcMar/>
          </w:tcPr>
          <w:p w:rsidR="7B8B62F3" w:rsidP="0D561304" w:rsidRDefault="7B8B62F3" w14:paraId="516B8647" w14:textId="7EE40CC9">
            <w:r w:rsidR="7B8B62F3">
              <w:rPr/>
              <w:t>202</w:t>
            </w:r>
            <w:r w:rsidR="32B73031">
              <w:rPr/>
              <w:t>6</w:t>
            </w:r>
            <w:r w:rsidR="7B8B62F3">
              <w:rPr/>
              <w:t>-202</w:t>
            </w:r>
            <w:r w:rsidR="37936D31">
              <w:rPr/>
              <w:t>7</w:t>
            </w:r>
          </w:p>
        </w:tc>
        <w:tc>
          <w:tcPr>
            <w:tcW w:w="1502" w:type="dxa"/>
            <w:tcMar/>
          </w:tcPr>
          <w:p w:rsidR="7B8B62F3" w:rsidP="0D561304" w:rsidRDefault="7B8B62F3" w14:paraId="1CD211E2" w14:textId="18CEDBB2">
            <w:r>
              <w:t>40 A100</w:t>
            </w:r>
          </w:p>
        </w:tc>
        <w:tc>
          <w:tcPr>
            <w:tcW w:w="1502" w:type="dxa"/>
            <w:tcMar/>
          </w:tcPr>
          <w:p w:rsidR="7B8B62F3" w:rsidP="0D561304" w:rsidRDefault="7B8B62F3" w14:paraId="6FDE4492" w14:textId="39796F05">
            <w:r>
              <w:t>5000 cores</w:t>
            </w:r>
          </w:p>
        </w:tc>
        <w:tc>
          <w:tcPr>
            <w:tcW w:w="1502" w:type="dxa"/>
            <w:tcMar/>
          </w:tcPr>
          <w:p w:rsidR="7B8B62F3" w:rsidP="0D561304" w:rsidRDefault="7B8B62F3" w14:paraId="03E4EB1B" w14:textId="0A2B3557">
            <w:r>
              <w:t>6 PB</w:t>
            </w:r>
          </w:p>
        </w:tc>
        <w:tc>
          <w:tcPr>
            <w:tcW w:w="1502" w:type="dxa"/>
            <w:tcMar/>
          </w:tcPr>
          <w:p w:rsidR="7B8B62F3" w:rsidP="0D561304" w:rsidRDefault="7B8B62F3" w14:paraId="4B32B7B5" w14:textId="54962AD4">
            <w:r>
              <w:t>2 PB</w:t>
            </w:r>
          </w:p>
        </w:tc>
        <w:tc>
          <w:tcPr>
            <w:tcW w:w="1617" w:type="dxa"/>
            <w:tcMar/>
          </w:tcPr>
          <w:p w:rsidR="7B8B62F3" w:rsidP="0D561304" w:rsidRDefault="7B8B62F3" w14:paraId="3396AD0B" w14:textId="799F65D4">
            <w:r>
              <w:t>XYZ comes online</w:t>
            </w:r>
          </w:p>
        </w:tc>
      </w:tr>
      <w:tr w:rsidR="0D561304" w:rsidTr="65C977B7" w14:paraId="7425FC72" w14:textId="77777777">
        <w:tc>
          <w:tcPr>
            <w:tcW w:w="1502" w:type="dxa"/>
            <w:tcMar/>
          </w:tcPr>
          <w:p w:rsidR="7B8B62F3" w:rsidP="0D561304" w:rsidRDefault="7B8B62F3" w14:paraId="1707BB38" w14:textId="5194BAC8">
            <w:r w:rsidR="7B8B62F3">
              <w:rPr/>
              <w:t>202</w:t>
            </w:r>
            <w:r w:rsidR="55FCF165">
              <w:rPr/>
              <w:t>7</w:t>
            </w:r>
            <w:r w:rsidR="7B8B62F3">
              <w:rPr/>
              <w:t>-202</w:t>
            </w:r>
            <w:r w:rsidR="79BFC977">
              <w:rPr/>
              <w:t>8</w:t>
            </w:r>
          </w:p>
        </w:tc>
        <w:tc>
          <w:tcPr>
            <w:tcW w:w="1502" w:type="dxa"/>
            <w:tcMar/>
          </w:tcPr>
          <w:p w:rsidR="7B8B62F3" w:rsidP="0D561304" w:rsidRDefault="7B8B62F3" w14:paraId="78585BF4" w14:textId="1678B5B4">
            <w:r>
              <w:t>40 A100</w:t>
            </w:r>
          </w:p>
        </w:tc>
        <w:tc>
          <w:tcPr>
            <w:tcW w:w="1502" w:type="dxa"/>
            <w:tcMar/>
          </w:tcPr>
          <w:p w:rsidR="7B8B62F3" w:rsidP="0D561304" w:rsidRDefault="7B8B62F3" w14:paraId="462FB533" w14:textId="3C92DF3C">
            <w:r>
              <w:t>5000 cores</w:t>
            </w:r>
          </w:p>
        </w:tc>
        <w:tc>
          <w:tcPr>
            <w:tcW w:w="1502" w:type="dxa"/>
            <w:tcMar/>
          </w:tcPr>
          <w:p w:rsidR="7B8B62F3" w:rsidP="0D561304" w:rsidRDefault="7B8B62F3" w14:paraId="67F60349" w14:textId="3FCC2DF6">
            <w:r>
              <w:t>12 PB</w:t>
            </w:r>
          </w:p>
        </w:tc>
        <w:tc>
          <w:tcPr>
            <w:tcW w:w="1502" w:type="dxa"/>
            <w:tcMar/>
          </w:tcPr>
          <w:p w:rsidR="7B8B62F3" w:rsidP="0D561304" w:rsidRDefault="7B8B62F3" w14:paraId="19051125" w14:textId="7A5685C7">
            <w:r>
              <w:t>2 PB</w:t>
            </w:r>
          </w:p>
        </w:tc>
        <w:tc>
          <w:tcPr>
            <w:tcW w:w="1617" w:type="dxa"/>
            <w:tcMar/>
          </w:tcPr>
          <w:p w:rsidR="0D561304" w:rsidP="0D561304" w:rsidRDefault="0D561304" w14:paraId="5D5700AC" w14:textId="1C7A65E1"/>
        </w:tc>
      </w:tr>
    </w:tbl>
    <w:p w:rsidR="46C87078" w:rsidP="23E17251" w:rsidRDefault="0DAFB920" w14:paraId="4CCB478A" w14:textId="5435D8F1">
      <w:pPr>
        <w:rPr>
          <w:rFonts w:ascii="Calibri Light" w:hAnsi="Calibri Light" w:eastAsia="ＭＳ ゴシック" w:cs="Times New Roman" w:asciiTheme="majorAscii" w:hAnsiTheme="majorAscii" w:eastAsiaTheme="majorEastAsia" w:cstheme="majorBidi"/>
          <w:color w:val="2F5496" w:themeColor="accent1" w:themeShade="BF"/>
          <w:sz w:val="32"/>
          <w:szCs w:val="32"/>
        </w:rPr>
      </w:pPr>
      <w:r w:rsidR="3CBC3138">
        <w:rPr/>
        <w:t xml:space="preserve">Table 6.1: </w:t>
      </w:r>
      <w:r w:rsidR="0DAFB920">
        <w:rPr/>
        <w:t>Note:</w:t>
      </w:r>
      <w:r w:rsidR="6D022BB8">
        <w:rPr/>
        <w:t xml:space="preserve"> </w:t>
      </w:r>
      <w:r w:rsidR="37F00B90">
        <w:rPr/>
        <w:t xml:space="preserve">Construction of XYZ is currently on schedule. </w:t>
      </w:r>
      <w:r w:rsidR="6D022BB8">
        <w:rPr/>
        <w:t>Tape requirements are not expected to increase any further until at least 2028</w:t>
      </w:r>
      <w:r w:rsidR="256F5F13">
        <w:rPr/>
        <w:t>.</w:t>
      </w:r>
    </w:p>
    <w:p w:rsidR="46C87078" w:rsidP="516AA936" w:rsidRDefault="46C87078" w14:paraId="78B3FEC6" w14:textId="228C3683">
      <w:pPr>
        <w:rPr>
          <w:rFonts w:ascii="Calibri Light" w:hAnsi="Calibri Light"/>
          <w:color w:val="2F5496" w:themeColor="accent1" w:themeShade="BF"/>
          <w:sz w:val="32"/>
          <w:szCs w:val="32"/>
        </w:rPr>
      </w:pPr>
    </w:p>
    <w:p w:rsidR="45AE015A" w:rsidP="516AA936" w:rsidRDefault="45AE015A" w14:paraId="5E8A5837" w14:textId="58F94379">
      <w:pPr>
        <w:pStyle w:val="Heading1"/>
        <w:numPr>
          <w:ilvl w:val="0"/>
          <w:numId w:val="3"/>
        </w:numPr>
        <w:rPr/>
      </w:pPr>
      <w:bookmarkStart w:name="_Toc1094836022" w:id="960478679"/>
      <w:r w:rsidR="45AE015A">
        <w:rPr/>
        <w:t>References</w:t>
      </w:r>
      <w:bookmarkEnd w:id="960478679"/>
    </w:p>
    <w:p w:rsidR="0F3998A8" w:rsidP="1A041FCA" w:rsidRDefault="0F3998A8" w14:paraId="59B29E04" w14:textId="16A77AE5">
      <w:pPr>
        <w:rPr>
          <w:rFonts w:ascii="Arial" w:hAnsi="Arial" w:eastAsia="Arial" w:cs="Arial"/>
        </w:rPr>
      </w:pPr>
    </w:p>
    <w:p w:rsidR="45AE015A" w:rsidP="1A041FCA" w:rsidRDefault="45AE015A" w14:paraId="37A5A617" w14:textId="0353CFC8">
      <w:pPr>
        <w:pStyle w:val="Normal0"/>
        <w:rPr>
          <w:rFonts w:ascii="Arial" w:hAnsi="Arial" w:eastAsia="Arial" w:cs="Arial"/>
        </w:rPr>
      </w:pPr>
      <w:r w:rsidRPr="65C977B7" w:rsidR="45AE015A">
        <w:rPr>
          <w:rFonts w:ascii="Arial" w:hAnsi="Arial" w:eastAsia="Arial" w:cs="Arial"/>
        </w:rPr>
        <w:t>Please add any references you may have used above here.</w:t>
      </w:r>
    </w:p>
    <w:p w:rsidR="0F3998A8" w:rsidP="23E17251" w:rsidRDefault="0F3998A8" w14:paraId="65332133" w14:textId="211AD43F">
      <w:pPr>
        <w:rPr>
          <w:rStyle w:val="Heading2Char"/>
          <w:rFonts w:ascii="Calibri" w:hAnsi="Calibri" w:eastAsia="ＭＳ 明朝" w:cs="Arial" w:asciiTheme="minorAscii" w:hAnsiTheme="minorAscii" w:eastAsiaTheme="minorEastAsia" w:cstheme="minorBidi"/>
          <w:color w:val="auto"/>
          <w:sz w:val="22"/>
          <w:szCs w:val="22"/>
        </w:rPr>
      </w:pPr>
    </w:p>
    <w:sectPr w:rsidR="0F3998A8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E53B5" w14:paraId="7B9E3DB1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CE53B5" w14:paraId="5C099C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041FCA" w:rsidTr="65C977B7" w14:paraId="50A7D0CF" w14:textId="77777777">
      <w:tc>
        <w:tcPr>
          <w:tcW w:w="3005" w:type="dxa"/>
          <w:tcMar/>
        </w:tcPr>
        <w:p w:rsidR="1A041FCA" w:rsidP="1A041FCA" w:rsidRDefault="1A041FCA" w14:paraId="76345E08" w14:textId="0D670070">
          <w:pPr>
            <w:pStyle w:val="Header"/>
            <w:ind w:left="-115"/>
          </w:pPr>
        </w:p>
      </w:tc>
      <w:tc>
        <w:tcPr>
          <w:tcW w:w="3005" w:type="dxa"/>
          <w:tcMar/>
        </w:tcPr>
        <w:p w:rsidR="1A041FCA" w:rsidP="1A041FCA" w:rsidRDefault="1A041FCA" w14:paraId="591160CD" w14:textId="6FE3E2BE">
          <w:pPr>
            <w:pStyle w:val="Header"/>
            <w:jc w:val="center"/>
          </w:pPr>
        </w:p>
      </w:tc>
      <w:tc>
        <w:tcPr>
          <w:tcW w:w="3005" w:type="dxa"/>
          <w:tcMar/>
        </w:tcPr>
        <w:p w:rsidR="1A041FCA" w:rsidP="1A041FCA" w:rsidRDefault="1A041FCA" w14:paraId="5CEFAB41" w14:textId="7E9D2D41">
          <w:pPr>
            <w:pStyle w:val="Header"/>
            <w:ind w:right="-115"/>
            <w:jc w:val="right"/>
          </w:pPr>
        </w:p>
      </w:tc>
    </w:tr>
  </w:tbl>
  <w:p w:rsidR="1A041FCA" w:rsidP="1A041FCA" w:rsidRDefault="1A041FCA" w14:paraId="6226B1F4" w14:textId="22E80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E53B5" w14:paraId="70C3C04B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CE53B5" w14:paraId="6EF33E7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041FCA" w:rsidTr="65C977B7" w14:paraId="3BFC24C8" w14:textId="77777777">
      <w:tc>
        <w:tcPr>
          <w:tcW w:w="3005" w:type="dxa"/>
          <w:tcMar/>
        </w:tcPr>
        <w:p w:rsidR="1A041FCA" w:rsidP="1A041FCA" w:rsidRDefault="516AA936" w14:paraId="43700C28" w14:textId="2A7A7ACE">
          <w:pPr>
            <w:pStyle w:val="Header"/>
            <w:ind w:left="-115"/>
          </w:pPr>
          <w:r w:rsidR="65C977B7">
            <w:drawing>
              <wp:inline wp14:editId="39E1AA81" wp14:anchorId="5D272070">
                <wp:extent cx="1076325" cy="1076325"/>
                <wp:effectExtent l="0" t="0" r="0" b="0"/>
                <wp:docPr id="859277107" name="Picture 859277107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859277107"/>
                        <pic:cNvPicPr/>
                      </pic:nvPicPr>
                      <pic:blipFill>
                        <a:blip r:embed="R9ecc001440f846ce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A041FCA" w:rsidP="516AA936" w:rsidRDefault="516AA936" w14:paraId="7EC5AE58" w14:textId="0DDB5688">
          <w:pPr>
            <w:pStyle w:val="Header"/>
            <w:spacing w:line="240" w:lineRule="auto"/>
            <w:jc w:val="center"/>
            <w:rPr>
              <w:rFonts w:ascii="Calibri" w:hAnsi="Calibri" w:eastAsia="Calibri" w:cs="Calibri"/>
            </w:rPr>
          </w:pPr>
          <w:r w:rsidRPr="65C977B7" w:rsidR="65C977B7">
            <w:rPr>
              <w:rFonts w:ascii="Calibri" w:hAnsi="Calibri" w:eastAsia="Calibri" w:cs="Calibri"/>
              <w:b w:val="1"/>
              <w:bCs w:val="1"/>
            </w:rPr>
            <w:t>STFC IRIS</w:t>
          </w:r>
        </w:p>
        <w:p w:rsidR="1A041FCA" w:rsidP="516AA936" w:rsidRDefault="516AA936" w14:paraId="449A1E19" w14:textId="7D7BDC21">
          <w:pPr>
            <w:pStyle w:val="Header"/>
            <w:spacing w:line="240" w:lineRule="auto"/>
            <w:jc w:val="center"/>
            <w:rPr>
              <w:rFonts w:ascii="Calibri" w:hAnsi="Calibri" w:eastAsia="Calibri" w:cs="Calibri"/>
            </w:rPr>
          </w:pPr>
          <w:r w:rsidRPr="65C977B7" w:rsidR="65C977B7">
            <w:rPr>
              <w:rFonts w:ascii="Calibri" w:hAnsi="Calibri" w:eastAsia="Calibri" w:cs="Calibri"/>
            </w:rPr>
            <w:t>Science Director:</w:t>
          </w:r>
        </w:p>
        <w:p w:rsidR="1A041FCA" w:rsidP="516AA936" w:rsidRDefault="516AA936" w14:paraId="27E5D849" w14:textId="7930CF31">
          <w:pPr>
            <w:pStyle w:val="Header"/>
            <w:spacing w:line="240" w:lineRule="auto"/>
            <w:jc w:val="center"/>
            <w:rPr>
              <w:rFonts w:ascii="Calibri" w:hAnsi="Calibri" w:eastAsia="Calibri" w:cs="Calibri"/>
            </w:rPr>
          </w:pPr>
          <w:r w:rsidRPr="65C977B7" w:rsidR="65C977B7">
            <w:rPr>
              <w:rFonts w:ascii="Calibri" w:hAnsi="Calibri" w:eastAsia="Calibri" w:cs="Calibri"/>
            </w:rPr>
            <w:t>Jon Hays</w:t>
          </w:r>
        </w:p>
        <w:p w:rsidR="1A041FCA" w:rsidP="516AA936" w:rsidRDefault="516AA936" w14:paraId="068A895B" w14:textId="27DFF94B">
          <w:pPr>
            <w:pStyle w:val="Header"/>
            <w:spacing w:line="240" w:lineRule="auto"/>
            <w:jc w:val="center"/>
            <w:rPr>
              <w:rFonts w:ascii="Calibri" w:hAnsi="Calibri" w:eastAsia="Calibri" w:cs="Calibri"/>
            </w:rPr>
          </w:pPr>
          <w:r w:rsidRPr="65C977B7" w:rsidR="65C977B7">
            <w:rPr>
              <w:rFonts w:ascii="Calibri" w:hAnsi="Calibri" w:eastAsia="Calibri" w:cs="Calibri"/>
            </w:rPr>
            <w:t>Technical Director:</w:t>
          </w:r>
        </w:p>
        <w:p w:rsidR="1A041FCA" w:rsidP="516AA936" w:rsidRDefault="516AA936" w14:paraId="15118D3A" w14:textId="2C2721AA">
          <w:pPr>
            <w:pStyle w:val="Header"/>
            <w:spacing w:line="240" w:lineRule="auto"/>
            <w:jc w:val="center"/>
            <w:rPr>
              <w:rFonts w:ascii="Calibri" w:hAnsi="Calibri" w:eastAsia="Calibri" w:cs="Calibri"/>
            </w:rPr>
          </w:pPr>
          <w:r w:rsidRPr="65C977B7" w:rsidR="65C977B7">
            <w:rPr>
              <w:rFonts w:ascii="Calibri" w:hAnsi="Calibri" w:eastAsia="Calibri" w:cs="Calibri"/>
            </w:rPr>
            <w:t>Andrew Samsun</w:t>
          </w:r>
        </w:p>
        <w:p w:rsidR="1A041FCA" w:rsidP="516AA936" w:rsidRDefault="1A041FCA" w14:paraId="51B4C016" w14:textId="6D5E33E1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hAnsi="Calibri" w:eastAsia="Calibri" w:cs="Calibri"/>
            </w:rPr>
          </w:pPr>
        </w:p>
        <w:p w:rsidR="1A041FCA" w:rsidP="1A041FCA" w:rsidRDefault="1A041FCA" w14:paraId="19E45394" w14:textId="3A90879F">
          <w:pPr>
            <w:pStyle w:val="Header"/>
            <w:jc w:val="center"/>
          </w:pPr>
        </w:p>
      </w:tc>
      <w:tc>
        <w:tcPr>
          <w:tcW w:w="3005" w:type="dxa"/>
          <w:tcMar/>
        </w:tcPr>
        <w:p w:rsidR="1A041FCA" w:rsidP="1A041FCA" w:rsidRDefault="516AA936" w14:paraId="635E75D1" w14:textId="6C0208E5">
          <w:pPr>
            <w:pStyle w:val="Header"/>
            <w:ind w:right="-115"/>
            <w:jc w:val="right"/>
          </w:pPr>
          <w:r w:rsidR="65C977B7">
            <w:rPr/>
            <w:t>IRIS Resource Request Guidance</w:t>
          </w:r>
        </w:p>
        <w:p w:rsidR="1A041FCA" w:rsidP="1A041FCA" w:rsidRDefault="516AA936" w14:paraId="0821A7A2" w14:textId="4C10FCF3">
          <w:pPr>
            <w:pStyle w:val="Header"/>
            <w:ind w:right="-115"/>
            <w:jc w:val="right"/>
          </w:pPr>
          <w:r w:rsidR="65C977B7">
            <w:rPr/>
            <w:t>v10/2</w:t>
          </w:r>
          <w:r w:rsidR="65C977B7">
            <w:rPr/>
            <w:t>3</w:t>
          </w:r>
        </w:p>
      </w:tc>
    </w:tr>
  </w:tbl>
  <w:p w:rsidR="1A041FCA" w:rsidP="1A041FCA" w:rsidRDefault="1A041FCA" w14:paraId="3792F85C" w14:textId="4588E639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6Ln2ZfhEv12oKU" int2:id="dNr3QUJS">
      <int2:state int2:type="AugLoop_Text_Critique" int2:value="Rejected"/>
    </int2:textHash>
    <int2:textHash int2:hashCode="dB7VbqyjM7LSz7" int2:id="lwIJPbCL">
      <int2:state int2:type="AugLoop_Text_Critique" int2:value="Rejected"/>
    </int2:textHash>
    <int2:textHash int2:hashCode="fZNQDIauWHs9n0" int2:id="FmVW1QpG">
      <int2:state int2:type="AugLoop_Text_Critique" int2:value="Rejected"/>
    </int2:textHash>
    <int2:textHash int2:hashCode="/rl/B9CDB5CA46" int2:id="byTpVDfy">
      <int2:state int2:type="AugLoop_Text_Critique" int2:value="Rejected"/>
    </int2:textHash>
    <int2:textHash int2:hashCode="3evzI2js/fOEAl" int2:id="xG6zN0ih">
      <int2:state int2:type="AugLoop_Text_Critique" int2:value="Rejected"/>
    </int2:textHash>
    <int2:textHash int2:hashCode="oKLBnjez6pedUF" int2:id="cNsBjN7E">
      <int2:state int2:type="AugLoop_Text_Critique" int2:value="Rejected"/>
    </int2:textHash>
    <int2:textHash int2:hashCode="4Q9ucGYdFn71FK" int2:id="HXCO1462">
      <int2:state int2:type="AugLoop_Text_Critique" int2:value="Rejected"/>
    </int2:textHash>
    <int2:textHash int2:hashCode="x+tth+Nnknunhq" int2:id="te4pRuuw">
      <int2:state int2:type="AugLoop_Text_Critique" int2:value="Rejected"/>
    </int2:textHash>
    <int2:textHash int2:hashCode="hTNvxV4qjeSGCK" int2:id="TTL9Lhuz">
      <int2:state int2:type="AugLoop_Text_Critique" int2:value="Rejected"/>
    </int2:textHash>
    <int2:textHash int2:hashCode="GjaTXuljWheRo3" int2:id="A5Nx1iV9">
      <int2:state int2:type="AugLoop_Text_Critique" int2:value="Rejected"/>
    </int2:textHash>
    <int2:textHash int2:hashCode="bklJU06TfCWTHN" int2:id="RUSE4Kc2">
      <int2:state int2:type="AugLoop_Text_Critique" int2:value="Rejected"/>
    </int2:textHash>
    <int2:bookmark int2:bookmarkName="_Int_08voZKUp" int2:invalidationBookmarkName="" int2:hashCode="Ym2Vl43E8xse6/" int2:id="EtxBzTL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2cbdb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518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0DC534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0904"/>
    <w:multiLevelType w:val="hybridMultilevel"/>
    <w:tmpl w:val="FFFFFFFF"/>
    <w:lvl w:ilvl="0" w:tplc="7726800C">
      <w:start w:val="1"/>
      <w:numFmt w:val="lowerRoman"/>
      <w:lvlText w:val="%1)"/>
      <w:lvlJc w:val="left"/>
      <w:pPr>
        <w:ind w:left="1080" w:hanging="720"/>
      </w:pPr>
    </w:lvl>
    <w:lvl w:ilvl="1" w:tplc="E572FE8A">
      <w:start w:val="1"/>
      <w:numFmt w:val="lowerLetter"/>
      <w:lvlText w:val="%2."/>
      <w:lvlJc w:val="left"/>
      <w:pPr>
        <w:ind w:left="1440" w:hanging="360"/>
      </w:pPr>
    </w:lvl>
    <w:lvl w:ilvl="2" w:tplc="7CDEF14A">
      <w:start w:val="1"/>
      <w:numFmt w:val="lowerRoman"/>
      <w:lvlText w:val="%3."/>
      <w:lvlJc w:val="right"/>
      <w:pPr>
        <w:ind w:left="2160" w:hanging="180"/>
      </w:pPr>
    </w:lvl>
    <w:lvl w:ilvl="3" w:tplc="68FAC17A">
      <w:start w:val="1"/>
      <w:numFmt w:val="decimal"/>
      <w:lvlText w:val="%4."/>
      <w:lvlJc w:val="left"/>
      <w:pPr>
        <w:ind w:left="2880" w:hanging="360"/>
      </w:pPr>
    </w:lvl>
    <w:lvl w:ilvl="4" w:tplc="18025078">
      <w:start w:val="1"/>
      <w:numFmt w:val="lowerLetter"/>
      <w:lvlText w:val="%5."/>
      <w:lvlJc w:val="left"/>
      <w:pPr>
        <w:ind w:left="3600" w:hanging="360"/>
      </w:pPr>
    </w:lvl>
    <w:lvl w:ilvl="5" w:tplc="7F58F9C2">
      <w:start w:val="1"/>
      <w:numFmt w:val="lowerRoman"/>
      <w:lvlText w:val="%6."/>
      <w:lvlJc w:val="right"/>
      <w:pPr>
        <w:ind w:left="4320" w:hanging="180"/>
      </w:pPr>
    </w:lvl>
    <w:lvl w:ilvl="6" w:tplc="13CAA8D4">
      <w:start w:val="1"/>
      <w:numFmt w:val="decimal"/>
      <w:lvlText w:val="%7."/>
      <w:lvlJc w:val="left"/>
      <w:pPr>
        <w:ind w:left="5040" w:hanging="360"/>
      </w:pPr>
    </w:lvl>
    <w:lvl w:ilvl="7" w:tplc="66AA0B78">
      <w:start w:val="1"/>
      <w:numFmt w:val="lowerLetter"/>
      <w:lvlText w:val="%8."/>
      <w:lvlJc w:val="left"/>
      <w:pPr>
        <w:ind w:left="5760" w:hanging="360"/>
      </w:pPr>
    </w:lvl>
    <w:lvl w:ilvl="8" w:tplc="4C48F8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917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CDA00DD"/>
    <w:multiLevelType w:val="hybridMultilevel"/>
    <w:tmpl w:val="FFFFFFFF"/>
    <w:lvl w:ilvl="0" w:tplc="E94C8FDC">
      <w:start w:val="1"/>
      <w:numFmt w:val="bullet"/>
      <w:lvlText w:val="●"/>
      <w:lvlJc w:val="left"/>
      <w:pPr>
        <w:ind w:left="1080" w:hanging="360"/>
      </w:pPr>
      <w:rPr>
        <w:rFonts w:hint="default" w:ascii="Noto Sans Symbols" w:hAnsi="Noto Sans Symbols"/>
      </w:rPr>
    </w:lvl>
    <w:lvl w:ilvl="1" w:tplc="8CDA024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0586A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0E74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E67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3A5E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A43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7CA3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0CA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B88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9489A83"/>
    <w:multiLevelType w:val="hybridMultilevel"/>
    <w:tmpl w:val="FFFFFFFF"/>
    <w:lvl w:ilvl="0" w:tplc="B4E095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D450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BEC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B0BF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7805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50FE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B2D5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9EA5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5C0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62EC4F"/>
    <w:multiLevelType w:val="hybridMultilevel"/>
    <w:tmpl w:val="FFFFFFFF"/>
    <w:lvl w:ilvl="0" w:tplc="92AC77AE">
      <w:start w:val="1"/>
      <w:numFmt w:val="bullet"/>
      <w:lvlText w:val="●"/>
      <w:lvlJc w:val="left"/>
      <w:pPr>
        <w:ind w:left="1080" w:hanging="360"/>
      </w:pPr>
      <w:rPr>
        <w:rFonts w:hint="default" w:ascii="Noto Sans Symbols" w:hAnsi="Noto Sans Symbols"/>
      </w:rPr>
    </w:lvl>
    <w:lvl w:ilvl="1" w:tplc="ED4ACE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E034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26C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E418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562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0A58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B6D5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D623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6C3813"/>
    <w:multiLevelType w:val="hybridMultilevel"/>
    <w:tmpl w:val="FFFFFFFF"/>
    <w:lvl w:ilvl="0" w:tplc="8084BC78">
      <w:start w:val="1"/>
      <w:numFmt w:val="decimal"/>
      <w:lvlText w:val="%1."/>
      <w:lvlJc w:val="left"/>
      <w:pPr>
        <w:ind w:left="720" w:hanging="360"/>
      </w:pPr>
    </w:lvl>
    <w:lvl w:ilvl="1" w:tplc="E58A6CB2">
      <w:start w:val="1"/>
      <w:numFmt w:val="lowerLetter"/>
      <w:lvlText w:val="%2."/>
      <w:lvlJc w:val="left"/>
      <w:pPr>
        <w:ind w:left="1440" w:hanging="360"/>
      </w:pPr>
    </w:lvl>
    <w:lvl w:ilvl="2" w:tplc="55AAB620">
      <w:start w:val="1"/>
      <w:numFmt w:val="lowerRoman"/>
      <w:lvlText w:val="%3."/>
      <w:lvlJc w:val="right"/>
      <w:pPr>
        <w:ind w:left="2160" w:hanging="180"/>
      </w:pPr>
    </w:lvl>
    <w:lvl w:ilvl="3" w:tplc="A28E94D6">
      <w:start w:val="1"/>
      <w:numFmt w:val="decimal"/>
      <w:lvlText w:val="%4."/>
      <w:lvlJc w:val="left"/>
      <w:pPr>
        <w:ind w:left="2880" w:hanging="360"/>
      </w:pPr>
    </w:lvl>
    <w:lvl w:ilvl="4" w:tplc="563C9458">
      <w:start w:val="1"/>
      <w:numFmt w:val="lowerLetter"/>
      <w:lvlText w:val="%5."/>
      <w:lvlJc w:val="left"/>
      <w:pPr>
        <w:ind w:left="3600" w:hanging="360"/>
      </w:pPr>
    </w:lvl>
    <w:lvl w:ilvl="5" w:tplc="6FEC209C">
      <w:start w:val="1"/>
      <w:numFmt w:val="lowerRoman"/>
      <w:lvlText w:val="%6."/>
      <w:lvlJc w:val="right"/>
      <w:pPr>
        <w:ind w:left="4320" w:hanging="180"/>
      </w:pPr>
    </w:lvl>
    <w:lvl w:ilvl="6" w:tplc="7ED05824">
      <w:start w:val="1"/>
      <w:numFmt w:val="decimal"/>
      <w:lvlText w:val="%7."/>
      <w:lvlJc w:val="left"/>
      <w:pPr>
        <w:ind w:left="5040" w:hanging="360"/>
      </w:pPr>
    </w:lvl>
    <w:lvl w:ilvl="7" w:tplc="C2B4EC10">
      <w:start w:val="1"/>
      <w:numFmt w:val="lowerLetter"/>
      <w:lvlText w:val="%8."/>
      <w:lvlJc w:val="left"/>
      <w:pPr>
        <w:ind w:left="5760" w:hanging="360"/>
      </w:pPr>
    </w:lvl>
    <w:lvl w:ilvl="8" w:tplc="AF0AAE2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BCD1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0D63248"/>
    <w:multiLevelType w:val="hybridMultilevel"/>
    <w:tmpl w:val="FFFFFFFF"/>
    <w:lvl w:ilvl="0" w:tplc="868E968C">
      <w:start w:val="1"/>
      <w:numFmt w:val="decimal"/>
      <w:lvlText w:val="%1."/>
      <w:lvlJc w:val="left"/>
      <w:pPr>
        <w:ind w:left="720" w:hanging="360"/>
      </w:pPr>
    </w:lvl>
    <w:lvl w:ilvl="1" w:tplc="1B7267E0">
      <w:start w:val="1"/>
      <w:numFmt w:val="lowerLetter"/>
      <w:lvlText w:val="%2."/>
      <w:lvlJc w:val="left"/>
      <w:pPr>
        <w:ind w:left="1440" w:hanging="360"/>
      </w:pPr>
    </w:lvl>
    <w:lvl w:ilvl="2" w:tplc="983E19E4">
      <w:start w:val="1"/>
      <w:numFmt w:val="lowerRoman"/>
      <w:lvlText w:val="%3."/>
      <w:lvlJc w:val="right"/>
      <w:pPr>
        <w:ind w:left="2160" w:hanging="180"/>
      </w:pPr>
    </w:lvl>
    <w:lvl w:ilvl="3" w:tplc="C17AD69E">
      <w:start w:val="1"/>
      <w:numFmt w:val="decimal"/>
      <w:lvlText w:val="%4."/>
      <w:lvlJc w:val="left"/>
      <w:pPr>
        <w:ind w:left="2880" w:hanging="360"/>
      </w:pPr>
    </w:lvl>
    <w:lvl w:ilvl="4" w:tplc="F0A0BD88">
      <w:start w:val="1"/>
      <w:numFmt w:val="lowerLetter"/>
      <w:lvlText w:val="%5."/>
      <w:lvlJc w:val="left"/>
      <w:pPr>
        <w:ind w:left="3600" w:hanging="360"/>
      </w:pPr>
    </w:lvl>
    <w:lvl w:ilvl="5" w:tplc="B43620D2">
      <w:start w:val="1"/>
      <w:numFmt w:val="lowerRoman"/>
      <w:lvlText w:val="%6."/>
      <w:lvlJc w:val="right"/>
      <w:pPr>
        <w:ind w:left="4320" w:hanging="180"/>
      </w:pPr>
    </w:lvl>
    <w:lvl w:ilvl="6" w:tplc="7E2CF68C">
      <w:start w:val="1"/>
      <w:numFmt w:val="decimal"/>
      <w:lvlText w:val="%7."/>
      <w:lvlJc w:val="left"/>
      <w:pPr>
        <w:ind w:left="5040" w:hanging="360"/>
      </w:pPr>
    </w:lvl>
    <w:lvl w:ilvl="7" w:tplc="FF0038E0">
      <w:start w:val="1"/>
      <w:numFmt w:val="lowerLetter"/>
      <w:lvlText w:val="%8."/>
      <w:lvlJc w:val="left"/>
      <w:pPr>
        <w:ind w:left="5760" w:hanging="360"/>
      </w:pPr>
    </w:lvl>
    <w:lvl w:ilvl="8" w:tplc="691CB21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6CB27"/>
    <w:multiLevelType w:val="hybridMultilevel"/>
    <w:tmpl w:val="FFFFFFFF"/>
    <w:lvl w:ilvl="0" w:tplc="4A5ABEF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 w:tplc="70C225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18A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2AA6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EAD0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C061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CE5B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A49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C2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369A13"/>
    <w:multiLevelType w:val="hybridMultilevel"/>
    <w:tmpl w:val="FFFFFFFF"/>
    <w:lvl w:ilvl="0" w:tplc="B9882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86C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F26F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5005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78E7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F84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3022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F6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728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447FBFC"/>
    <w:multiLevelType w:val="hybridMultilevel"/>
    <w:tmpl w:val="FFFFFFFF"/>
    <w:lvl w:ilvl="0" w:tplc="189C6508">
      <w:start w:val="1"/>
      <w:numFmt w:val="bullet"/>
      <w:lvlText w:val="●"/>
      <w:lvlJc w:val="left"/>
      <w:pPr>
        <w:ind w:left="1080" w:hanging="360"/>
      </w:pPr>
      <w:rPr>
        <w:rFonts w:hint="default" w:ascii="Noto Sans Symbols" w:hAnsi="Noto Sans Symbols"/>
      </w:rPr>
    </w:lvl>
    <w:lvl w:ilvl="1" w:tplc="7244F8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4C9B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DC9A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D2C3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FA5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0CAB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1619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4CC3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7B3FCC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7ADCCEFD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7A99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C838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3ADF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F8FD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002F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CAD6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DC59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826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FF2C5E"/>
    <w:multiLevelType w:val="hybridMultilevel"/>
    <w:tmpl w:val="FFFFFFFF"/>
    <w:lvl w:ilvl="0" w:tplc="645473FA">
      <w:start w:val="1"/>
      <w:numFmt w:val="decimal"/>
      <w:lvlText w:val="%1."/>
      <w:lvlJc w:val="left"/>
      <w:pPr>
        <w:ind w:left="720" w:hanging="360"/>
      </w:pPr>
    </w:lvl>
    <w:lvl w:ilvl="1" w:tplc="9C0022A2">
      <w:start w:val="1"/>
      <w:numFmt w:val="lowerLetter"/>
      <w:lvlText w:val="%2."/>
      <w:lvlJc w:val="left"/>
      <w:pPr>
        <w:ind w:left="1440" w:hanging="360"/>
      </w:pPr>
    </w:lvl>
    <w:lvl w:ilvl="2" w:tplc="1E50424E">
      <w:start w:val="1"/>
      <w:numFmt w:val="lowerRoman"/>
      <w:lvlText w:val="%3."/>
      <w:lvlJc w:val="right"/>
      <w:pPr>
        <w:ind w:left="2160" w:hanging="180"/>
      </w:pPr>
    </w:lvl>
    <w:lvl w:ilvl="3" w:tplc="F910A7D8">
      <w:start w:val="1"/>
      <w:numFmt w:val="decimal"/>
      <w:lvlText w:val="%4."/>
      <w:lvlJc w:val="left"/>
      <w:pPr>
        <w:ind w:left="2880" w:hanging="360"/>
      </w:pPr>
    </w:lvl>
    <w:lvl w:ilvl="4" w:tplc="B30C6A44">
      <w:start w:val="1"/>
      <w:numFmt w:val="lowerLetter"/>
      <w:lvlText w:val="%5."/>
      <w:lvlJc w:val="left"/>
      <w:pPr>
        <w:ind w:left="3600" w:hanging="360"/>
      </w:pPr>
    </w:lvl>
    <w:lvl w:ilvl="5" w:tplc="2238123C">
      <w:start w:val="1"/>
      <w:numFmt w:val="lowerRoman"/>
      <w:lvlText w:val="%6."/>
      <w:lvlJc w:val="right"/>
      <w:pPr>
        <w:ind w:left="4320" w:hanging="180"/>
      </w:pPr>
    </w:lvl>
    <w:lvl w:ilvl="6" w:tplc="EC2A884C">
      <w:start w:val="1"/>
      <w:numFmt w:val="decimal"/>
      <w:lvlText w:val="%7."/>
      <w:lvlJc w:val="left"/>
      <w:pPr>
        <w:ind w:left="5040" w:hanging="360"/>
      </w:pPr>
    </w:lvl>
    <w:lvl w:ilvl="7" w:tplc="67F479E8">
      <w:start w:val="1"/>
      <w:numFmt w:val="lowerLetter"/>
      <w:lvlText w:val="%8."/>
      <w:lvlJc w:val="left"/>
      <w:pPr>
        <w:ind w:left="5760" w:hanging="360"/>
      </w:pPr>
    </w:lvl>
    <w:lvl w:ilvl="8" w:tplc="59EA0192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" w16cid:durableId="1134979677">
    <w:abstractNumId w:val="4"/>
  </w:num>
  <w:num w:numId="2" w16cid:durableId="937761044">
    <w:abstractNumId w:val="11"/>
  </w:num>
  <w:num w:numId="3" w16cid:durableId="1186872446">
    <w:abstractNumId w:val="13"/>
  </w:num>
  <w:num w:numId="4" w16cid:durableId="1571453941">
    <w:abstractNumId w:val="5"/>
  </w:num>
  <w:num w:numId="5" w16cid:durableId="1168790144">
    <w:abstractNumId w:val="8"/>
  </w:num>
  <w:num w:numId="6" w16cid:durableId="642123635">
    <w:abstractNumId w:val="2"/>
  </w:num>
  <w:num w:numId="7" w16cid:durableId="190732252">
    <w:abstractNumId w:val="15"/>
  </w:num>
  <w:num w:numId="8" w16cid:durableId="1085299363">
    <w:abstractNumId w:val="7"/>
  </w:num>
  <w:num w:numId="9" w16cid:durableId="454834550">
    <w:abstractNumId w:val="9"/>
  </w:num>
  <w:num w:numId="10" w16cid:durableId="927007726">
    <w:abstractNumId w:val="14"/>
  </w:num>
  <w:num w:numId="11" w16cid:durableId="1717967082">
    <w:abstractNumId w:val="12"/>
  </w:num>
  <w:num w:numId="12" w16cid:durableId="1336765026">
    <w:abstractNumId w:val="6"/>
  </w:num>
  <w:num w:numId="13" w16cid:durableId="1748763432">
    <w:abstractNumId w:val="10"/>
  </w:num>
  <w:num w:numId="14" w16cid:durableId="1353071965">
    <w:abstractNumId w:val="3"/>
  </w:num>
  <w:num w:numId="15" w16cid:durableId="1321346808">
    <w:abstractNumId w:val="1"/>
  </w:num>
  <w:num w:numId="16" w16cid:durableId="119465775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9B700"/>
    <w:rsid w:val="00104260"/>
    <w:rsid w:val="00329685"/>
    <w:rsid w:val="0041991B"/>
    <w:rsid w:val="0042A867"/>
    <w:rsid w:val="00471292"/>
    <w:rsid w:val="005EC20A"/>
    <w:rsid w:val="006F46EE"/>
    <w:rsid w:val="007E1471"/>
    <w:rsid w:val="008064BE"/>
    <w:rsid w:val="00A3EFBC"/>
    <w:rsid w:val="00BBB86F"/>
    <w:rsid w:val="00BEE257"/>
    <w:rsid w:val="00CE53B5"/>
    <w:rsid w:val="00E13323"/>
    <w:rsid w:val="00EE9458"/>
    <w:rsid w:val="00F3FA77"/>
    <w:rsid w:val="01073B3C"/>
    <w:rsid w:val="010A5882"/>
    <w:rsid w:val="010E4567"/>
    <w:rsid w:val="01112ECA"/>
    <w:rsid w:val="0117564A"/>
    <w:rsid w:val="0122181D"/>
    <w:rsid w:val="012AB827"/>
    <w:rsid w:val="014105B4"/>
    <w:rsid w:val="0144739C"/>
    <w:rsid w:val="014EA46F"/>
    <w:rsid w:val="0164DEB5"/>
    <w:rsid w:val="0173AC31"/>
    <w:rsid w:val="017716A6"/>
    <w:rsid w:val="017E323E"/>
    <w:rsid w:val="018E72A9"/>
    <w:rsid w:val="0195A307"/>
    <w:rsid w:val="01AA444F"/>
    <w:rsid w:val="01B2933C"/>
    <w:rsid w:val="01B53E89"/>
    <w:rsid w:val="01B6DCAA"/>
    <w:rsid w:val="01C305B8"/>
    <w:rsid w:val="01C6384A"/>
    <w:rsid w:val="01F123E5"/>
    <w:rsid w:val="0206126E"/>
    <w:rsid w:val="020DED8A"/>
    <w:rsid w:val="02134FE1"/>
    <w:rsid w:val="023ABF12"/>
    <w:rsid w:val="024555CA"/>
    <w:rsid w:val="02597715"/>
    <w:rsid w:val="025AB2B8"/>
    <w:rsid w:val="02934D9D"/>
    <w:rsid w:val="02BF37C9"/>
    <w:rsid w:val="02D7F85F"/>
    <w:rsid w:val="02E9E284"/>
    <w:rsid w:val="030206B6"/>
    <w:rsid w:val="0307ECF7"/>
    <w:rsid w:val="031486B6"/>
    <w:rsid w:val="031AD2C9"/>
    <w:rsid w:val="0334F697"/>
    <w:rsid w:val="0335B82F"/>
    <w:rsid w:val="03372ED1"/>
    <w:rsid w:val="0341A034"/>
    <w:rsid w:val="0347E322"/>
    <w:rsid w:val="035C45EB"/>
    <w:rsid w:val="036CD195"/>
    <w:rsid w:val="038CF446"/>
    <w:rsid w:val="039F6B8F"/>
    <w:rsid w:val="03A1E2CF"/>
    <w:rsid w:val="03DD5ABC"/>
    <w:rsid w:val="03EBF719"/>
    <w:rsid w:val="03F54E19"/>
    <w:rsid w:val="0416DA3E"/>
    <w:rsid w:val="0426351A"/>
    <w:rsid w:val="04443F8D"/>
    <w:rsid w:val="044D32BC"/>
    <w:rsid w:val="045E0D0C"/>
    <w:rsid w:val="04681D7B"/>
    <w:rsid w:val="0485B2E5"/>
    <w:rsid w:val="0487D941"/>
    <w:rsid w:val="04B3CFEA"/>
    <w:rsid w:val="04B6A32A"/>
    <w:rsid w:val="04ECDF4B"/>
    <w:rsid w:val="04FBA82E"/>
    <w:rsid w:val="050F9C4A"/>
    <w:rsid w:val="0534269A"/>
    <w:rsid w:val="053B4A20"/>
    <w:rsid w:val="053DB330"/>
    <w:rsid w:val="0585287E"/>
    <w:rsid w:val="058A7EEF"/>
    <w:rsid w:val="05A19A1C"/>
    <w:rsid w:val="05B2AA9F"/>
    <w:rsid w:val="05B55B9B"/>
    <w:rsid w:val="05BDAB57"/>
    <w:rsid w:val="05C779E1"/>
    <w:rsid w:val="0603EDDC"/>
    <w:rsid w:val="0614AE2F"/>
    <w:rsid w:val="061FFCE8"/>
    <w:rsid w:val="062827D7"/>
    <w:rsid w:val="0688AFAC"/>
    <w:rsid w:val="06A4CD1F"/>
    <w:rsid w:val="06AD17FE"/>
    <w:rsid w:val="06D26DA8"/>
    <w:rsid w:val="06E6D180"/>
    <w:rsid w:val="07020E41"/>
    <w:rsid w:val="070F6844"/>
    <w:rsid w:val="071C0403"/>
    <w:rsid w:val="07213BFF"/>
    <w:rsid w:val="07290F78"/>
    <w:rsid w:val="0755C4AF"/>
    <w:rsid w:val="075F716D"/>
    <w:rsid w:val="0790B2FF"/>
    <w:rsid w:val="07E3D857"/>
    <w:rsid w:val="07EEDD66"/>
    <w:rsid w:val="07F04589"/>
    <w:rsid w:val="081772AE"/>
    <w:rsid w:val="083D38CE"/>
    <w:rsid w:val="085423F5"/>
    <w:rsid w:val="08732F48"/>
    <w:rsid w:val="0882A1E1"/>
    <w:rsid w:val="08992124"/>
    <w:rsid w:val="08AA0096"/>
    <w:rsid w:val="08C9F43C"/>
    <w:rsid w:val="08D6FFB7"/>
    <w:rsid w:val="08DAC285"/>
    <w:rsid w:val="08DD4B0D"/>
    <w:rsid w:val="08E4B78F"/>
    <w:rsid w:val="0911456C"/>
    <w:rsid w:val="0919E846"/>
    <w:rsid w:val="0969002E"/>
    <w:rsid w:val="0972599E"/>
    <w:rsid w:val="0974057B"/>
    <w:rsid w:val="0981CFD1"/>
    <w:rsid w:val="0988A345"/>
    <w:rsid w:val="09BBE90B"/>
    <w:rsid w:val="09C5D300"/>
    <w:rsid w:val="09F29506"/>
    <w:rsid w:val="0A2567A2"/>
    <w:rsid w:val="0A2A2017"/>
    <w:rsid w:val="0A34BA41"/>
    <w:rsid w:val="0A3624B7"/>
    <w:rsid w:val="0A45D0F7"/>
    <w:rsid w:val="0A4B193C"/>
    <w:rsid w:val="0A704BB6"/>
    <w:rsid w:val="0AB61435"/>
    <w:rsid w:val="0AC8FA63"/>
    <w:rsid w:val="0ACAFAF1"/>
    <w:rsid w:val="0ACF7179"/>
    <w:rsid w:val="0AFE2407"/>
    <w:rsid w:val="0B24EEB9"/>
    <w:rsid w:val="0B286810"/>
    <w:rsid w:val="0B447E4A"/>
    <w:rsid w:val="0B59CFA8"/>
    <w:rsid w:val="0B8434F1"/>
    <w:rsid w:val="0BAC28D8"/>
    <w:rsid w:val="0BADF5D7"/>
    <w:rsid w:val="0BB0FC67"/>
    <w:rsid w:val="0BB1F995"/>
    <w:rsid w:val="0BBF4A9F"/>
    <w:rsid w:val="0BC5F078"/>
    <w:rsid w:val="0BCC88EF"/>
    <w:rsid w:val="0BCE9121"/>
    <w:rsid w:val="0BE6E6F1"/>
    <w:rsid w:val="0BF05A27"/>
    <w:rsid w:val="0BF177B7"/>
    <w:rsid w:val="0C10E634"/>
    <w:rsid w:val="0C120347"/>
    <w:rsid w:val="0C3ED8E2"/>
    <w:rsid w:val="0C4DB347"/>
    <w:rsid w:val="0C602C60"/>
    <w:rsid w:val="0C60DD83"/>
    <w:rsid w:val="0C7D03B1"/>
    <w:rsid w:val="0C86262E"/>
    <w:rsid w:val="0C87DB54"/>
    <w:rsid w:val="0C8AD917"/>
    <w:rsid w:val="0C8DE7F8"/>
    <w:rsid w:val="0C90F4F8"/>
    <w:rsid w:val="0C972BF2"/>
    <w:rsid w:val="0CBB2A96"/>
    <w:rsid w:val="0CE2DD84"/>
    <w:rsid w:val="0CF5D827"/>
    <w:rsid w:val="0D381BC7"/>
    <w:rsid w:val="0D561304"/>
    <w:rsid w:val="0D734A85"/>
    <w:rsid w:val="0D75CA86"/>
    <w:rsid w:val="0D7D71B9"/>
    <w:rsid w:val="0D874CDA"/>
    <w:rsid w:val="0DAFB920"/>
    <w:rsid w:val="0DB4D771"/>
    <w:rsid w:val="0DCCF3B9"/>
    <w:rsid w:val="0DD6CD21"/>
    <w:rsid w:val="0DDE1E73"/>
    <w:rsid w:val="0DE983A8"/>
    <w:rsid w:val="0DEBF7B0"/>
    <w:rsid w:val="0DF9BC52"/>
    <w:rsid w:val="0DF9BC52"/>
    <w:rsid w:val="0E009B25"/>
    <w:rsid w:val="0E2A25E3"/>
    <w:rsid w:val="0E2ABBCE"/>
    <w:rsid w:val="0E2FBE6E"/>
    <w:rsid w:val="0E34ECCE"/>
    <w:rsid w:val="0E45CAC1"/>
    <w:rsid w:val="0E633B1B"/>
    <w:rsid w:val="0E904DE9"/>
    <w:rsid w:val="0EA9EFB7"/>
    <w:rsid w:val="0EB8C926"/>
    <w:rsid w:val="0EBB67D2"/>
    <w:rsid w:val="0EE99A57"/>
    <w:rsid w:val="0EF50E7F"/>
    <w:rsid w:val="0EFC1D54"/>
    <w:rsid w:val="0F0DED8B"/>
    <w:rsid w:val="0F13F102"/>
    <w:rsid w:val="0F3998A8"/>
    <w:rsid w:val="0F48F6FF"/>
    <w:rsid w:val="0F4B388F"/>
    <w:rsid w:val="0F50C1E7"/>
    <w:rsid w:val="0F5237B6"/>
    <w:rsid w:val="0F56C770"/>
    <w:rsid w:val="0F5C2333"/>
    <w:rsid w:val="0F855409"/>
    <w:rsid w:val="0F89E28B"/>
    <w:rsid w:val="0FAE4B51"/>
    <w:rsid w:val="0FD3D3C6"/>
    <w:rsid w:val="0FDC14F4"/>
    <w:rsid w:val="0FE70D13"/>
    <w:rsid w:val="100157B8"/>
    <w:rsid w:val="1036A932"/>
    <w:rsid w:val="10398FC7"/>
    <w:rsid w:val="103B712A"/>
    <w:rsid w:val="1040D62B"/>
    <w:rsid w:val="106A390A"/>
    <w:rsid w:val="1072B76F"/>
    <w:rsid w:val="107B778C"/>
    <w:rsid w:val="109C417B"/>
    <w:rsid w:val="10A22D4D"/>
    <w:rsid w:val="10A37686"/>
    <w:rsid w:val="10B42C63"/>
    <w:rsid w:val="10BBDDC4"/>
    <w:rsid w:val="10D37F53"/>
    <w:rsid w:val="10E1C28D"/>
    <w:rsid w:val="10E4C760"/>
    <w:rsid w:val="110AF5C5"/>
    <w:rsid w:val="112A7677"/>
    <w:rsid w:val="113A3C75"/>
    <w:rsid w:val="11567BCA"/>
    <w:rsid w:val="118A0D4F"/>
    <w:rsid w:val="118A603B"/>
    <w:rsid w:val="118A6882"/>
    <w:rsid w:val="11AC5156"/>
    <w:rsid w:val="11D43061"/>
    <w:rsid w:val="11DBAD95"/>
    <w:rsid w:val="12016E2C"/>
    <w:rsid w:val="120A5D22"/>
    <w:rsid w:val="1211D516"/>
    <w:rsid w:val="122274A9"/>
    <w:rsid w:val="123275F0"/>
    <w:rsid w:val="1236B156"/>
    <w:rsid w:val="125AC7D0"/>
    <w:rsid w:val="125F899D"/>
    <w:rsid w:val="1261E397"/>
    <w:rsid w:val="126440F5"/>
    <w:rsid w:val="126A9F2A"/>
    <w:rsid w:val="127B9328"/>
    <w:rsid w:val="1284A019"/>
    <w:rsid w:val="128DC04B"/>
    <w:rsid w:val="1297362C"/>
    <w:rsid w:val="12986445"/>
    <w:rsid w:val="12A7A22F"/>
    <w:rsid w:val="12AD85DC"/>
    <w:rsid w:val="12B3F79D"/>
    <w:rsid w:val="12B6965A"/>
    <w:rsid w:val="12B6D428"/>
    <w:rsid w:val="12BD579E"/>
    <w:rsid w:val="12C47677"/>
    <w:rsid w:val="12C880A2"/>
    <w:rsid w:val="12D60CD6"/>
    <w:rsid w:val="12D7A4A1"/>
    <w:rsid w:val="12DABBD3"/>
    <w:rsid w:val="12DFA850"/>
    <w:rsid w:val="12E1A8F1"/>
    <w:rsid w:val="12E499D8"/>
    <w:rsid w:val="12F24C2B"/>
    <w:rsid w:val="12F6D0CE"/>
    <w:rsid w:val="13095E66"/>
    <w:rsid w:val="1317CE36"/>
    <w:rsid w:val="133248BB"/>
    <w:rsid w:val="133C19C6"/>
    <w:rsid w:val="133F7696"/>
    <w:rsid w:val="135BC01A"/>
    <w:rsid w:val="136E6BCC"/>
    <w:rsid w:val="1386DC70"/>
    <w:rsid w:val="13A544FD"/>
    <w:rsid w:val="13A6017C"/>
    <w:rsid w:val="13A7A9E9"/>
    <w:rsid w:val="13C07AA9"/>
    <w:rsid w:val="13CCE6C1"/>
    <w:rsid w:val="14098341"/>
    <w:rsid w:val="141F7127"/>
    <w:rsid w:val="14270631"/>
    <w:rsid w:val="142EF856"/>
    <w:rsid w:val="14391FAB"/>
    <w:rsid w:val="143A169C"/>
    <w:rsid w:val="144133E3"/>
    <w:rsid w:val="14943065"/>
    <w:rsid w:val="14B505AE"/>
    <w:rsid w:val="14B7A3C9"/>
    <w:rsid w:val="14BCDE45"/>
    <w:rsid w:val="15030315"/>
    <w:rsid w:val="15078694"/>
    <w:rsid w:val="151681F4"/>
    <w:rsid w:val="151BEA5C"/>
    <w:rsid w:val="151C5C5A"/>
    <w:rsid w:val="151F4992"/>
    <w:rsid w:val="152FD775"/>
    <w:rsid w:val="153D1715"/>
    <w:rsid w:val="154DC565"/>
    <w:rsid w:val="155AD4D3"/>
    <w:rsid w:val="15619604"/>
    <w:rsid w:val="156CD2BE"/>
    <w:rsid w:val="15871E78"/>
    <w:rsid w:val="15973C6D"/>
    <w:rsid w:val="15ACD939"/>
    <w:rsid w:val="15B197C0"/>
    <w:rsid w:val="15E8E716"/>
    <w:rsid w:val="15F026DF"/>
    <w:rsid w:val="15F85433"/>
    <w:rsid w:val="161D46A6"/>
    <w:rsid w:val="161F3D98"/>
    <w:rsid w:val="16373358"/>
    <w:rsid w:val="16408E37"/>
    <w:rsid w:val="1658AEA6"/>
    <w:rsid w:val="1658C355"/>
    <w:rsid w:val="166E599A"/>
    <w:rsid w:val="1671D703"/>
    <w:rsid w:val="1677274F"/>
    <w:rsid w:val="169D8BB1"/>
    <w:rsid w:val="16A9FDD5"/>
    <w:rsid w:val="16AAF9CD"/>
    <w:rsid w:val="16F94397"/>
    <w:rsid w:val="17029C3E"/>
    <w:rsid w:val="17048783"/>
    <w:rsid w:val="170543BF"/>
    <w:rsid w:val="17062F5A"/>
    <w:rsid w:val="172B8230"/>
    <w:rsid w:val="17330CCE"/>
    <w:rsid w:val="177AF841"/>
    <w:rsid w:val="177AFC37"/>
    <w:rsid w:val="177B1352"/>
    <w:rsid w:val="177EB4CF"/>
    <w:rsid w:val="178E2338"/>
    <w:rsid w:val="179ED413"/>
    <w:rsid w:val="17A0B1B4"/>
    <w:rsid w:val="17AEB4CB"/>
    <w:rsid w:val="17B55368"/>
    <w:rsid w:val="17B80AFB"/>
    <w:rsid w:val="17D303B9"/>
    <w:rsid w:val="17DF603A"/>
    <w:rsid w:val="17F47F07"/>
    <w:rsid w:val="18187144"/>
    <w:rsid w:val="181C56D2"/>
    <w:rsid w:val="181F2CF6"/>
    <w:rsid w:val="181FE360"/>
    <w:rsid w:val="183AA3D7"/>
    <w:rsid w:val="183F7793"/>
    <w:rsid w:val="1846830F"/>
    <w:rsid w:val="18538B1E"/>
    <w:rsid w:val="185E24EA"/>
    <w:rsid w:val="18602D4F"/>
    <w:rsid w:val="186A5866"/>
    <w:rsid w:val="187EB426"/>
    <w:rsid w:val="18C879FB"/>
    <w:rsid w:val="190FA660"/>
    <w:rsid w:val="1911CAC5"/>
    <w:rsid w:val="19338C2C"/>
    <w:rsid w:val="1945F19C"/>
    <w:rsid w:val="194B80D9"/>
    <w:rsid w:val="1953DB5C"/>
    <w:rsid w:val="1973C0B5"/>
    <w:rsid w:val="1984EC38"/>
    <w:rsid w:val="19C2567E"/>
    <w:rsid w:val="19D76D14"/>
    <w:rsid w:val="19DB09C1"/>
    <w:rsid w:val="19F4F85E"/>
    <w:rsid w:val="1A041FCA"/>
    <w:rsid w:val="1A16EB6D"/>
    <w:rsid w:val="1A2196BC"/>
    <w:rsid w:val="1A37A9B3"/>
    <w:rsid w:val="1A3FA767"/>
    <w:rsid w:val="1A49E268"/>
    <w:rsid w:val="1A5170BA"/>
    <w:rsid w:val="1A55A44A"/>
    <w:rsid w:val="1A7D154B"/>
    <w:rsid w:val="1A854876"/>
    <w:rsid w:val="1A9C27CC"/>
    <w:rsid w:val="1AA7E306"/>
    <w:rsid w:val="1AAB76C1"/>
    <w:rsid w:val="1AD3CBCD"/>
    <w:rsid w:val="1AE66511"/>
    <w:rsid w:val="1AEFABBD"/>
    <w:rsid w:val="1AF4C52A"/>
    <w:rsid w:val="1B06E982"/>
    <w:rsid w:val="1B0F62D1"/>
    <w:rsid w:val="1B1305B9"/>
    <w:rsid w:val="1B17FF48"/>
    <w:rsid w:val="1B3406D4"/>
    <w:rsid w:val="1B370D65"/>
    <w:rsid w:val="1B3A108C"/>
    <w:rsid w:val="1B454826"/>
    <w:rsid w:val="1B45F79B"/>
    <w:rsid w:val="1B708B15"/>
    <w:rsid w:val="1B7A44F1"/>
    <w:rsid w:val="1B8DA239"/>
    <w:rsid w:val="1B989E96"/>
    <w:rsid w:val="1B9A2259"/>
    <w:rsid w:val="1BAC981D"/>
    <w:rsid w:val="1BC81D5F"/>
    <w:rsid w:val="1BD37A14"/>
    <w:rsid w:val="1BDC9A0A"/>
    <w:rsid w:val="1BDD379F"/>
    <w:rsid w:val="1BE81821"/>
    <w:rsid w:val="1BF0D487"/>
    <w:rsid w:val="1BF174AB"/>
    <w:rsid w:val="1C0346C4"/>
    <w:rsid w:val="1C364C1E"/>
    <w:rsid w:val="1C3BA458"/>
    <w:rsid w:val="1C486BFE"/>
    <w:rsid w:val="1C53F55E"/>
    <w:rsid w:val="1C58289A"/>
    <w:rsid w:val="1C5E5F79"/>
    <w:rsid w:val="1C89532A"/>
    <w:rsid w:val="1C8B7C1E"/>
    <w:rsid w:val="1C8E5E5F"/>
    <w:rsid w:val="1C94BCBC"/>
    <w:rsid w:val="1C953FCA"/>
    <w:rsid w:val="1CA674DC"/>
    <w:rsid w:val="1CAD4FBC"/>
    <w:rsid w:val="1CAED61A"/>
    <w:rsid w:val="1CC4D64E"/>
    <w:rsid w:val="1CD47028"/>
    <w:rsid w:val="1CDA44A0"/>
    <w:rsid w:val="1CDB613D"/>
    <w:rsid w:val="1CE1731D"/>
    <w:rsid w:val="1CE44B4B"/>
    <w:rsid w:val="1CF12F8B"/>
    <w:rsid w:val="1CF3101F"/>
    <w:rsid w:val="1D1D2412"/>
    <w:rsid w:val="1D320BC4"/>
    <w:rsid w:val="1D48D928"/>
    <w:rsid w:val="1D6F47FE"/>
    <w:rsid w:val="1D6F4A75"/>
    <w:rsid w:val="1D7B68EB"/>
    <w:rsid w:val="1D919301"/>
    <w:rsid w:val="1DABBC96"/>
    <w:rsid w:val="1DCD9D69"/>
    <w:rsid w:val="1DF09D16"/>
    <w:rsid w:val="1DF83418"/>
    <w:rsid w:val="1E036618"/>
    <w:rsid w:val="1E29EC0F"/>
    <w:rsid w:val="1E2FEEB8"/>
    <w:rsid w:val="1E31102B"/>
    <w:rsid w:val="1E456BCF"/>
    <w:rsid w:val="1E45B9C0"/>
    <w:rsid w:val="1E4A7E36"/>
    <w:rsid w:val="1E4AA67B"/>
    <w:rsid w:val="1E50FC68"/>
    <w:rsid w:val="1E57182C"/>
    <w:rsid w:val="1E57C9E9"/>
    <w:rsid w:val="1E585D5B"/>
    <w:rsid w:val="1E603688"/>
    <w:rsid w:val="1E632F0E"/>
    <w:rsid w:val="1E77BC88"/>
    <w:rsid w:val="1E9D34F7"/>
    <w:rsid w:val="1EA029AA"/>
    <w:rsid w:val="1EA03377"/>
    <w:rsid w:val="1EA6655D"/>
    <w:rsid w:val="1EE438DF"/>
    <w:rsid w:val="1EEA786C"/>
    <w:rsid w:val="1F248345"/>
    <w:rsid w:val="1F2758AB"/>
    <w:rsid w:val="1F4E6CDC"/>
    <w:rsid w:val="1F4E6D63"/>
    <w:rsid w:val="1F4EDD4A"/>
    <w:rsid w:val="1F61E0A7"/>
    <w:rsid w:val="1F923CA2"/>
    <w:rsid w:val="1F95C0FF"/>
    <w:rsid w:val="1FCDFA34"/>
    <w:rsid w:val="1FE676DC"/>
    <w:rsid w:val="1FF2E88D"/>
    <w:rsid w:val="2002B498"/>
    <w:rsid w:val="2030860C"/>
    <w:rsid w:val="20424214"/>
    <w:rsid w:val="2045B5BC"/>
    <w:rsid w:val="204C6A67"/>
    <w:rsid w:val="2062091F"/>
    <w:rsid w:val="208C67CC"/>
    <w:rsid w:val="208D29E6"/>
    <w:rsid w:val="20A2E381"/>
    <w:rsid w:val="20BD344B"/>
    <w:rsid w:val="20BE0240"/>
    <w:rsid w:val="20D4881A"/>
    <w:rsid w:val="21053E2B"/>
    <w:rsid w:val="2111CC88"/>
    <w:rsid w:val="21471CB2"/>
    <w:rsid w:val="21584DC5"/>
    <w:rsid w:val="215D02A9"/>
    <w:rsid w:val="2161EC47"/>
    <w:rsid w:val="2188E787"/>
    <w:rsid w:val="218B9F55"/>
    <w:rsid w:val="218FFE1D"/>
    <w:rsid w:val="2196C359"/>
    <w:rsid w:val="21BEFE4C"/>
    <w:rsid w:val="21C32608"/>
    <w:rsid w:val="21D72179"/>
    <w:rsid w:val="21DBDAA2"/>
    <w:rsid w:val="21DE534B"/>
    <w:rsid w:val="21EB6E0D"/>
    <w:rsid w:val="21EEAE1D"/>
    <w:rsid w:val="21F52635"/>
    <w:rsid w:val="21F552DB"/>
    <w:rsid w:val="2211E2CA"/>
    <w:rsid w:val="22281D4F"/>
    <w:rsid w:val="22322D69"/>
    <w:rsid w:val="2245A1F0"/>
    <w:rsid w:val="2296B5A3"/>
    <w:rsid w:val="22A10E8C"/>
    <w:rsid w:val="22BDAEDE"/>
    <w:rsid w:val="22C40E39"/>
    <w:rsid w:val="22DC4361"/>
    <w:rsid w:val="22E372F0"/>
    <w:rsid w:val="231BBBD3"/>
    <w:rsid w:val="2338FE4E"/>
    <w:rsid w:val="23456129"/>
    <w:rsid w:val="23486C85"/>
    <w:rsid w:val="23603804"/>
    <w:rsid w:val="2367AA20"/>
    <w:rsid w:val="236CC530"/>
    <w:rsid w:val="23781E86"/>
    <w:rsid w:val="2379E2D6"/>
    <w:rsid w:val="2391233C"/>
    <w:rsid w:val="23B6D40C"/>
    <w:rsid w:val="23B7AA02"/>
    <w:rsid w:val="23E17251"/>
    <w:rsid w:val="23E35E40"/>
    <w:rsid w:val="23E3A29F"/>
    <w:rsid w:val="23EEB2C7"/>
    <w:rsid w:val="23F72BD6"/>
    <w:rsid w:val="23FB7201"/>
    <w:rsid w:val="24151907"/>
    <w:rsid w:val="241EDB8E"/>
    <w:rsid w:val="2424B57B"/>
    <w:rsid w:val="2452B62A"/>
    <w:rsid w:val="24548ABA"/>
    <w:rsid w:val="2461ADA8"/>
    <w:rsid w:val="24836212"/>
    <w:rsid w:val="248FEE87"/>
    <w:rsid w:val="24A18ACD"/>
    <w:rsid w:val="24A849EE"/>
    <w:rsid w:val="24B612E8"/>
    <w:rsid w:val="24B742B9"/>
    <w:rsid w:val="24BFB6B4"/>
    <w:rsid w:val="24C04CD7"/>
    <w:rsid w:val="24C659B0"/>
    <w:rsid w:val="24D0302C"/>
    <w:rsid w:val="24EAEEC9"/>
    <w:rsid w:val="24F9660B"/>
    <w:rsid w:val="2506C00E"/>
    <w:rsid w:val="25156C7F"/>
    <w:rsid w:val="251701AE"/>
    <w:rsid w:val="25280EB6"/>
    <w:rsid w:val="253F4220"/>
    <w:rsid w:val="253FBE7A"/>
    <w:rsid w:val="254A8C98"/>
    <w:rsid w:val="2557D543"/>
    <w:rsid w:val="256A20D2"/>
    <w:rsid w:val="256F5F13"/>
    <w:rsid w:val="25BD8554"/>
    <w:rsid w:val="25C75E4C"/>
    <w:rsid w:val="25D1222B"/>
    <w:rsid w:val="25E037E7"/>
    <w:rsid w:val="25EF4E44"/>
    <w:rsid w:val="25F3C175"/>
    <w:rsid w:val="25FD0447"/>
    <w:rsid w:val="261A6553"/>
    <w:rsid w:val="264B477E"/>
    <w:rsid w:val="26622A11"/>
    <w:rsid w:val="2680702F"/>
    <w:rsid w:val="268EEF56"/>
    <w:rsid w:val="2695389F"/>
    <w:rsid w:val="2697E4D5"/>
    <w:rsid w:val="269B0ECA"/>
    <w:rsid w:val="26D82A2A"/>
    <w:rsid w:val="26DF334A"/>
    <w:rsid w:val="26E9A74F"/>
    <w:rsid w:val="26EFBD38"/>
    <w:rsid w:val="26FE6BF8"/>
    <w:rsid w:val="2702BCFD"/>
    <w:rsid w:val="270ECF20"/>
    <w:rsid w:val="271AAB4D"/>
    <w:rsid w:val="272C0AB6"/>
    <w:rsid w:val="273FBC44"/>
    <w:rsid w:val="2742654F"/>
    <w:rsid w:val="2758D74C"/>
    <w:rsid w:val="276155CD"/>
    <w:rsid w:val="277720E0"/>
    <w:rsid w:val="2781E530"/>
    <w:rsid w:val="2782E080"/>
    <w:rsid w:val="278E836D"/>
    <w:rsid w:val="278F91D6"/>
    <w:rsid w:val="279F4EE6"/>
    <w:rsid w:val="27AF9BA8"/>
    <w:rsid w:val="27BCF5AB"/>
    <w:rsid w:val="27C40100"/>
    <w:rsid w:val="27E10340"/>
    <w:rsid w:val="2809672E"/>
    <w:rsid w:val="280AAF57"/>
    <w:rsid w:val="2822F0C5"/>
    <w:rsid w:val="282DED60"/>
    <w:rsid w:val="2837CAE6"/>
    <w:rsid w:val="2852FB88"/>
    <w:rsid w:val="2857CAF6"/>
    <w:rsid w:val="2867A380"/>
    <w:rsid w:val="287B03AB"/>
    <w:rsid w:val="2881D5F7"/>
    <w:rsid w:val="289F0D24"/>
    <w:rsid w:val="28A37777"/>
    <w:rsid w:val="28D2E121"/>
    <w:rsid w:val="28DD6B67"/>
    <w:rsid w:val="28F37842"/>
    <w:rsid w:val="28FD4C07"/>
    <w:rsid w:val="29098C3B"/>
    <w:rsid w:val="291FAAC4"/>
    <w:rsid w:val="29241F45"/>
    <w:rsid w:val="29299D2D"/>
    <w:rsid w:val="292EDC8C"/>
    <w:rsid w:val="293098ED"/>
    <w:rsid w:val="294A374D"/>
    <w:rsid w:val="296CA4AB"/>
    <w:rsid w:val="29A79237"/>
    <w:rsid w:val="29C69018"/>
    <w:rsid w:val="29CCD961"/>
    <w:rsid w:val="29E55548"/>
    <w:rsid w:val="29E9245A"/>
    <w:rsid w:val="2A1552FD"/>
    <w:rsid w:val="2A172F8B"/>
    <w:rsid w:val="2A2D2D59"/>
    <w:rsid w:val="2A351A6C"/>
    <w:rsid w:val="2A666D5A"/>
    <w:rsid w:val="2A697672"/>
    <w:rsid w:val="2A6B746C"/>
    <w:rsid w:val="2A8C5ABC"/>
    <w:rsid w:val="2A8E3F83"/>
    <w:rsid w:val="2AA1D241"/>
    <w:rsid w:val="2AA520F8"/>
    <w:rsid w:val="2AC3BEF0"/>
    <w:rsid w:val="2AD0C564"/>
    <w:rsid w:val="2AEDACC4"/>
    <w:rsid w:val="2AF66AD6"/>
    <w:rsid w:val="2B01D9B0"/>
    <w:rsid w:val="2B095C80"/>
    <w:rsid w:val="2B0CF531"/>
    <w:rsid w:val="2B2DA266"/>
    <w:rsid w:val="2B7C1F6F"/>
    <w:rsid w:val="2B830CC4"/>
    <w:rsid w:val="2B86C177"/>
    <w:rsid w:val="2B8C8F7D"/>
    <w:rsid w:val="2B9047C1"/>
    <w:rsid w:val="2B916407"/>
    <w:rsid w:val="2B9D59FD"/>
    <w:rsid w:val="2B9F6991"/>
    <w:rsid w:val="2BBB815F"/>
    <w:rsid w:val="2BBD5017"/>
    <w:rsid w:val="2BCC94EC"/>
    <w:rsid w:val="2BE1738E"/>
    <w:rsid w:val="2BE7772F"/>
    <w:rsid w:val="2BE79D76"/>
    <w:rsid w:val="2BEEF43D"/>
    <w:rsid w:val="2BF1404D"/>
    <w:rsid w:val="2BFD8FA9"/>
    <w:rsid w:val="2BFDA9DA"/>
    <w:rsid w:val="2C023DBB"/>
    <w:rsid w:val="2C075D0F"/>
    <w:rsid w:val="2C135D79"/>
    <w:rsid w:val="2C4B097B"/>
    <w:rsid w:val="2C56097D"/>
    <w:rsid w:val="2C5F8F51"/>
    <w:rsid w:val="2C8DAD7E"/>
    <w:rsid w:val="2CB0BBC3"/>
    <w:rsid w:val="2CC972C7"/>
    <w:rsid w:val="2CD16B95"/>
    <w:rsid w:val="2CE71E5C"/>
    <w:rsid w:val="2D181A32"/>
    <w:rsid w:val="2D2105F2"/>
    <w:rsid w:val="2D233740"/>
    <w:rsid w:val="2D269F53"/>
    <w:rsid w:val="2D346CA3"/>
    <w:rsid w:val="2D47FDB8"/>
    <w:rsid w:val="2D4BCFCA"/>
    <w:rsid w:val="2D546EA0"/>
    <w:rsid w:val="2D5751C0"/>
    <w:rsid w:val="2D6048AB"/>
    <w:rsid w:val="2D683E2C"/>
    <w:rsid w:val="2D7C3A7E"/>
    <w:rsid w:val="2D89B150"/>
    <w:rsid w:val="2D9BBF63"/>
    <w:rsid w:val="2D9F947A"/>
    <w:rsid w:val="2DAAB3FB"/>
    <w:rsid w:val="2DC26190"/>
    <w:rsid w:val="2DC83D30"/>
    <w:rsid w:val="2DDD893C"/>
    <w:rsid w:val="2DEB0D03"/>
    <w:rsid w:val="2DFD451E"/>
    <w:rsid w:val="2E12C3BF"/>
    <w:rsid w:val="2E19D739"/>
    <w:rsid w:val="2E23BCF7"/>
    <w:rsid w:val="2E297DDF"/>
    <w:rsid w:val="2E3C8631"/>
    <w:rsid w:val="2E499587"/>
    <w:rsid w:val="2E54AC20"/>
    <w:rsid w:val="2E5FA805"/>
    <w:rsid w:val="2E65E8B8"/>
    <w:rsid w:val="2E8C4169"/>
    <w:rsid w:val="2E963601"/>
    <w:rsid w:val="2EA9076A"/>
    <w:rsid w:val="2EB3E55C"/>
    <w:rsid w:val="2EBCD653"/>
    <w:rsid w:val="2EC129E6"/>
    <w:rsid w:val="2ECE01B8"/>
    <w:rsid w:val="2ED4FABF"/>
    <w:rsid w:val="2ED6E270"/>
    <w:rsid w:val="2F020AAB"/>
    <w:rsid w:val="2F0AEA4A"/>
    <w:rsid w:val="2F15E1EB"/>
    <w:rsid w:val="2F28E10F"/>
    <w:rsid w:val="2F2C82F8"/>
    <w:rsid w:val="2F354A9C"/>
    <w:rsid w:val="2F4AA56E"/>
    <w:rsid w:val="2F4C5DD3"/>
    <w:rsid w:val="2F89D5AA"/>
    <w:rsid w:val="2F93B792"/>
    <w:rsid w:val="2F94BFB6"/>
    <w:rsid w:val="2F973013"/>
    <w:rsid w:val="2F9E1E10"/>
    <w:rsid w:val="2FA97468"/>
    <w:rsid w:val="2FB32B74"/>
    <w:rsid w:val="2FB47CC7"/>
    <w:rsid w:val="2FBD4641"/>
    <w:rsid w:val="2FD1F590"/>
    <w:rsid w:val="2FD5E1AC"/>
    <w:rsid w:val="2FDF41AA"/>
    <w:rsid w:val="2FE69B8C"/>
    <w:rsid w:val="2FEF9A2C"/>
    <w:rsid w:val="2FF234FA"/>
    <w:rsid w:val="30228A16"/>
    <w:rsid w:val="303C1AE5"/>
    <w:rsid w:val="3052CDF8"/>
    <w:rsid w:val="306CC3CD"/>
    <w:rsid w:val="306ED462"/>
    <w:rsid w:val="3075EF05"/>
    <w:rsid w:val="307DC5EF"/>
    <w:rsid w:val="309DDB0C"/>
    <w:rsid w:val="30AB0438"/>
    <w:rsid w:val="30B1B24C"/>
    <w:rsid w:val="30BF30AE"/>
    <w:rsid w:val="30F9B700"/>
    <w:rsid w:val="311B1568"/>
    <w:rsid w:val="312044D6"/>
    <w:rsid w:val="3121B66A"/>
    <w:rsid w:val="31297AA0"/>
    <w:rsid w:val="313E61A2"/>
    <w:rsid w:val="3143C331"/>
    <w:rsid w:val="3144AD1B"/>
    <w:rsid w:val="31458A93"/>
    <w:rsid w:val="315B5F77"/>
    <w:rsid w:val="31B04974"/>
    <w:rsid w:val="31C2BFEE"/>
    <w:rsid w:val="31D7EB46"/>
    <w:rsid w:val="32161E41"/>
    <w:rsid w:val="32455209"/>
    <w:rsid w:val="324CF40E"/>
    <w:rsid w:val="3266DA63"/>
    <w:rsid w:val="32717F3F"/>
    <w:rsid w:val="32723FE1"/>
    <w:rsid w:val="32A3E4DD"/>
    <w:rsid w:val="32A5F77F"/>
    <w:rsid w:val="32A86A97"/>
    <w:rsid w:val="32B06E81"/>
    <w:rsid w:val="32B381B8"/>
    <w:rsid w:val="32B73031"/>
    <w:rsid w:val="32DFBFFE"/>
    <w:rsid w:val="32E57B6E"/>
    <w:rsid w:val="32F5526E"/>
    <w:rsid w:val="3316E26C"/>
    <w:rsid w:val="331EDA8A"/>
    <w:rsid w:val="3323E8E3"/>
    <w:rsid w:val="3325C05E"/>
    <w:rsid w:val="332BFD57"/>
    <w:rsid w:val="334B1638"/>
    <w:rsid w:val="3357A14F"/>
    <w:rsid w:val="335D0981"/>
    <w:rsid w:val="33600FB7"/>
    <w:rsid w:val="33667DD5"/>
    <w:rsid w:val="337631DE"/>
    <w:rsid w:val="3376A2F2"/>
    <w:rsid w:val="33771F19"/>
    <w:rsid w:val="33C7DF75"/>
    <w:rsid w:val="33E33F30"/>
    <w:rsid w:val="33E5D1F4"/>
    <w:rsid w:val="34011BDB"/>
    <w:rsid w:val="340674C0"/>
    <w:rsid w:val="341BD70C"/>
    <w:rsid w:val="341D6D52"/>
    <w:rsid w:val="341EEA73"/>
    <w:rsid w:val="34384061"/>
    <w:rsid w:val="343ED224"/>
    <w:rsid w:val="3461E02B"/>
    <w:rsid w:val="34725634"/>
    <w:rsid w:val="3472AA67"/>
    <w:rsid w:val="34820543"/>
    <w:rsid w:val="348B6BAC"/>
    <w:rsid w:val="3498BF63"/>
    <w:rsid w:val="34B2B2CD"/>
    <w:rsid w:val="34B58908"/>
    <w:rsid w:val="34C100CC"/>
    <w:rsid w:val="34CADDFC"/>
    <w:rsid w:val="34D77C49"/>
    <w:rsid w:val="34DB68CF"/>
    <w:rsid w:val="34E7EA36"/>
    <w:rsid w:val="34F3BE4D"/>
    <w:rsid w:val="35024E36"/>
    <w:rsid w:val="353DB53A"/>
    <w:rsid w:val="3546CE70"/>
    <w:rsid w:val="357180AE"/>
    <w:rsid w:val="358B96EC"/>
    <w:rsid w:val="358D538A"/>
    <w:rsid w:val="35982293"/>
    <w:rsid w:val="359CEC3C"/>
    <w:rsid w:val="35A6D148"/>
    <w:rsid w:val="35B66841"/>
    <w:rsid w:val="35C2EEDC"/>
    <w:rsid w:val="35D2B786"/>
    <w:rsid w:val="35E2C0CC"/>
    <w:rsid w:val="35F3F074"/>
    <w:rsid w:val="35F8DC2D"/>
    <w:rsid w:val="35FE0F87"/>
    <w:rsid w:val="360FC90E"/>
    <w:rsid w:val="3611D2C5"/>
    <w:rsid w:val="3626E889"/>
    <w:rsid w:val="3631B786"/>
    <w:rsid w:val="363483DC"/>
    <w:rsid w:val="36348FC4"/>
    <w:rsid w:val="363621B0"/>
    <w:rsid w:val="3636DA5A"/>
    <w:rsid w:val="36377D79"/>
    <w:rsid w:val="363C7810"/>
    <w:rsid w:val="364E30A9"/>
    <w:rsid w:val="3650F7E5"/>
    <w:rsid w:val="366E0112"/>
    <w:rsid w:val="367C031F"/>
    <w:rsid w:val="367D6E69"/>
    <w:rsid w:val="367E2AF1"/>
    <w:rsid w:val="368B71E0"/>
    <w:rsid w:val="369E6952"/>
    <w:rsid w:val="36AD187D"/>
    <w:rsid w:val="36BFB42A"/>
    <w:rsid w:val="36D344FE"/>
    <w:rsid w:val="36E00CA4"/>
    <w:rsid w:val="36E60E00"/>
    <w:rsid w:val="3709DE38"/>
    <w:rsid w:val="370AE3E2"/>
    <w:rsid w:val="373AF879"/>
    <w:rsid w:val="373E1582"/>
    <w:rsid w:val="3744F062"/>
    <w:rsid w:val="37467D22"/>
    <w:rsid w:val="374F23CF"/>
    <w:rsid w:val="37753F1E"/>
    <w:rsid w:val="3778C5B3"/>
    <w:rsid w:val="377968A2"/>
    <w:rsid w:val="37936D31"/>
    <w:rsid w:val="379FC434"/>
    <w:rsid w:val="37B3BCC1"/>
    <w:rsid w:val="37CF808C"/>
    <w:rsid w:val="37D651DA"/>
    <w:rsid w:val="37EA538F"/>
    <w:rsid w:val="37ED29CA"/>
    <w:rsid w:val="37F00B90"/>
    <w:rsid w:val="37F88283"/>
    <w:rsid w:val="37FDC58E"/>
    <w:rsid w:val="3806EB1B"/>
    <w:rsid w:val="38193ECA"/>
    <w:rsid w:val="381F8AF8"/>
    <w:rsid w:val="38220BC2"/>
    <w:rsid w:val="38307AA4"/>
    <w:rsid w:val="383D7829"/>
    <w:rsid w:val="3845F825"/>
    <w:rsid w:val="38494EF9"/>
    <w:rsid w:val="38560DFF"/>
    <w:rsid w:val="3867347B"/>
    <w:rsid w:val="386F155F"/>
    <w:rsid w:val="38A8E28C"/>
    <w:rsid w:val="38B08393"/>
    <w:rsid w:val="38C11054"/>
    <w:rsid w:val="39076E41"/>
    <w:rsid w:val="391AD3D9"/>
    <w:rsid w:val="391F81F0"/>
    <w:rsid w:val="392A9396"/>
    <w:rsid w:val="393591ED"/>
    <w:rsid w:val="393B9495"/>
    <w:rsid w:val="393B9495"/>
    <w:rsid w:val="39450056"/>
    <w:rsid w:val="3983BC21"/>
    <w:rsid w:val="39844CF1"/>
    <w:rsid w:val="3984FA03"/>
    <w:rsid w:val="39967E58"/>
    <w:rsid w:val="399A26D3"/>
    <w:rsid w:val="39A2BB7C"/>
    <w:rsid w:val="39B50F2B"/>
    <w:rsid w:val="39BB98C2"/>
    <w:rsid w:val="39E29D97"/>
    <w:rsid w:val="3A070CEB"/>
    <w:rsid w:val="3A0BDC9F"/>
    <w:rsid w:val="3A1372F8"/>
    <w:rsid w:val="3A244A0A"/>
    <w:rsid w:val="3A26B25C"/>
    <w:rsid w:val="3A384E7D"/>
    <w:rsid w:val="3A3B1E46"/>
    <w:rsid w:val="3A3D10D7"/>
    <w:rsid w:val="3A55B743"/>
    <w:rsid w:val="3A602987"/>
    <w:rsid w:val="3A7954E1"/>
    <w:rsid w:val="3A8B3AF0"/>
    <w:rsid w:val="3ABF82A7"/>
    <w:rsid w:val="3B21F451"/>
    <w:rsid w:val="3B3E6F97"/>
    <w:rsid w:val="3B4D3315"/>
    <w:rsid w:val="3B839F72"/>
    <w:rsid w:val="3B909D77"/>
    <w:rsid w:val="3B98B9B2"/>
    <w:rsid w:val="3B991107"/>
    <w:rsid w:val="3BA0DB20"/>
    <w:rsid w:val="3BA6B621"/>
    <w:rsid w:val="3BDE94D6"/>
    <w:rsid w:val="3BE77341"/>
    <w:rsid w:val="3BED3E1B"/>
    <w:rsid w:val="3BF464F3"/>
    <w:rsid w:val="3C21886C"/>
    <w:rsid w:val="3C21FBF3"/>
    <w:rsid w:val="3C554EA6"/>
    <w:rsid w:val="3C60E45A"/>
    <w:rsid w:val="3C6D32AF"/>
    <w:rsid w:val="3C88AB44"/>
    <w:rsid w:val="3C95A588"/>
    <w:rsid w:val="3CA98370"/>
    <w:rsid w:val="3CBC3138"/>
    <w:rsid w:val="3CBDC4B2"/>
    <w:rsid w:val="3CE1C144"/>
    <w:rsid w:val="3D03EBC7"/>
    <w:rsid w:val="3D504DB1"/>
    <w:rsid w:val="3D51BD77"/>
    <w:rsid w:val="3D59235F"/>
    <w:rsid w:val="3D732597"/>
    <w:rsid w:val="3D7A6537"/>
    <w:rsid w:val="3D864629"/>
    <w:rsid w:val="3DA09843"/>
    <w:rsid w:val="3DA158E0"/>
    <w:rsid w:val="3DB53314"/>
    <w:rsid w:val="3DD35984"/>
    <w:rsid w:val="3DE48507"/>
    <w:rsid w:val="3DE6A889"/>
    <w:rsid w:val="3E14C3A3"/>
    <w:rsid w:val="3E16A330"/>
    <w:rsid w:val="3E1CE4AA"/>
    <w:rsid w:val="3E207826"/>
    <w:rsid w:val="3E32A184"/>
    <w:rsid w:val="3E3C5FF8"/>
    <w:rsid w:val="3E4875EC"/>
    <w:rsid w:val="3E49D5B1"/>
    <w:rsid w:val="3E539F4A"/>
    <w:rsid w:val="3E5897E5"/>
    <w:rsid w:val="3E607B75"/>
    <w:rsid w:val="3E6ACFEA"/>
    <w:rsid w:val="3E762C9F"/>
    <w:rsid w:val="3E7BC24C"/>
    <w:rsid w:val="3EA99364"/>
    <w:rsid w:val="3EB8D730"/>
    <w:rsid w:val="3EC51B62"/>
    <w:rsid w:val="3ECEA425"/>
    <w:rsid w:val="3ED511EF"/>
    <w:rsid w:val="3EEE1693"/>
    <w:rsid w:val="3EF2F936"/>
    <w:rsid w:val="3EF30C0F"/>
    <w:rsid w:val="3F1305A4"/>
    <w:rsid w:val="3F1B0583"/>
    <w:rsid w:val="3F26CB5F"/>
    <w:rsid w:val="3F37F255"/>
    <w:rsid w:val="3F594411"/>
    <w:rsid w:val="3F662063"/>
    <w:rsid w:val="3F6F29E5"/>
    <w:rsid w:val="3F8278EA"/>
    <w:rsid w:val="3F847A87"/>
    <w:rsid w:val="3F8EFB7E"/>
    <w:rsid w:val="3F931D96"/>
    <w:rsid w:val="3FAD53DD"/>
    <w:rsid w:val="3FB441DA"/>
    <w:rsid w:val="3FB8B50B"/>
    <w:rsid w:val="3FC2227D"/>
    <w:rsid w:val="3FD210AC"/>
    <w:rsid w:val="3FF56762"/>
    <w:rsid w:val="3FF60DEE"/>
    <w:rsid w:val="3FF92C40"/>
    <w:rsid w:val="403CEA5A"/>
    <w:rsid w:val="403FCA09"/>
    <w:rsid w:val="404500DD"/>
    <w:rsid w:val="4046064F"/>
    <w:rsid w:val="4053E2EC"/>
    <w:rsid w:val="40681A6B"/>
    <w:rsid w:val="407558E6"/>
    <w:rsid w:val="407B879B"/>
    <w:rsid w:val="40956E21"/>
    <w:rsid w:val="40AED605"/>
    <w:rsid w:val="40AF41D0"/>
    <w:rsid w:val="40E31A2E"/>
    <w:rsid w:val="41019D70"/>
    <w:rsid w:val="411E494B"/>
    <w:rsid w:val="4124DCEB"/>
    <w:rsid w:val="41393D0A"/>
    <w:rsid w:val="4139F533"/>
    <w:rsid w:val="413A1908"/>
    <w:rsid w:val="41449FE1"/>
    <w:rsid w:val="4154856C"/>
    <w:rsid w:val="4162AE3F"/>
    <w:rsid w:val="41A270AC"/>
    <w:rsid w:val="41A96104"/>
    <w:rsid w:val="41C66D3E"/>
    <w:rsid w:val="41C80BC9"/>
    <w:rsid w:val="41C9C43A"/>
    <w:rsid w:val="41E13426"/>
    <w:rsid w:val="420F38FE"/>
    <w:rsid w:val="42168B26"/>
    <w:rsid w:val="42181583"/>
    <w:rsid w:val="422580AE"/>
    <w:rsid w:val="42305B8C"/>
    <w:rsid w:val="4265B97A"/>
    <w:rsid w:val="4272F846"/>
    <w:rsid w:val="428C2DB1"/>
    <w:rsid w:val="428DA24A"/>
    <w:rsid w:val="429A334A"/>
    <w:rsid w:val="42BA19AC"/>
    <w:rsid w:val="42DD467A"/>
    <w:rsid w:val="42ECE225"/>
    <w:rsid w:val="42EEF6EA"/>
    <w:rsid w:val="42F46302"/>
    <w:rsid w:val="42F685F7"/>
    <w:rsid w:val="42FC3505"/>
    <w:rsid w:val="431B074F"/>
    <w:rsid w:val="4322BBCB"/>
    <w:rsid w:val="432C0908"/>
    <w:rsid w:val="435609DA"/>
    <w:rsid w:val="436A2B25"/>
    <w:rsid w:val="436F85DF"/>
    <w:rsid w:val="43A56D06"/>
    <w:rsid w:val="43A8CB32"/>
    <w:rsid w:val="43AB095F"/>
    <w:rsid w:val="43BBE37C"/>
    <w:rsid w:val="43CAF063"/>
    <w:rsid w:val="43CC7E8E"/>
    <w:rsid w:val="43D6AC8C"/>
    <w:rsid w:val="43EB77DA"/>
    <w:rsid w:val="43EE941F"/>
    <w:rsid w:val="43F0566A"/>
    <w:rsid w:val="43F77207"/>
    <w:rsid w:val="44173FA5"/>
    <w:rsid w:val="441F525F"/>
    <w:rsid w:val="44250701"/>
    <w:rsid w:val="443835D9"/>
    <w:rsid w:val="4441DA6B"/>
    <w:rsid w:val="44505214"/>
    <w:rsid w:val="4455EA0D"/>
    <w:rsid w:val="445B4779"/>
    <w:rsid w:val="446A5032"/>
    <w:rsid w:val="448C262E"/>
    <w:rsid w:val="449FBEE2"/>
    <w:rsid w:val="44B342A0"/>
    <w:rsid w:val="44BB527E"/>
    <w:rsid w:val="44C2C4FE"/>
    <w:rsid w:val="44C5AF4B"/>
    <w:rsid w:val="44FA5182"/>
    <w:rsid w:val="450A9BFF"/>
    <w:rsid w:val="450FC32D"/>
    <w:rsid w:val="45166B6D"/>
    <w:rsid w:val="45187200"/>
    <w:rsid w:val="452818B4"/>
    <w:rsid w:val="45413D67"/>
    <w:rsid w:val="454D9867"/>
    <w:rsid w:val="4557B3DD"/>
    <w:rsid w:val="455A600D"/>
    <w:rsid w:val="45610EBD"/>
    <w:rsid w:val="45756AA8"/>
    <w:rsid w:val="4578F550"/>
    <w:rsid w:val="458A6480"/>
    <w:rsid w:val="45934268"/>
    <w:rsid w:val="45962513"/>
    <w:rsid w:val="45A4386F"/>
    <w:rsid w:val="45A52C87"/>
    <w:rsid w:val="45AA989F"/>
    <w:rsid w:val="45AC36A7"/>
    <w:rsid w:val="45AE015A"/>
    <w:rsid w:val="45B2E9A2"/>
    <w:rsid w:val="45B31006"/>
    <w:rsid w:val="45B576F5"/>
    <w:rsid w:val="45D71606"/>
    <w:rsid w:val="45ED4BE1"/>
    <w:rsid w:val="45FA6E51"/>
    <w:rsid w:val="46062093"/>
    <w:rsid w:val="4620808C"/>
    <w:rsid w:val="4636AD3D"/>
    <w:rsid w:val="46655508"/>
    <w:rsid w:val="46B05C7D"/>
    <w:rsid w:val="46B4A549"/>
    <w:rsid w:val="46C87078"/>
    <w:rsid w:val="46CF178B"/>
    <w:rsid w:val="46EA3205"/>
    <w:rsid w:val="46F6306E"/>
    <w:rsid w:val="471809F4"/>
    <w:rsid w:val="4737C2C6"/>
    <w:rsid w:val="473F418E"/>
    <w:rsid w:val="474EE067"/>
    <w:rsid w:val="4755FBCB"/>
    <w:rsid w:val="475BFE1B"/>
    <w:rsid w:val="4760E528"/>
    <w:rsid w:val="47624FAF"/>
    <w:rsid w:val="478543AF"/>
    <w:rsid w:val="47C3C6F0"/>
    <w:rsid w:val="47D615ED"/>
    <w:rsid w:val="47DF9E5E"/>
    <w:rsid w:val="47E750EA"/>
    <w:rsid w:val="47F8E84A"/>
    <w:rsid w:val="48146E3C"/>
    <w:rsid w:val="481AF27E"/>
    <w:rsid w:val="482BA045"/>
    <w:rsid w:val="4835AEC2"/>
    <w:rsid w:val="48505D7D"/>
    <w:rsid w:val="4860BCE9"/>
    <w:rsid w:val="48738379"/>
    <w:rsid w:val="487F4898"/>
    <w:rsid w:val="48853929"/>
    <w:rsid w:val="488D26AF"/>
    <w:rsid w:val="488FB6BB"/>
    <w:rsid w:val="489200CF"/>
    <w:rsid w:val="489AEDDE"/>
    <w:rsid w:val="489BD606"/>
    <w:rsid w:val="48A3817E"/>
    <w:rsid w:val="48A9AAF1"/>
    <w:rsid w:val="48A9EC38"/>
    <w:rsid w:val="48AC69B5"/>
    <w:rsid w:val="48B2B143"/>
    <w:rsid w:val="48C3B65C"/>
    <w:rsid w:val="48D9EC63"/>
    <w:rsid w:val="48E2A2B2"/>
    <w:rsid w:val="48E35AFD"/>
    <w:rsid w:val="48FD8DB8"/>
    <w:rsid w:val="49197281"/>
    <w:rsid w:val="494C36C4"/>
    <w:rsid w:val="495A27E5"/>
    <w:rsid w:val="495F9751"/>
    <w:rsid w:val="4967E2CE"/>
    <w:rsid w:val="496F2D92"/>
    <w:rsid w:val="4992CFFC"/>
    <w:rsid w:val="499606B0"/>
    <w:rsid w:val="499CF5CA"/>
    <w:rsid w:val="49C081B5"/>
    <w:rsid w:val="49C54B5E"/>
    <w:rsid w:val="49D17F23"/>
    <w:rsid w:val="49FC0840"/>
    <w:rsid w:val="4A21098A"/>
    <w:rsid w:val="4A321A85"/>
    <w:rsid w:val="4A3BC012"/>
    <w:rsid w:val="4A48ABEF"/>
    <w:rsid w:val="4A5A298E"/>
    <w:rsid w:val="4A66B38B"/>
    <w:rsid w:val="4A74ADE1"/>
    <w:rsid w:val="4A7F2B5E"/>
    <w:rsid w:val="4A91DD7F"/>
    <w:rsid w:val="4AB2DF17"/>
    <w:rsid w:val="4AC46498"/>
    <w:rsid w:val="4AE4B70E"/>
    <w:rsid w:val="4AFB67B2"/>
    <w:rsid w:val="4AFBC3DF"/>
    <w:rsid w:val="4B065546"/>
    <w:rsid w:val="4B226FDB"/>
    <w:rsid w:val="4B2676C5"/>
    <w:rsid w:val="4B39E823"/>
    <w:rsid w:val="4B3C6F2C"/>
    <w:rsid w:val="4B42829D"/>
    <w:rsid w:val="4B42DBDC"/>
    <w:rsid w:val="4B757A73"/>
    <w:rsid w:val="4B862C5F"/>
    <w:rsid w:val="4BAFABD9"/>
    <w:rsid w:val="4BAFEDDE"/>
    <w:rsid w:val="4BBABF4C"/>
    <w:rsid w:val="4BBCD9EB"/>
    <w:rsid w:val="4BBDE4F3"/>
    <w:rsid w:val="4BFD5DA9"/>
    <w:rsid w:val="4C10438B"/>
    <w:rsid w:val="4C2DADE0"/>
    <w:rsid w:val="4C3C7D5E"/>
    <w:rsid w:val="4C498A73"/>
    <w:rsid w:val="4C511343"/>
    <w:rsid w:val="4C7F4187"/>
    <w:rsid w:val="4C847FB3"/>
    <w:rsid w:val="4C8D4ADD"/>
    <w:rsid w:val="4CA05F34"/>
    <w:rsid w:val="4CA364F7"/>
    <w:rsid w:val="4CA4C8FB"/>
    <w:rsid w:val="4CA6B15C"/>
    <w:rsid w:val="4CAAD4BA"/>
    <w:rsid w:val="4CCA0787"/>
    <w:rsid w:val="4CF742D5"/>
    <w:rsid w:val="4D24217A"/>
    <w:rsid w:val="4D2A916C"/>
    <w:rsid w:val="4D3B9688"/>
    <w:rsid w:val="4D3EFA9B"/>
    <w:rsid w:val="4D58AA4C"/>
    <w:rsid w:val="4D66717B"/>
    <w:rsid w:val="4D7760A4"/>
    <w:rsid w:val="4D8BCFF8"/>
    <w:rsid w:val="4D94287C"/>
    <w:rsid w:val="4D99F3B0"/>
    <w:rsid w:val="4DA29CA9"/>
    <w:rsid w:val="4DA97E31"/>
    <w:rsid w:val="4DBD6104"/>
    <w:rsid w:val="4DCD3976"/>
    <w:rsid w:val="4DECE3A4"/>
    <w:rsid w:val="4DF60745"/>
    <w:rsid w:val="4DF7EA18"/>
    <w:rsid w:val="4E0EBFBF"/>
    <w:rsid w:val="4E0FECB8"/>
    <w:rsid w:val="4E25169D"/>
    <w:rsid w:val="4E2C1A21"/>
    <w:rsid w:val="4E56926E"/>
    <w:rsid w:val="4E6D5BF8"/>
    <w:rsid w:val="4EB50DF8"/>
    <w:rsid w:val="4EBDCD78"/>
    <w:rsid w:val="4ED68164"/>
    <w:rsid w:val="4EE0B9E6"/>
    <w:rsid w:val="4EEB03C0"/>
    <w:rsid w:val="4EFD9B53"/>
    <w:rsid w:val="4F0241DC"/>
    <w:rsid w:val="4F21D257"/>
    <w:rsid w:val="4F52CEB0"/>
    <w:rsid w:val="4F5D009A"/>
    <w:rsid w:val="4F6041F2"/>
    <w:rsid w:val="4FC6B0CB"/>
    <w:rsid w:val="4FCED8D5"/>
    <w:rsid w:val="4FCFA2AB"/>
    <w:rsid w:val="4FE951EC"/>
    <w:rsid w:val="501710A9"/>
    <w:rsid w:val="501CC415"/>
    <w:rsid w:val="5026CC04"/>
    <w:rsid w:val="502E5D8F"/>
    <w:rsid w:val="502FC339"/>
    <w:rsid w:val="5048AE2D"/>
    <w:rsid w:val="5050DE59"/>
    <w:rsid w:val="5082D812"/>
    <w:rsid w:val="5083599B"/>
    <w:rsid w:val="50848EF1"/>
    <w:rsid w:val="508550D4"/>
    <w:rsid w:val="50904B0E"/>
    <w:rsid w:val="50A0C5CC"/>
    <w:rsid w:val="50A5FFC3"/>
    <w:rsid w:val="50A9736B"/>
    <w:rsid w:val="50B9C1D0"/>
    <w:rsid w:val="50E625C2"/>
    <w:rsid w:val="5107953F"/>
    <w:rsid w:val="5111873B"/>
    <w:rsid w:val="51188DC4"/>
    <w:rsid w:val="511925D3"/>
    <w:rsid w:val="51271822"/>
    <w:rsid w:val="512DA807"/>
    <w:rsid w:val="515B7B8B"/>
    <w:rsid w:val="51670CCF"/>
    <w:rsid w:val="516AA936"/>
    <w:rsid w:val="5183DF23"/>
    <w:rsid w:val="518A0C6C"/>
    <w:rsid w:val="518E3330"/>
    <w:rsid w:val="51CDD23D"/>
    <w:rsid w:val="51CE36B7"/>
    <w:rsid w:val="51D05D43"/>
    <w:rsid w:val="51D52DF0"/>
    <w:rsid w:val="51F0EAED"/>
    <w:rsid w:val="52001D09"/>
    <w:rsid w:val="520AB987"/>
    <w:rsid w:val="52132ED6"/>
    <w:rsid w:val="52236266"/>
    <w:rsid w:val="522C1B6F"/>
    <w:rsid w:val="52494EAD"/>
    <w:rsid w:val="525A4762"/>
    <w:rsid w:val="527CEF54"/>
    <w:rsid w:val="52C054C7"/>
    <w:rsid w:val="52C5A513"/>
    <w:rsid w:val="52DEFBCD"/>
    <w:rsid w:val="52E85719"/>
    <w:rsid w:val="5300147E"/>
    <w:rsid w:val="530FBA69"/>
    <w:rsid w:val="5310A2B9"/>
    <w:rsid w:val="53267459"/>
    <w:rsid w:val="534D471F"/>
    <w:rsid w:val="535C88FA"/>
    <w:rsid w:val="536C2DA4"/>
    <w:rsid w:val="536DCB90"/>
    <w:rsid w:val="539179E2"/>
    <w:rsid w:val="539BED6A"/>
    <w:rsid w:val="53B52255"/>
    <w:rsid w:val="53C2343C"/>
    <w:rsid w:val="53CB34D0"/>
    <w:rsid w:val="53DC4C52"/>
    <w:rsid w:val="53E2A258"/>
    <w:rsid w:val="53F1A5C0"/>
    <w:rsid w:val="53F25EB1"/>
    <w:rsid w:val="53F52322"/>
    <w:rsid w:val="54163BB7"/>
    <w:rsid w:val="542A14FC"/>
    <w:rsid w:val="5430ABE9"/>
    <w:rsid w:val="5441C128"/>
    <w:rsid w:val="545CF7A7"/>
    <w:rsid w:val="5481837A"/>
    <w:rsid w:val="548C4ADD"/>
    <w:rsid w:val="5497EE8E"/>
    <w:rsid w:val="54A7208A"/>
    <w:rsid w:val="54ABAF45"/>
    <w:rsid w:val="54B67E57"/>
    <w:rsid w:val="54C96473"/>
    <w:rsid w:val="54C998D0"/>
    <w:rsid w:val="5503345C"/>
    <w:rsid w:val="551728DE"/>
    <w:rsid w:val="5519D097"/>
    <w:rsid w:val="551C1F50"/>
    <w:rsid w:val="552EE3D3"/>
    <w:rsid w:val="55351B83"/>
    <w:rsid w:val="5546A86D"/>
    <w:rsid w:val="555E049D"/>
    <w:rsid w:val="55604889"/>
    <w:rsid w:val="556688E3"/>
    <w:rsid w:val="5566C159"/>
    <w:rsid w:val="55706809"/>
    <w:rsid w:val="557702A6"/>
    <w:rsid w:val="557E72B9"/>
    <w:rsid w:val="558509B0"/>
    <w:rsid w:val="55A06E22"/>
    <w:rsid w:val="55E59F9E"/>
    <w:rsid w:val="55EFC4D5"/>
    <w:rsid w:val="55EFDA4D"/>
    <w:rsid w:val="55FCF165"/>
    <w:rsid w:val="5608DEF1"/>
    <w:rsid w:val="56093060"/>
    <w:rsid w:val="56099348"/>
    <w:rsid w:val="5617492A"/>
    <w:rsid w:val="5617FF84"/>
    <w:rsid w:val="5618D714"/>
    <w:rsid w:val="563AA6B1"/>
    <w:rsid w:val="5681BB1A"/>
    <w:rsid w:val="568D3DC4"/>
    <w:rsid w:val="56D78B07"/>
    <w:rsid w:val="56EA143F"/>
    <w:rsid w:val="56F108C8"/>
    <w:rsid w:val="573351DF"/>
    <w:rsid w:val="5786B82E"/>
    <w:rsid w:val="57871D8B"/>
    <w:rsid w:val="5792E0E9"/>
    <w:rsid w:val="5793C5EA"/>
    <w:rsid w:val="5797974E"/>
    <w:rsid w:val="579A4FF0"/>
    <w:rsid w:val="57A551DE"/>
    <w:rsid w:val="57D2525A"/>
    <w:rsid w:val="57EB5120"/>
    <w:rsid w:val="57F5B53F"/>
    <w:rsid w:val="580426C4"/>
    <w:rsid w:val="580F9943"/>
    <w:rsid w:val="581FD129"/>
    <w:rsid w:val="5854BD91"/>
    <w:rsid w:val="58578151"/>
    <w:rsid w:val="5872F2F8"/>
    <w:rsid w:val="587D0DF3"/>
    <w:rsid w:val="587DBDC7"/>
    <w:rsid w:val="587DCAC6"/>
    <w:rsid w:val="5885E4A0"/>
    <w:rsid w:val="58889CD8"/>
    <w:rsid w:val="588E4F94"/>
    <w:rsid w:val="5895A55F"/>
    <w:rsid w:val="5897E94B"/>
    <w:rsid w:val="58A34A79"/>
    <w:rsid w:val="58A49FC5"/>
    <w:rsid w:val="58C107A7"/>
    <w:rsid w:val="58C8F434"/>
    <w:rsid w:val="58D7424F"/>
    <w:rsid w:val="58F306FB"/>
    <w:rsid w:val="590DCD45"/>
    <w:rsid w:val="591939DB"/>
    <w:rsid w:val="5922EDEC"/>
    <w:rsid w:val="59280BAD"/>
    <w:rsid w:val="59362051"/>
    <w:rsid w:val="5949E684"/>
    <w:rsid w:val="5955D781"/>
    <w:rsid w:val="595E307E"/>
    <w:rsid w:val="59724773"/>
    <w:rsid w:val="599CE715"/>
    <w:rsid w:val="59B00E9F"/>
    <w:rsid w:val="59C1A3A9"/>
    <w:rsid w:val="59D51226"/>
    <w:rsid w:val="59EA1AF6"/>
    <w:rsid w:val="5A0C002D"/>
    <w:rsid w:val="5A15B1AF"/>
    <w:rsid w:val="5A213CFA"/>
    <w:rsid w:val="5A2556EA"/>
    <w:rsid w:val="5A350A6C"/>
    <w:rsid w:val="5A48C334"/>
    <w:rsid w:val="5A4C7CDC"/>
    <w:rsid w:val="5A575002"/>
    <w:rsid w:val="5A583C24"/>
    <w:rsid w:val="5A5EF7E7"/>
    <w:rsid w:val="5A63D490"/>
    <w:rsid w:val="5A6C834E"/>
    <w:rsid w:val="5A6D3D4E"/>
    <w:rsid w:val="5A86C510"/>
    <w:rsid w:val="5A8A31D4"/>
    <w:rsid w:val="5A8AFCC9"/>
    <w:rsid w:val="5A94F3A0"/>
    <w:rsid w:val="5AB7694E"/>
    <w:rsid w:val="5ABCFAEB"/>
    <w:rsid w:val="5ACB66AC"/>
    <w:rsid w:val="5AEC4837"/>
    <w:rsid w:val="5AF2E141"/>
    <w:rsid w:val="5B0344AA"/>
    <w:rsid w:val="5B0DB6EE"/>
    <w:rsid w:val="5B1D714C"/>
    <w:rsid w:val="5B2864C7"/>
    <w:rsid w:val="5B3D0BE7"/>
    <w:rsid w:val="5B41B1FA"/>
    <w:rsid w:val="5B4DEB1E"/>
    <w:rsid w:val="5B606FA4"/>
    <w:rsid w:val="5B7A6366"/>
    <w:rsid w:val="5B83C446"/>
    <w:rsid w:val="5B9C432B"/>
    <w:rsid w:val="5B9CC194"/>
    <w:rsid w:val="5BB73C19"/>
    <w:rsid w:val="5BD0F9D3"/>
    <w:rsid w:val="5BF8A869"/>
    <w:rsid w:val="5C403C76"/>
    <w:rsid w:val="5C4CD30D"/>
    <w:rsid w:val="5C6179AE"/>
    <w:rsid w:val="5C731A16"/>
    <w:rsid w:val="5C7871E4"/>
    <w:rsid w:val="5C7DDB20"/>
    <w:rsid w:val="5C95DB8C"/>
    <w:rsid w:val="5C9BB280"/>
    <w:rsid w:val="5CB1D9A6"/>
    <w:rsid w:val="5CD1D32C"/>
    <w:rsid w:val="5CF0FC9E"/>
    <w:rsid w:val="5D3891F5"/>
    <w:rsid w:val="5D61C0B7"/>
    <w:rsid w:val="5D7A5D45"/>
    <w:rsid w:val="5D832DD2"/>
    <w:rsid w:val="5D9D8269"/>
    <w:rsid w:val="5DAB806D"/>
    <w:rsid w:val="5DB1BF00"/>
    <w:rsid w:val="5DFEBEB9"/>
    <w:rsid w:val="5E02751B"/>
    <w:rsid w:val="5E0C11D6"/>
    <w:rsid w:val="5E2CA1C1"/>
    <w:rsid w:val="5E2CD10F"/>
    <w:rsid w:val="5E7665D3"/>
    <w:rsid w:val="5E77780B"/>
    <w:rsid w:val="5E82AA2D"/>
    <w:rsid w:val="5E8D0758"/>
    <w:rsid w:val="5EAFDE9B"/>
    <w:rsid w:val="5EC73252"/>
    <w:rsid w:val="5ED23ED4"/>
    <w:rsid w:val="5ED9304E"/>
    <w:rsid w:val="5EEAA695"/>
    <w:rsid w:val="5EFC1AAD"/>
    <w:rsid w:val="5EFD2C9B"/>
    <w:rsid w:val="5F072ACF"/>
    <w:rsid w:val="5F27BEDD"/>
    <w:rsid w:val="5F297FBC"/>
    <w:rsid w:val="5F2F8A98"/>
    <w:rsid w:val="5F4B22FC"/>
    <w:rsid w:val="5F564266"/>
    <w:rsid w:val="5F5C6E7B"/>
    <w:rsid w:val="5F5F7A0F"/>
    <w:rsid w:val="5F6C9E64"/>
    <w:rsid w:val="5F75ED7A"/>
    <w:rsid w:val="5F7D0EC9"/>
    <w:rsid w:val="5F80694C"/>
    <w:rsid w:val="5F8473CF"/>
    <w:rsid w:val="5F8D967D"/>
    <w:rsid w:val="5F91E6BB"/>
    <w:rsid w:val="5F9DC826"/>
    <w:rsid w:val="5FA7956B"/>
    <w:rsid w:val="5FAE8BD8"/>
    <w:rsid w:val="5FB1453D"/>
    <w:rsid w:val="5FBC3336"/>
    <w:rsid w:val="5FBD80CF"/>
    <w:rsid w:val="5FC9149C"/>
    <w:rsid w:val="5FE40D88"/>
    <w:rsid w:val="5FEA5DE4"/>
    <w:rsid w:val="5FF36730"/>
    <w:rsid w:val="5FFC8066"/>
    <w:rsid w:val="5FFFEF95"/>
    <w:rsid w:val="60064EF0"/>
    <w:rsid w:val="6006D178"/>
    <w:rsid w:val="601DB74C"/>
    <w:rsid w:val="602AE30E"/>
    <w:rsid w:val="603FE1D5"/>
    <w:rsid w:val="6081D846"/>
    <w:rsid w:val="60B62BA9"/>
    <w:rsid w:val="60CA9052"/>
    <w:rsid w:val="610C7E32"/>
    <w:rsid w:val="610E9F16"/>
    <w:rsid w:val="61157280"/>
    <w:rsid w:val="61197D37"/>
    <w:rsid w:val="6121C82D"/>
    <w:rsid w:val="616B94BE"/>
    <w:rsid w:val="617527A3"/>
    <w:rsid w:val="61813A63"/>
    <w:rsid w:val="6181D2AB"/>
    <w:rsid w:val="618355B4"/>
    <w:rsid w:val="61BA64F8"/>
    <w:rsid w:val="61E7829A"/>
    <w:rsid w:val="61ECA82A"/>
    <w:rsid w:val="620C8F51"/>
    <w:rsid w:val="6211B8C3"/>
    <w:rsid w:val="622FD7A6"/>
    <w:rsid w:val="623ECB91"/>
    <w:rsid w:val="6243CB49"/>
    <w:rsid w:val="625525FE"/>
    <w:rsid w:val="6255BE18"/>
    <w:rsid w:val="6265B48D"/>
    <w:rsid w:val="62664C45"/>
    <w:rsid w:val="626A76AE"/>
    <w:rsid w:val="627A2C33"/>
    <w:rsid w:val="627EF190"/>
    <w:rsid w:val="627F5E60"/>
    <w:rsid w:val="62971AD1"/>
    <w:rsid w:val="62A3F060"/>
    <w:rsid w:val="62AE0A25"/>
    <w:rsid w:val="62B4AE8C"/>
    <w:rsid w:val="62BC1491"/>
    <w:rsid w:val="62BD0715"/>
    <w:rsid w:val="62C10737"/>
    <w:rsid w:val="62E55F59"/>
    <w:rsid w:val="62EF11D1"/>
    <w:rsid w:val="62FB7CFF"/>
    <w:rsid w:val="6306697A"/>
    <w:rsid w:val="631A4E4F"/>
    <w:rsid w:val="6329C768"/>
    <w:rsid w:val="632A4451"/>
    <w:rsid w:val="633F0FE8"/>
    <w:rsid w:val="63550F33"/>
    <w:rsid w:val="637379AF"/>
    <w:rsid w:val="63A5AFF7"/>
    <w:rsid w:val="63F18E79"/>
    <w:rsid w:val="6404B378"/>
    <w:rsid w:val="6432EB32"/>
    <w:rsid w:val="6436D105"/>
    <w:rsid w:val="643BD5E6"/>
    <w:rsid w:val="6447DF43"/>
    <w:rsid w:val="6458225B"/>
    <w:rsid w:val="64622501"/>
    <w:rsid w:val="64622AFD"/>
    <w:rsid w:val="64792A90"/>
    <w:rsid w:val="64812FBA"/>
    <w:rsid w:val="649C1293"/>
    <w:rsid w:val="64C8A6C5"/>
    <w:rsid w:val="6504C60F"/>
    <w:rsid w:val="65128DC7"/>
    <w:rsid w:val="65147653"/>
    <w:rsid w:val="6527AB53"/>
    <w:rsid w:val="652D873E"/>
    <w:rsid w:val="652F98D9"/>
    <w:rsid w:val="65575316"/>
    <w:rsid w:val="65682339"/>
    <w:rsid w:val="657885B5"/>
    <w:rsid w:val="6579B3B6"/>
    <w:rsid w:val="658F94B0"/>
    <w:rsid w:val="65BA1081"/>
    <w:rsid w:val="65C977B7"/>
    <w:rsid w:val="65E5E1A9"/>
    <w:rsid w:val="65F3B553"/>
    <w:rsid w:val="65F3F2BC"/>
    <w:rsid w:val="65F55A73"/>
    <w:rsid w:val="66005C49"/>
    <w:rsid w:val="663E90F5"/>
    <w:rsid w:val="66647726"/>
    <w:rsid w:val="66650526"/>
    <w:rsid w:val="66692FBD"/>
    <w:rsid w:val="666C8F6F"/>
    <w:rsid w:val="66BC197D"/>
    <w:rsid w:val="66CB1C05"/>
    <w:rsid w:val="66CFA03B"/>
    <w:rsid w:val="66D45473"/>
    <w:rsid w:val="66F32377"/>
    <w:rsid w:val="6709F4EB"/>
    <w:rsid w:val="6733C3BE"/>
    <w:rsid w:val="6780139B"/>
    <w:rsid w:val="6782873E"/>
    <w:rsid w:val="67C5A1E0"/>
    <w:rsid w:val="67C69B42"/>
    <w:rsid w:val="67CC342E"/>
    <w:rsid w:val="67D854C5"/>
    <w:rsid w:val="67EC2695"/>
    <w:rsid w:val="67F18637"/>
    <w:rsid w:val="67F83878"/>
    <w:rsid w:val="6805001E"/>
    <w:rsid w:val="681AA44A"/>
    <w:rsid w:val="68315FCB"/>
    <w:rsid w:val="6832D116"/>
    <w:rsid w:val="68362CCD"/>
    <w:rsid w:val="6845E74A"/>
    <w:rsid w:val="6849415C"/>
    <w:rsid w:val="6858E66E"/>
    <w:rsid w:val="688FA6CF"/>
    <w:rsid w:val="68AD232F"/>
    <w:rsid w:val="68BEB506"/>
    <w:rsid w:val="68CA7599"/>
    <w:rsid w:val="68EFA357"/>
    <w:rsid w:val="68FA0AE8"/>
    <w:rsid w:val="68FA362F"/>
    <w:rsid w:val="690E5BA3"/>
    <w:rsid w:val="69305D27"/>
    <w:rsid w:val="6931B7AD"/>
    <w:rsid w:val="69352DD4"/>
    <w:rsid w:val="694426A2"/>
    <w:rsid w:val="698E6536"/>
    <w:rsid w:val="69AE4582"/>
    <w:rsid w:val="69BB84A6"/>
    <w:rsid w:val="69EA3D27"/>
    <w:rsid w:val="6A0274ED"/>
    <w:rsid w:val="6A1384DC"/>
    <w:rsid w:val="6A14F17B"/>
    <w:rsid w:val="6A1E4A7F"/>
    <w:rsid w:val="6A1FF7D6"/>
    <w:rsid w:val="6A24BE3A"/>
    <w:rsid w:val="6A397D08"/>
    <w:rsid w:val="6A5C5D58"/>
    <w:rsid w:val="6A6645FA"/>
    <w:rsid w:val="6A77FBA3"/>
    <w:rsid w:val="6A8DC853"/>
    <w:rsid w:val="6A8E0C69"/>
    <w:rsid w:val="6AC763DF"/>
    <w:rsid w:val="6AC7AEF6"/>
    <w:rsid w:val="6AC8EED2"/>
    <w:rsid w:val="6ACD85B7"/>
    <w:rsid w:val="6AD50F04"/>
    <w:rsid w:val="6ADABF2D"/>
    <w:rsid w:val="6ADFA7EC"/>
    <w:rsid w:val="6B0AF5A8"/>
    <w:rsid w:val="6B0E5E78"/>
    <w:rsid w:val="6B120218"/>
    <w:rsid w:val="6B2C0065"/>
    <w:rsid w:val="6B395989"/>
    <w:rsid w:val="6B417010"/>
    <w:rsid w:val="6B65364F"/>
    <w:rsid w:val="6B739572"/>
    <w:rsid w:val="6B826726"/>
    <w:rsid w:val="6B860D88"/>
    <w:rsid w:val="6B86D980"/>
    <w:rsid w:val="6BA12C23"/>
    <w:rsid w:val="6BAE36F8"/>
    <w:rsid w:val="6BB0C1DC"/>
    <w:rsid w:val="6BC54960"/>
    <w:rsid w:val="6BCA0E8E"/>
    <w:rsid w:val="6BD7F090"/>
    <w:rsid w:val="6BDA1859"/>
    <w:rsid w:val="6BE401A6"/>
    <w:rsid w:val="6BED9B5D"/>
    <w:rsid w:val="6BFED634"/>
    <w:rsid w:val="6C16B9B9"/>
    <w:rsid w:val="6C237503"/>
    <w:rsid w:val="6C283321"/>
    <w:rsid w:val="6C347868"/>
    <w:rsid w:val="6C62F6D7"/>
    <w:rsid w:val="6C6AE45D"/>
    <w:rsid w:val="6C7A9A22"/>
    <w:rsid w:val="6C7C4300"/>
    <w:rsid w:val="6C895FFE"/>
    <w:rsid w:val="6C9A0C65"/>
    <w:rsid w:val="6CB8AA8A"/>
    <w:rsid w:val="6CC0590E"/>
    <w:rsid w:val="6CC54A40"/>
    <w:rsid w:val="6CD2A7CD"/>
    <w:rsid w:val="6CE6773E"/>
    <w:rsid w:val="6CEE5B40"/>
    <w:rsid w:val="6CF29927"/>
    <w:rsid w:val="6D022BB8"/>
    <w:rsid w:val="6D15FD26"/>
    <w:rsid w:val="6D21DDE9"/>
    <w:rsid w:val="6D3174E2"/>
    <w:rsid w:val="6D3AAABE"/>
    <w:rsid w:val="6D4275B1"/>
    <w:rsid w:val="6D435440"/>
    <w:rsid w:val="6D454035"/>
    <w:rsid w:val="6D48D034"/>
    <w:rsid w:val="6D4B9920"/>
    <w:rsid w:val="6D57106C"/>
    <w:rsid w:val="6D57999F"/>
    <w:rsid w:val="6DA1CB0C"/>
    <w:rsid w:val="6DA93B12"/>
    <w:rsid w:val="6DAD0214"/>
    <w:rsid w:val="6DCE1BE5"/>
    <w:rsid w:val="6DE2B82C"/>
    <w:rsid w:val="6E06B4BE"/>
    <w:rsid w:val="6E1AEC2F"/>
    <w:rsid w:val="6E1E8C44"/>
    <w:rsid w:val="6E216493"/>
    <w:rsid w:val="6E338E10"/>
    <w:rsid w:val="6E3947FD"/>
    <w:rsid w:val="6E6779FC"/>
    <w:rsid w:val="6E7441A2"/>
    <w:rsid w:val="6E95DC49"/>
    <w:rsid w:val="6EA15F34"/>
    <w:rsid w:val="6EAB25E0"/>
    <w:rsid w:val="6EB23104"/>
    <w:rsid w:val="6ED50455"/>
    <w:rsid w:val="6EE7B5F6"/>
    <w:rsid w:val="6EE8629E"/>
    <w:rsid w:val="6EEEC495"/>
    <w:rsid w:val="6EF3C5CE"/>
    <w:rsid w:val="6EFB8F6D"/>
    <w:rsid w:val="6F203BA9"/>
    <w:rsid w:val="6F253C1F"/>
    <w:rsid w:val="6F324469"/>
    <w:rsid w:val="6F6C0436"/>
    <w:rsid w:val="6F743E22"/>
    <w:rsid w:val="6F74F207"/>
    <w:rsid w:val="6F8F3D31"/>
    <w:rsid w:val="6F907A98"/>
    <w:rsid w:val="6F9F9EAB"/>
    <w:rsid w:val="6FA2851F"/>
    <w:rsid w:val="6FF49F9E"/>
    <w:rsid w:val="6FF5A543"/>
    <w:rsid w:val="700DCF59"/>
    <w:rsid w:val="7027BC25"/>
    <w:rsid w:val="7038241D"/>
    <w:rsid w:val="7048F45E"/>
    <w:rsid w:val="705800A9"/>
    <w:rsid w:val="70597EAB"/>
    <w:rsid w:val="7063F853"/>
    <w:rsid w:val="7069123C"/>
    <w:rsid w:val="706EE6E9"/>
    <w:rsid w:val="7070D4B6"/>
    <w:rsid w:val="708EE095"/>
    <w:rsid w:val="70980B12"/>
    <w:rsid w:val="70D08307"/>
    <w:rsid w:val="70EBD111"/>
    <w:rsid w:val="70F33F74"/>
    <w:rsid w:val="7110DAA4"/>
    <w:rsid w:val="711417E4"/>
    <w:rsid w:val="7119C067"/>
    <w:rsid w:val="711A58EE"/>
    <w:rsid w:val="7120AE75"/>
    <w:rsid w:val="714EE3C1"/>
    <w:rsid w:val="7153F628"/>
    <w:rsid w:val="715A795F"/>
    <w:rsid w:val="71694369"/>
    <w:rsid w:val="716CA700"/>
    <w:rsid w:val="717941FB"/>
    <w:rsid w:val="71971209"/>
    <w:rsid w:val="7198BB63"/>
    <w:rsid w:val="71A6F582"/>
    <w:rsid w:val="71C6FDB7"/>
    <w:rsid w:val="71EC7AEC"/>
    <w:rsid w:val="71FED7EC"/>
    <w:rsid w:val="71FFC8B4"/>
    <w:rsid w:val="7216685D"/>
    <w:rsid w:val="721E7627"/>
    <w:rsid w:val="7225BB8C"/>
    <w:rsid w:val="722B6690"/>
    <w:rsid w:val="722C1605"/>
    <w:rsid w:val="72388851"/>
    <w:rsid w:val="723C0B59"/>
    <w:rsid w:val="723D044F"/>
    <w:rsid w:val="72491AE4"/>
    <w:rsid w:val="72553031"/>
    <w:rsid w:val="72658B03"/>
    <w:rsid w:val="7278ED76"/>
    <w:rsid w:val="7285581E"/>
    <w:rsid w:val="728C4AC9"/>
    <w:rsid w:val="728C63DA"/>
    <w:rsid w:val="72940610"/>
    <w:rsid w:val="72A40F14"/>
    <w:rsid w:val="72AB3A1A"/>
    <w:rsid w:val="72AE3BC9"/>
    <w:rsid w:val="72AFE845"/>
    <w:rsid w:val="72D2385B"/>
    <w:rsid w:val="72D36185"/>
    <w:rsid w:val="72DA25E1"/>
    <w:rsid w:val="72E5D112"/>
    <w:rsid w:val="72E7EB1F"/>
    <w:rsid w:val="72ECE716"/>
    <w:rsid w:val="72ECFF43"/>
    <w:rsid w:val="72F8E24F"/>
    <w:rsid w:val="731D8546"/>
    <w:rsid w:val="7351F8F3"/>
    <w:rsid w:val="735D7116"/>
    <w:rsid w:val="737B5E34"/>
    <w:rsid w:val="73832ED4"/>
    <w:rsid w:val="738C8934"/>
    <w:rsid w:val="739255BA"/>
    <w:rsid w:val="739B9915"/>
    <w:rsid w:val="73AE202F"/>
    <w:rsid w:val="73AE2A1A"/>
    <w:rsid w:val="73AE2A1A"/>
    <w:rsid w:val="73B3EC51"/>
    <w:rsid w:val="73C439B7"/>
    <w:rsid w:val="73D99405"/>
    <w:rsid w:val="74038565"/>
    <w:rsid w:val="742E86E8"/>
    <w:rsid w:val="743F0749"/>
    <w:rsid w:val="744A0C2A"/>
    <w:rsid w:val="7451F9B0"/>
    <w:rsid w:val="745568DF"/>
    <w:rsid w:val="745B55AC"/>
    <w:rsid w:val="747AFD54"/>
    <w:rsid w:val="7484958E"/>
    <w:rsid w:val="7485148F"/>
    <w:rsid w:val="74B955A7"/>
    <w:rsid w:val="74B9BA4E"/>
    <w:rsid w:val="74F0C465"/>
    <w:rsid w:val="74FC8949"/>
    <w:rsid w:val="751B44CB"/>
    <w:rsid w:val="751F482C"/>
    <w:rsid w:val="7536A58C"/>
    <w:rsid w:val="753A1CFD"/>
    <w:rsid w:val="753AA0A8"/>
    <w:rsid w:val="7540C1F3"/>
    <w:rsid w:val="75565EF3"/>
    <w:rsid w:val="75582677"/>
    <w:rsid w:val="756AF4D8"/>
    <w:rsid w:val="75704524"/>
    <w:rsid w:val="7574A511"/>
    <w:rsid w:val="7579E4BF"/>
    <w:rsid w:val="757C464C"/>
    <w:rsid w:val="758CD0F3"/>
    <w:rsid w:val="759D2BC5"/>
    <w:rsid w:val="75B8796E"/>
    <w:rsid w:val="75EC07AF"/>
    <w:rsid w:val="75F0E204"/>
    <w:rsid w:val="760C834A"/>
    <w:rsid w:val="761D71D4"/>
    <w:rsid w:val="761FE719"/>
    <w:rsid w:val="7647FF11"/>
    <w:rsid w:val="764ED91B"/>
    <w:rsid w:val="76513AEB"/>
    <w:rsid w:val="76552608"/>
    <w:rsid w:val="76597942"/>
    <w:rsid w:val="766C2C86"/>
    <w:rsid w:val="76732528"/>
    <w:rsid w:val="76743127"/>
    <w:rsid w:val="76AF4246"/>
    <w:rsid w:val="76B2FEF6"/>
    <w:rsid w:val="76D5ED5E"/>
    <w:rsid w:val="76D9D08A"/>
    <w:rsid w:val="76E6B8F6"/>
    <w:rsid w:val="76F22F54"/>
    <w:rsid w:val="76F5D29A"/>
    <w:rsid w:val="7706EE61"/>
    <w:rsid w:val="7727B419"/>
    <w:rsid w:val="77297F2D"/>
    <w:rsid w:val="77567EAB"/>
    <w:rsid w:val="7758C941"/>
    <w:rsid w:val="775E1437"/>
    <w:rsid w:val="77641CDE"/>
    <w:rsid w:val="776826CE"/>
    <w:rsid w:val="778627D1"/>
    <w:rsid w:val="77955CD4"/>
    <w:rsid w:val="779792DE"/>
    <w:rsid w:val="77B94235"/>
    <w:rsid w:val="77BA3FF5"/>
    <w:rsid w:val="77BCB551"/>
    <w:rsid w:val="77D5E846"/>
    <w:rsid w:val="77D72AF0"/>
    <w:rsid w:val="77EAC795"/>
    <w:rsid w:val="78046ADA"/>
    <w:rsid w:val="781237F9"/>
    <w:rsid w:val="78307030"/>
    <w:rsid w:val="7834F655"/>
    <w:rsid w:val="7855987D"/>
    <w:rsid w:val="78756FDF"/>
    <w:rsid w:val="787A215E"/>
    <w:rsid w:val="7883664C"/>
    <w:rsid w:val="7898DE87"/>
    <w:rsid w:val="789AA814"/>
    <w:rsid w:val="78A2959A"/>
    <w:rsid w:val="78CB58BB"/>
    <w:rsid w:val="78DA4AAB"/>
    <w:rsid w:val="78DDA449"/>
    <w:rsid w:val="78F5BE7E"/>
    <w:rsid w:val="7908873E"/>
    <w:rsid w:val="791B89DE"/>
    <w:rsid w:val="791D7D4D"/>
    <w:rsid w:val="791F29C9"/>
    <w:rsid w:val="79256AD3"/>
    <w:rsid w:val="792A9B5A"/>
    <w:rsid w:val="79496765"/>
    <w:rsid w:val="794E6E77"/>
    <w:rsid w:val="796F513D"/>
    <w:rsid w:val="79739E6D"/>
    <w:rsid w:val="7984A946"/>
    <w:rsid w:val="798F47D7"/>
    <w:rsid w:val="79968DE6"/>
    <w:rsid w:val="79A03B3B"/>
    <w:rsid w:val="79A13A03"/>
    <w:rsid w:val="79B5760E"/>
    <w:rsid w:val="79BFC977"/>
    <w:rsid w:val="79C716B6"/>
    <w:rsid w:val="79D15D2F"/>
    <w:rsid w:val="79EDBCBE"/>
    <w:rsid w:val="7A4AED14"/>
    <w:rsid w:val="7A639CE2"/>
    <w:rsid w:val="7A734993"/>
    <w:rsid w:val="7A973A35"/>
    <w:rsid w:val="7A9CC90A"/>
    <w:rsid w:val="7A9F60D2"/>
    <w:rsid w:val="7AA88195"/>
    <w:rsid w:val="7AC13B34"/>
    <w:rsid w:val="7AD2E451"/>
    <w:rsid w:val="7ADF9762"/>
    <w:rsid w:val="7AE5BDCF"/>
    <w:rsid w:val="7AFF6C09"/>
    <w:rsid w:val="7B1CBE9A"/>
    <w:rsid w:val="7B1ED838"/>
    <w:rsid w:val="7B2F0CA2"/>
    <w:rsid w:val="7B3C5346"/>
    <w:rsid w:val="7B66B9DF"/>
    <w:rsid w:val="7B7F7AD5"/>
    <w:rsid w:val="7B8B62F3"/>
    <w:rsid w:val="7BA7DF27"/>
    <w:rsid w:val="7BA95E81"/>
    <w:rsid w:val="7BB083C1"/>
    <w:rsid w:val="7BD92A74"/>
    <w:rsid w:val="7C1C88A1"/>
    <w:rsid w:val="7C1F0FD2"/>
    <w:rsid w:val="7C457D74"/>
    <w:rsid w:val="7C47AA04"/>
    <w:rsid w:val="7C551E0F"/>
    <w:rsid w:val="7C607AC4"/>
    <w:rsid w:val="7C6276CE"/>
    <w:rsid w:val="7C75A805"/>
    <w:rsid w:val="7C8EAFC0"/>
    <w:rsid w:val="7C9A928A"/>
    <w:rsid w:val="7CBD33BF"/>
    <w:rsid w:val="7CBD33BF"/>
    <w:rsid w:val="7CD0986C"/>
    <w:rsid w:val="7CF9A14B"/>
    <w:rsid w:val="7D2B6887"/>
    <w:rsid w:val="7D3FEF39"/>
    <w:rsid w:val="7D50CE88"/>
    <w:rsid w:val="7D6A0093"/>
    <w:rsid w:val="7D6CDD94"/>
    <w:rsid w:val="7D6E1937"/>
    <w:rsid w:val="7D7CA33A"/>
    <w:rsid w:val="7D7DCD40"/>
    <w:rsid w:val="7D84A00E"/>
    <w:rsid w:val="7D874194"/>
    <w:rsid w:val="7D8AACDD"/>
    <w:rsid w:val="7DB6F395"/>
    <w:rsid w:val="7DDD1730"/>
    <w:rsid w:val="7DDFB587"/>
    <w:rsid w:val="7DF0EE70"/>
    <w:rsid w:val="7DF8DBF6"/>
    <w:rsid w:val="7DFE9D1F"/>
    <w:rsid w:val="7E223342"/>
    <w:rsid w:val="7E26FCB0"/>
    <w:rsid w:val="7E2AFD85"/>
    <w:rsid w:val="7E2E9A73"/>
    <w:rsid w:val="7E4A28CF"/>
    <w:rsid w:val="7E67B42A"/>
    <w:rsid w:val="7E74224A"/>
    <w:rsid w:val="7E792A95"/>
    <w:rsid w:val="7E7A2A1E"/>
    <w:rsid w:val="7E8ED89D"/>
    <w:rsid w:val="7EAE9934"/>
    <w:rsid w:val="7EAFCCD0"/>
    <w:rsid w:val="7EB32A76"/>
    <w:rsid w:val="7EBAE861"/>
    <w:rsid w:val="7EBE1C8F"/>
    <w:rsid w:val="7ECE71AB"/>
    <w:rsid w:val="7EDF7FE9"/>
    <w:rsid w:val="7EFBB311"/>
    <w:rsid w:val="7EFC49BF"/>
    <w:rsid w:val="7F09E998"/>
    <w:rsid w:val="7F0CFF9C"/>
    <w:rsid w:val="7F11D71E"/>
    <w:rsid w:val="7F1B6E06"/>
    <w:rsid w:val="7F360193"/>
    <w:rsid w:val="7F676263"/>
    <w:rsid w:val="7F6A3C51"/>
    <w:rsid w:val="7F6A592F"/>
    <w:rsid w:val="7F6EC464"/>
    <w:rsid w:val="7F6F8559"/>
    <w:rsid w:val="7F727505"/>
    <w:rsid w:val="7F78E791"/>
    <w:rsid w:val="7F8CBED1"/>
    <w:rsid w:val="7F977AC6"/>
    <w:rsid w:val="7F9DB8C1"/>
    <w:rsid w:val="7F9EC976"/>
    <w:rsid w:val="7FA9E083"/>
    <w:rsid w:val="7FAC2782"/>
    <w:rsid w:val="7FB4FD95"/>
    <w:rsid w:val="7FBE005C"/>
    <w:rsid w:val="7FBE03A3"/>
    <w:rsid w:val="7FC3927C"/>
    <w:rsid w:val="7FDB4644"/>
    <w:rsid w:val="7FF1B39E"/>
    <w:rsid w:val="7FF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6448"/>
  <w15:chartTrackingRefBased/>
  <w15:docId w15:val="{AEF3CBB6-A1C0-42F6-9B86-7F0D0DA4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5C977B7"/>
    <w:rPr>
      <w:noProof w:val="0"/>
    </w:rPr>
  </w:style>
  <w:style w:type="paragraph" w:styleId="Heading1">
    <w:uiPriority w:val="9"/>
    <w:name w:val="heading 1"/>
    <w:basedOn w:val="Normal"/>
    <w:next w:val="Normal"/>
    <w:link w:val="Heading1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1A041FCA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1A041FCA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ing10" w:customStyle="true">
    <w:uiPriority w:val="9"/>
    <w:name w:val="heading 10"/>
    <w:basedOn w:val="Normal"/>
    <w:next w:val="Normal0"/>
    <w:qFormat/>
    <w:rsid w:val="65C977B7"/>
    <w:rPr>
      <w:rFonts w:ascii="Arial" w:hAnsi="Arial" w:eastAsia="ＭＳ ゴシック" w:cs="Times New Roman" w:eastAsiaTheme="majorEastAsia" w:cstheme="majorBidi"/>
      <w:color w:val="2E74B5" w:themeColor="accent5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0" w:customStyle="true">
    <w:uiPriority w:val="9"/>
    <w:name w:val="heading 20"/>
    <w:basedOn w:val="Normal"/>
    <w:next w:val="Normal0"/>
    <w:unhideWhenUsed/>
    <w:qFormat/>
    <w:rsid w:val="65C977B7"/>
    <w:rPr>
      <w:rFonts w:ascii="Arial" w:hAnsi="Arial" w:eastAsia="ＭＳ ゴシック" w:cs="Times New Roman" w:eastAsiaTheme="majorEastAsia" w:cstheme="majorBidi"/>
      <w:color w:val="2E74B5" w:themeColor="accent5" w:themeTint="FF" w:themeShade="BF"/>
      <w:sz w:val="26"/>
      <w:szCs w:val="26"/>
    </w:rPr>
    <w:pPr>
      <w:keepNext w:val="1"/>
      <w:keepLines w:val="1"/>
      <w:spacing w:before="40" w:after="0"/>
      <w:ind w:left="1440" w:hanging="360"/>
      <w:outlineLvl w:val="1"/>
    </w:pPr>
  </w:style>
  <w:style w:type="paragraph" w:styleId="Normal0" w:customStyle="true">
    <w:uiPriority w:val="1"/>
    <w:name w:val="Normal0"/>
    <w:basedOn w:val="Normal"/>
    <w:qFormat/>
    <w:rsid w:val="65C977B7"/>
  </w:style>
  <w:style w:type="paragraph" w:styleId="Title">
    <w:uiPriority w:val="10"/>
    <w:name w:val="Title"/>
    <w:basedOn w:val="Normal"/>
    <w:next w:val="Normal"/>
    <w:link w:val="TitleChar"/>
    <w:qFormat/>
    <w:rsid w:val="65C977B7"/>
    <w:rPr>
      <w:rFonts w:ascii="Calibri Light" w:hAnsi="Calibri Light" w:eastAsia="ＭＳ ゴシック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1A041FCA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paragraph" w:styleId="ListParagraph">
    <w:uiPriority w:val="34"/>
    <w:name w:val="List Paragraph"/>
    <w:basedOn w:val="Normal"/>
    <w:qFormat/>
    <w:rsid w:val="65C977B7"/>
    <w:pPr>
      <w:spacing/>
      <w:ind w:left="72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5C977B7"/>
    <w:rPr>
      <w:rFonts w:ascii="Calibri" w:hAnsi="Calibri" w:eastAsia="ＭＳ 明朝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5C977B7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5C977B7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character" w:styleId="Heading3Char" w:customStyle="1">
    <w:name w:val="Heading 3 Char"/>
    <w:basedOn w:val="DefaultParagraphFont"/>
    <w:link w:val="Heading3"/>
    <w:uiPriority w:val="9"/>
    <w:rsid w:val="1A041FCA"/>
    <w:rPr>
      <w:rFonts w:asciiTheme="majorHAnsi" w:hAnsiTheme="majorHAns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rsid w:val="1A041FCA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1A041FCA"/>
    <w:rPr>
      <w:rFonts w:asciiTheme="majorHAnsi" w:hAnsiTheme="majorHAnsi" w:eastAsiaTheme="majorEastAsia" w:cstheme="majorBidi"/>
      <w:noProof w:val="0"/>
      <w:color w:val="2F5496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1A041FCA"/>
    <w:rPr>
      <w:rFonts w:asciiTheme="majorHAnsi" w:hAnsiTheme="majorHAnsi" w:eastAsiaTheme="majorEastAsia" w:cstheme="majorBidi"/>
      <w:noProof w:val="0"/>
      <w:color w:val="1F3763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1A041FCA"/>
    <w:rPr>
      <w:rFonts w:asciiTheme="majorHAnsi" w:hAnsiTheme="majorHAnsi" w:eastAsiaTheme="majorEastAsia" w:cstheme="majorBidi"/>
      <w:i/>
      <w:iCs/>
      <w:noProof w:val="0"/>
      <w:color w:val="1F3763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1A041FCA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1A041FCA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1A041FCA"/>
    <w:rPr>
      <w:rFonts w:asciiTheme="minorHAnsi" w:hAnsiTheme="minorHAnsi" w:eastAsiaTheme="minorEastAsia" w:cstheme="minorBidi"/>
      <w:noProof w:val="0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1A041FCA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1A041FCA"/>
    <w:rPr>
      <w:i/>
      <w:iCs/>
      <w:noProof w:val="0"/>
      <w:color w:val="4472C4" w:themeColor="accent1"/>
      <w:lang w:val="en-GB"/>
    </w:rPr>
  </w:style>
  <w:style w:type="paragraph" w:styleId="TOC1">
    <w:uiPriority w:val="39"/>
    <w:name w:val="toc 1"/>
    <w:basedOn w:val="Normal"/>
    <w:next w:val="Normal"/>
    <w:unhideWhenUsed/>
    <w:rsid w:val="65C977B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5C977B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5C977B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5C977B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5C977B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5C977B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5C977B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5C977B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5C977B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5C977B7"/>
    <w:rPr>
      <w:sz w:val="20"/>
      <w:szCs w:val="20"/>
    </w:rPr>
    <w:pPr>
      <w:spacing w:after="0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1A041FCA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65C977B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1A041FCA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5C977B7"/>
    <w:rPr>
      <w:sz w:val="20"/>
      <w:szCs w:val="20"/>
    </w:rPr>
    <w:pPr>
      <w:spacing w:after="0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1A041FCA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65C977B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1A041FCA"/>
    <w:rPr>
      <w:noProof w:val="0"/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eb5015460e864f69" /><Relationship Type="http://schemas.microsoft.com/office/2011/relationships/people" Target="people.xml" Id="Rb12b65f424704a9d" /><Relationship Type="http://schemas.microsoft.com/office/2011/relationships/commentsExtended" Target="commentsExtended.xml" Id="R74d7c2f956904331" /><Relationship Type="http://schemas.microsoft.com/office/2016/09/relationships/commentsIds" Target="commentsIds.xml" Id="Rca4740da3a5d426d" /><Relationship Type="http://schemas.microsoft.com/office/2020/10/relationships/intelligence" Target="intelligence2.xml" Id="R4f937314bd664581" /><Relationship Type="http://schemas.openxmlformats.org/officeDocument/2006/relationships/hyperlink" Target="mailto:rsap@iris.ac.uk" TargetMode="External" Id="R835eaafc287041a6" /><Relationship Type="http://schemas.openxmlformats.org/officeDocument/2006/relationships/hyperlink" Target="mailto:IRIS-TWG@jiscmail.ac.uk" TargetMode="External" Id="R4a681fb68667428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9ecc001440f846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8bdc1-beda-4adb-8961-ec4436a79eb5}"/>
      </w:docPartPr>
      <w:docPartBody>
        <w:p w14:paraId="36749D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FA2648C31EA4983D4EE0CB98152A3" ma:contentTypeVersion="3" ma:contentTypeDescription="Create a new document." ma:contentTypeScope="" ma:versionID="e327569dbbc5dd3dc6644569296d1867">
  <xsd:schema xmlns:xsd="http://www.w3.org/2001/XMLSchema" xmlns:xs="http://www.w3.org/2001/XMLSchema" xmlns:p="http://schemas.microsoft.com/office/2006/metadata/properties" xmlns:ns2="734260c3-6c28-4bdd-95ff-8289d0e3020e" targetNamespace="http://schemas.microsoft.com/office/2006/metadata/properties" ma:root="true" ma:fieldsID="3980b40caa48750160596f6cafaf1dc0" ns2:_="">
    <xsd:import namespace="734260c3-6c28-4bdd-95ff-8289d0e30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260c3-6c28-4bdd-95ff-8289d0e30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27C02-4C5B-4C9F-AA7D-36D3BC4534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731556-A53C-4D8D-9D03-50474071C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C4E8C-1004-4406-8242-9ECEDA8659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Bauer, Daniela U</dc:creator>
  <keywords/>
  <dc:description/>
  <lastModifiedBy>Bauer, Daniela U</lastModifiedBy>
  <revision>28</revision>
  <dcterms:created xsi:type="dcterms:W3CDTF">2022-10-04T14:02:00.0000000Z</dcterms:created>
  <dcterms:modified xsi:type="dcterms:W3CDTF">2023-09-27T15:46:45.5902423Z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0x01010000CFA2648C31EA4983D4EE0CB98152A3</vt:lpwstr>
  </property>
</Properties>
</file>