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1488" w14:textId="77777777" w:rsidR="00881596" w:rsidRDefault="00881596" w:rsidP="00881596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76B59A4B" w14:textId="77777777" w:rsidR="00881596" w:rsidRDefault="00881596" w:rsidP="00881596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FED16E0" w14:textId="77777777" w:rsidR="00881596" w:rsidRDefault="00881596" w:rsidP="00881596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35934AF2" w14:textId="77777777" w:rsidR="00881596" w:rsidRDefault="00881596" w:rsidP="00881596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6EAEE8E6" w14:textId="77777777" w:rsidR="00881596" w:rsidRDefault="00881596" w:rsidP="00881596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4729A83B" w14:textId="77777777" w:rsidR="00881596" w:rsidRDefault="00881596" w:rsidP="00881596">
      <w:pPr>
        <w:spacing w:after="0"/>
        <w:ind w:left="-284" w:firstLine="0"/>
        <w:rPr>
          <w:rFonts w:eastAsia="Calibri"/>
          <w:b/>
          <w:szCs w:val="28"/>
        </w:rPr>
      </w:pPr>
    </w:p>
    <w:p w14:paraId="2427AFD5" w14:textId="39FEB672" w:rsidR="00881596" w:rsidRDefault="00881596" w:rsidP="00881596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</w:t>
      </w:r>
      <w:r>
        <w:rPr>
          <w:rFonts w:eastAsia="Calibri"/>
          <w:b/>
          <w:szCs w:val="28"/>
        </w:rPr>
        <w:t>7</w:t>
      </w:r>
    </w:p>
    <w:p w14:paraId="29780237" w14:textId="77777777" w:rsidR="00881596" w:rsidRDefault="00881596" w:rsidP="00881596">
      <w:pPr>
        <w:spacing w:after="0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1E40DFEC" w14:textId="77777777" w:rsidR="00881596" w:rsidRPr="00881596" w:rsidRDefault="00881596" w:rsidP="00881596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 w:rsidRPr="00881596">
        <w:rPr>
          <w:rFonts w:cs="Times New Roman"/>
          <w:b/>
          <w:bCs/>
          <w:szCs w:val="28"/>
        </w:rPr>
        <w:t>Основная дидактическая цель:</w:t>
      </w:r>
      <w:r w:rsidRPr="00881596">
        <w:rPr>
          <w:rFonts w:cs="Times New Roman"/>
          <w:szCs w:val="28"/>
        </w:rPr>
        <w:br/>
        <w:t>Сформировать у обучающихся навыки </w:t>
      </w:r>
      <w:r w:rsidRPr="00881596">
        <w:rPr>
          <w:rFonts w:cs="Times New Roman"/>
          <w:b/>
          <w:bCs/>
          <w:szCs w:val="28"/>
        </w:rPr>
        <w:t>профессионального тестирования</w:t>
      </w:r>
      <w:r w:rsidRPr="00881596">
        <w:rPr>
          <w:rFonts w:cs="Times New Roman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5F5F949C" w14:textId="39DB340E" w:rsidR="00881596" w:rsidRDefault="00881596" w:rsidP="00881596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70D5106B" w14:textId="77777777" w:rsidR="00881596" w:rsidRDefault="00881596" w:rsidP="00881596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38E3BA5B" w14:textId="77777777" w:rsidR="00881596" w:rsidRDefault="00881596" w:rsidP="00881596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1370F4AD" w14:textId="77777777" w:rsidR="00881596" w:rsidRDefault="00881596" w:rsidP="00881596">
      <w:pPr>
        <w:ind w:firstLine="0"/>
        <w:rPr>
          <w:rFonts w:eastAsia="Calibri"/>
          <w:szCs w:val="28"/>
        </w:rPr>
      </w:pPr>
    </w:p>
    <w:p w14:paraId="6F674C7D" w14:textId="77777777" w:rsidR="00881596" w:rsidRDefault="00881596" w:rsidP="00881596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68EE47BA" w14:textId="77777777" w:rsidR="00881596" w:rsidRDefault="00881596" w:rsidP="00881596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18428F34" w14:textId="77777777" w:rsidR="00881596" w:rsidRDefault="00881596" w:rsidP="00881596">
      <w:pPr>
        <w:ind w:left="-284" w:firstLine="0"/>
        <w:jc w:val="right"/>
        <w:rPr>
          <w:rFonts w:eastAsia="Calibri"/>
          <w:szCs w:val="28"/>
        </w:rPr>
      </w:pPr>
    </w:p>
    <w:p w14:paraId="4C7C6F31" w14:textId="77777777" w:rsidR="00881596" w:rsidRDefault="00881596" w:rsidP="00881596">
      <w:pPr>
        <w:ind w:left="-284" w:firstLine="0"/>
        <w:jc w:val="right"/>
        <w:rPr>
          <w:rFonts w:eastAsia="Calibri"/>
          <w:szCs w:val="28"/>
        </w:rPr>
      </w:pPr>
    </w:p>
    <w:p w14:paraId="5CC29892" w14:textId="77777777" w:rsidR="00881596" w:rsidRDefault="00881596" w:rsidP="00881596">
      <w:pPr>
        <w:ind w:firstLine="0"/>
        <w:jc w:val="center"/>
        <w:rPr>
          <w:rFonts w:eastAsia="Calibri"/>
          <w:szCs w:val="28"/>
        </w:rPr>
      </w:pPr>
    </w:p>
    <w:p w14:paraId="3063F6DA" w14:textId="77777777" w:rsidR="00881596" w:rsidRDefault="00881596" w:rsidP="00881596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4EDD889A" w14:textId="77B81BDE" w:rsidR="007F158C" w:rsidRDefault="00881596" w:rsidP="00881596">
      <w:pPr>
        <w:jc w:val="center"/>
        <w:rPr>
          <w:b/>
          <w:bCs/>
        </w:rPr>
      </w:pPr>
      <w:r w:rsidRPr="00881596">
        <w:rPr>
          <w:b/>
          <w:bCs/>
        </w:rPr>
        <w:lastRenderedPageBreak/>
        <w:t>Задание</w:t>
      </w:r>
    </w:p>
    <w:p w14:paraId="6D1215DF" w14:textId="63D43F2A" w:rsidR="00881596" w:rsidRDefault="00881596" w:rsidP="00881596">
      <w:pPr>
        <w:jc w:val="center"/>
        <w:rPr>
          <w:b/>
          <w:bCs/>
        </w:rPr>
      </w:pPr>
      <w:r w:rsidRPr="00881596">
        <w:rPr>
          <w:b/>
          <w:bCs/>
        </w:rPr>
        <w:drawing>
          <wp:inline distT="0" distB="0" distL="0" distR="0" wp14:anchorId="36F38712" wp14:editId="37917F7A">
            <wp:extent cx="5725324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11E9" w14:textId="22E5A7ED" w:rsidR="00881596" w:rsidRDefault="00881596" w:rsidP="00881596">
      <w:pPr>
        <w:jc w:val="center"/>
        <w:rPr>
          <w:b/>
          <w:bCs/>
        </w:rPr>
      </w:pPr>
      <w:r w:rsidRPr="00881596">
        <w:rPr>
          <w:b/>
          <w:bCs/>
        </w:rPr>
        <w:drawing>
          <wp:inline distT="0" distB="0" distL="0" distR="0" wp14:anchorId="10BBF6D9" wp14:editId="15F99569">
            <wp:extent cx="5268060" cy="32389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ED36" w14:textId="47C49766" w:rsidR="00881596" w:rsidRDefault="00881596" w:rsidP="00881596">
      <w:pPr>
        <w:jc w:val="center"/>
        <w:rPr>
          <w:b/>
          <w:bCs/>
        </w:rPr>
      </w:pPr>
      <w:r w:rsidRPr="00881596">
        <w:rPr>
          <w:b/>
          <w:bCs/>
        </w:rPr>
        <w:drawing>
          <wp:inline distT="0" distB="0" distL="0" distR="0" wp14:anchorId="09FD8F79" wp14:editId="5F75DDA3">
            <wp:extent cx="5696745" cy="35247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EE15" w14:textId="56C936DF" w:rsidR="00881596" w:rsidRDefault="00881596" w:rsidP="00881596">
      <w:pPr>
        <w:jc w:val="center"/>
        <w:rPr>
          <w:b/>
          <w:bCs/>
        </w:rPr>
      </w:pPr>
    </w:p>
    <w:p w14:paraId="004AE8A0" w14:textId="54CAECE8" w:rsidR="00881596" w:rsidRDefault="00881596" w:rsidP="00881596">
      <w:pPr>
        <w:jc w:val="center"/>
        <w:rPr>
          <w:b/>
          <w:bCs/>
        </w:rPr>
      </w:pPr>
    </w:p>
    <w:p w14:paraId="07EF75A0" w14:textId="088027DC" w:rsidR="00881596" w:rsidRDefault="00881596" w:rsidP="00881596">
      <w:pPr>
        <w:jc w:val="center"/>
        <w:rPr>
          <w:b/>
          <w:bCs/>
        </w:rPr>
      </w:pPr>
    </w:p>
    <w:p w14:paraId="3785E742" w14:textId="27059BA1" w:rsidR="00881596" w:rsidRDefault="00881596" w:rsidP="00881596">
      <w:pPr>
        <w:jc w:val="center"/>
        <w:rPr>
          <w:b/>
          <w:bCs/>
        </w:rPr>
      </w:pPr>
    </w:p>
    <w:p w14:paraId="1D30425D" w14:textId="5F6E9937" w:rsidR="00881596" w:rsidRDefault="00881596" w:rsidP="00881596">
      <w:pPr>
        <w:jc w:val="center"/>
        <w:rPr>
          <w:b/>
          <w:bCs/>
        </w:rPr>
      </w:pPr>
    </w:p>
    <w:p w14:paraId="30F8ABFF" w14:textId="4EEB2762" w:rsidR="00881596" w:rsidRDefault="00881596" w:rsidP="00881596">
      <w:pPr>
        <w:jc w:val="center"/>
        <w:rPr>
          <w:b/>
          <w:bCs/>
        </w:rPr>
      </w:pPr>
    </w:p>
    <w:p w14:paraId="2E52BAF6" w14:textId="36DB3979" w:rsidR="00881596" w:rsidRDefault="00881596" w:rsidP="00881596">
      <w:pPr>
        <w:jc w:val="center"/>
        <w:rPr>
          <w:b/>
          <w:bCs/>
        </w:rPr>
      </w:pPr>
    </w:p>
    <w:p w14:paraId="1338A316" w14:textId="7ED54B72" w:rsidR="00881596" w:rsidRDefault="00881596" w:rsidP="00881596">
      <w:pPr>
        <w:jc w:val="center"/>
        <w:rPr>
          <w:b/>
          <w:bCs/>
        </w:rPr>
      </w:pPr>
    </w:p>
    <w:p w14:paraId="57BC470E" w14:textId="6CFEBAA0" w:rsidR="00881596" w:rsidRDefault="00881596" w:rsidP="00881596">
      <w:pPr>
        <w:jc w:val="center"/>
        <w:rPr>
          <w:b/>
          <w:bCs/>
        </w:rPr>
      </w:pPr>
    </w:p>
    <w:p w14:paraId="034A8477" w14:textId="5CC871EA" w:rsidR="00881596" w:rsidRDefault="00881596" w:rsidP="00881596">
      <w:pPr>
        <w:jc w:val="center"/>
        <w:rPr>
          <w:b/>
          <w:bCs/>
        </w:rPr>
      </w:pPr>
    </w:p>
    <w:p w14:paraId="10C7100E" w14:textId="3FBF9EBC" w:rsidR="00881596" w:rsidRDefault="00881596" w:rsidP="00881596">
      <w:pPr>
        <w:jc w:val="center"/>
        <w:rPr>
          <w:b/>
          <w:bCs/>
        </w:rPr>
      </w:pPr>
    </w:p>
    <w:p w14:paraId="35396E3C" w14:textId="7746C8C3" w:rsidR="00881596" w:rsidRDefault="00881596" w:rsidP="00881596">
      <w:pPr>
        <w:jc w:val="center"/>
        <w:rPr>
          <w:b/>
          <w:bCs/>
        </w:rPr>
      </w:pPr>
    </w:p>
    <w:p w14:paraId="7190E04A" w14:textId="5DF97609" w:rsidR="00881596" w:rsidRDefault="00881596" w:rsidP="00881596">
      <w:pPr>
        <w:jc w:val="center"/>
        <w:rPr>
          <w:b/>
          <w:bCs/>
        </w:rPr>
      </w:pPr>
    </w:p>
    <w:p w14:paraId="7E87EE9C" w14:textId="3FD9C019" w:rsidR="00881596" w:rsidRDefault="00881596" w:rsidP="00881596">
      <w:pPr>
        <w:jc w:val="center"/>
        <w:rPr>
          <w:b/>
          <w:bCs/>
        </w:rPr>
      </w:pPr>
    </w:p>
    <w:p w14:paraId="1FAB4870" w14:textId="44E9E0A9" w:rsidR="00881596" w:rsidRDefault="00881596" w:rsidP="00881596">
      <w:pPr>
        <w:jc w:val="center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4177AC41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>Unit-тест проверяет отдельный компонент программы в изоляции от внешних зависимостей. Интеграционный тест проверяет взаимодействие и корректность работы нескольких компонентов системы вместе, часто с реальными зависимостями, такими как база данных или внешний API.</w:t>
      </w:r>
    </w:p>
    <w:p w14:paraId="2718006C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 xml:space="preserve">Структура AAA расшифровывается как </w:t>
      </w:r>
      <w:proofErr w:type="spellStart"/>
      <w:r w:rsidRPr="00881596">
        <w:t>Arrange</w:t>
      </w:r>
      <w:proofErr w:type="spellEnd"/>
      <w:r w:rsidRPr="00881596">
        <w:t xml:space="preserve">, Act, </w:t>
      </w:r>
      <w:proofErr w:type="spellStart"/>
      <w:r w:rsidRPr="00881596">
        <w:t>Assert</w:t>
      </w:r>
      <w:proofErr w:type="spellEnd"/>
      <w:r w:rsidRPr="00881596">
        <w:t xml:space="preserve">. </w:t>
      </w:r>
      <w:proofErr w:type="spellStart"/>
      <w:r w:rsidRPr="00881596">
        <w:t>Arrange</w:t>
      </w:r>
      <w:proofErr w:type="spellEnd"/>
      <w:r w:rsidRPr="00881596">
        <w:t xml:space="preserve"> — это подготовка необходимых данных и состояния для теста. Act — это выполнение тестируемого действия или вызов метода. </w:t>
      </w:r>
      <w:proofErr w:type="spellStart"/>
      <w:r w:rsidRPr="00881596">
        <w:t>Assert</w:t>
      </w:r>
      <w:proofErr w:type="spellEnd"/>
      <w:r w:rsidRPr="00881596">
        <w:t xml:space="preserve"> — это проверка полученного результата с ожидаемым поведением.</w:t>
      </w:r>
    </w:p>
    <w:p w14:paraId="5ED4FBA9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 xml:space="preserve">Анализ покрытия кода тестами используется для определения того, какие строки, ветви или функции исходного кода были выполнены во время прогона тестов. Это помогает идентифицировать </w:t>
      </w:r>
      <w:proofErr w:type="spellStart"/>
      <w:r w:rsidRPr="00881596">
        <w:t>непротестированные</w:t>
      </w:r>
      <w:proofErr w:type="spellEnd"/>
      <w:r w:rsidRPr="00881596">
        <w:t xml:space="preserve"> участки кода, которые потенциально могут содержать скрытые дефекты.</w:t>
      </w:r>
    </w:p>
    <w:p w14:paraId="2BC766BA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>Мутационное тестирование — это метод оценки качества существующих тестов. В исходный код вносятся небольшие изменения (мутации), имитирующие типичные ошибки программиста. Если тесты не обнаруживают такую мутацию (то есть продолжают проходить), это означает, что они недостаточно чувствительны и нуждаются в улучшении.</w:t>
      </w:r>
    </w:p>
    <w:p w14:paraId="1BBCA95E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 xml:space="preserve">Чтобы запустить </w:t>
      </w:r>
      <w:proofErr w:type="spellStart"/>
      <w:r w:rsidRPr="00881596">
        <w:t>pytest</w:t>
      </w:r>
      <w:proofErr w:type="spellEnd"/>
      <w:r w:rsidRPr="00881596">
        <w:t xml:space="preserve"> с генерацией отчета о покрытии, нужно использовать плагин </w:t>
      </w:r>
      <w:proofErr w:type="spellStart"/>
      <w:r w:rsidRPr="00881596">
        <w:t>pytest-cov</w:t>
      </w:r>
      <w:proofErr w:type="spellEnd"/>
      <w:r w:rsidRPr="00881596">
        <w:t xml:space="preserve"> и выполнить команду: </w:t>
      </w:r>
      <w:proofErr w:type="spellStart"/>
      <w:r w:rsidRPr="00881596">
        <w:t>pytest</w:t>
      </w:r>
      <w:proofErr w:type="spellEnd"/>
      <w:r w:rsidRPr="00881596">
        <w:t xml:space="preserve"> --</w:t>
      </w:r>
      <w:proofErr w:type="spellStart"/>
      <w:r w:rsidRPr="00881596">
        <w:t>cov</w:t>
      </w:r>
      <w:proofErr w:type="spellEnd"/>
      <w:r w:rsidRPr="00881596">
        <w:t>=</w:t>
      </w:r>
      <w:proofErr w:type="spellStart"/>
      <w:r w:rsidRPr="00881596">
        <w:t>название_модуля</w:t>
      </w:r>
      <w:proofErr w:type="spellEnd"/>
      <w:r w:rsidRPr="00881596">
        <w:t xml:space="preserve"> --</w:t>
      </w:r>
      <w:proofErr w:type="spellStart"/>
      <w:r w:rsidRPr="00881596">
        <w:t>cov-report</w:t>
      </w:r>
      <w:proofErr w:type="spellEnd"/>
      <w:r w:rsidRPr="00881596">
        <w:t>=html. Это создаст HTML-отчет, который можно открыть в браузере для детального анализа.</w:t>
      </w:r>
    </w:p>
    <w:p w14:paraId="2FBA2CAD" w14:textId="77777777" w:rsidR="00881596" w:rsidRPr="00881596" w:rsidRDefault="00881596" w:rsidP="00881596">
      <w:pPr>
        <w:numPr>
          <w:ilvl w:val="0"/>
          <w:numId w:val="1"/>
        </w:numPr>
        <w:jc w:val="left"/>
      </w:pPr>
      <w:proofErr w:type="spellStart"/>
      <w:r w:rsidRPr="00881596">
        <w:t>Stub</w:t>
      </w:r>
      <w:proofErr w:type="spellEnd"/>
      <w:r w:rsidRPr="00881596">
        <w:t xml:space="preserve"> — это простой объект-заглушка, который возвращает заранее заданные фиксированные ответы на вызовы методов. </w:t>
      </w:r>
      <w:proofErr w:type="spellStart"/>
      <w:r w:rsidRPr="00881596">
        <w:t>Mock</w:t>
      </w:r>
      <w:proofErr w:type="spellEnd"/>
      <w:r w:rsidRPr="00881596">
        <w:t xml:space="preserve"> — это более сложный объект, который не только имитирует поведение, но и </w:t>
      </w:r>
      <w:r w:rsidRPr="00881596">
        <w:lastRenderedPageBreak/>
        <w:t>записывает информацию о вызовах, что позволяет проверить, был ли метод вызван с правильными аргументами и нужное количество раз.</w:t>
      </w:r>
    </w:p>
    <w:p w14:paraId="1450C52A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 xml:space="preserve">Параметризация тестов — это возможность запускать один и тот же тестовый метод с разными наборами входных данных. В </w:t>
      </w:r>
      <w:proofErr w:type="spellStart"/>
      <w:r w:rsidRPr="00881596">
        <w:t>pytest</w:t>
      </w:r>
      <w:proofErr w:type="spellEnd"/>
      <w:r w:rsidRPr="00881596">
        <w:t xml:space="preserve"> она реализуется с помощью декоратора @pytest.mark.parametrize, где указываются имена параметров и список кортежей со значениями для каждого запуска.</w:t>
      </w:r>
    </w:p>
    <w:p w14:paraId="79A88757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>Основные метрики качества тестов включают процент покрытия строк кода, процент покрытия ветвей условных операторов, процент покрытия функций, процент убитых мутаций при мутационном тестировании и время выполнения всего тестового набора.</w:t>
      </w:r>
    </w:p>
    <w:p w14:paraId="515CFF74" w14:textId="77777777" w:rsidR="00881596" w:rsidRPr="00881596" w:rsidRDefault="00881596" w:rsidP="00881596">
      <w:pPr>
        <w:numPr>
          <w:ilvl w:val="0"/>
          <w:numId w:val="1"/>
        </w:numPr>
        <w:jc w:val="left"/>
      </w:pPr>
      <w:r w:rsidRPr="00881596">
        <w:t>Регрессионное тестирование — это повторный запуск существующих тестов для проверки, что новые изменения в коде (например, добавление новой функциональности или исправление ошибок) не нарушили уже работающее поведение программы. Оно необходимо для поддержания стабильности продукта на протяжении всего цикла разработки.</w:t>
      </w:r>
    </w:p>
    <w:p w14:paraId="77C0DFE0" w14:textId="7CFC24A4" w:rsidR="00881596" w:rsidRDefault="00881596" w:rsidP="00881596">
      <w:pPr>
        <w:numPr>
          <w:ilvl w:val="0"/>
          <w:numId w:val="1"/>
        </w:numPr>
        <w:jc w:val="left"/>
      </w:pPr>
      <w:r w:rsidRPr="00881596">
        <w:t>Статический анализ кода выполняется без фактического запуска программы и проверяет исходный код на предмет синтаксических ошибок, стилистических проблем и потенциальных уязвимостей (например, с помощью линтеров). Динамический анализ, наоборот, проводится во время выполнения программы и анализирует её поведение, использование памяти и производительность (например, тесты покрытия).</w:t>
      </w:r>
    </w:p>
    <w:p w14:paraId="7016B50A" w14:textId="322C3E70" w:rsidR="00881596" w:rsidRDefault="00881596" w:rsidP="00881596">
      <w:pPr>
        <w:ind w:firstLine="0"/>
        <w:jc w:val="left"/>
      </w:pPr>
    </w:p>
    <w:p w14:paraId="666427A0" w14:textId="2B511645" w:rsidR="00881596" w:rsidRDefault="00881596" w:rsidP="00881596">
      <w:pPr>
        <w:ind w:firstLine="0"/>
        <w:jc w:val="left"/>
      </w:pPr>
    </w:p>
    <w:p w14:paraId="60D0132E" w14:textId="297CBBCE" w:rsidR="00881596" w:rsidRDefault="00881596" w:rsidP="00881596">
      <w:pPr>
        <w:ind w:firstLine="0"/>
        <w:jc w:val="left"/>
      </w:pPr>
    </w:p>
    <w:p w14:paraId="5E4BF46D" w14:textId="677A543D" w:rsidR="00881596" w:rsidRPr="00881596" w:rsidRDefault="00881596" w:rsidP="00881596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lastRenderedPageBreak/>
        <w:t>Вывод</w:t>
      </w:r>
      <w:r w:rsidRPr="00881596">
        <w:t xml:space="preserve">: </w:t>
      </w:r>
      <w:r>
        <w:rPr>
          <w:rFonts w:cs="Times New Roman"/>
          <w:szCs w:val="28"/>
          <w:lang w:val="en-US"/>
        </w:rPr>
        <w:t>c</w:t>
      </w:r>
      <w:r w:rsidRPr="00881596">
        <w:rPr>
          <w:rFonts w:cs="Times New Roman"/>
          <w:szCs w:val="28"/>
        </w:rPr>
        <w:t>формирова</w:t>
      </w:r>
      <w:r>
        <w:rPr>
          <w:rFonts w:cs="Times New Roman"/>
          <w:szCs w:val="28"/>
        </w:rPr>
        <w:t>л</w:t>
      </w:r>
      <w:r w:rsidRPr="00881596">
        <w:rPr>
          <w:rFonts w:cs="Times New Roman"/>
          <w:szCs w:val="28"/>
        </w:rPr>
        <w:t xml:space="preserve"> навыки </w:t>
      </w:r>
      <w:r w:rsidRPr="00881596">
        <w:rPr>
          <w:rFonts w:cs="Times New Roman"/>
          <w:b/>
          <w:bCs/>
          <w:szCs w:val="28"/>
        </w:rPr>
        <w:t>профессионального тестирования</w:t>
      </w:r>
      <w:r w:rsidRPr="00881596">
        <w:rPr>
          <w:rFonts w:cs="Times New Roman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313D9D7C" w14:textId="22ECDF48" w:rsidR="00881596" w:rsidRPr="00881596" w:rsidRDefault="00881596" w:rsidP="00881596">
      <w:pPr>
        <w:ind w:firstLine="0"/>
        <w:jc w:val="left"/>
      </w:pPr>
    </w:p>
    <w:p w14:paraId="5B5C976C" w14:textId="77777777" w:rsidR="00881596" w:rsidRPr="00881596" w:rsidRDefault="00881596" w:rsidP="00881596">
      <w:pPr>
        <w:jc w:val="center"/>
        <w:rPr>
          <w:b/>
          <w:bCs/>
        </w:rPr>
      </w:pPr>
    </w:p>
    <w:sectPr w:rsidR="00881596" w:rsidRPr="00881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81C85"/>
    <w:multiLevelType w:val="multilevel"/>
    <w:tmpl w:val="C57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5E"/>
    <w:rsid w:val="007F158C"/>
    <w:rsid w:val="00881596"/>
    <w:rsid w:val="00CE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55CA"/>
  <w15:chartTrackingRefBased/>
  <w15:docId w15:val="{1D2BEACF-9645-4B53-AC43-412B9971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596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2026-06-25T10:58:00Z</dcterms:created>
  <dcterms:modified xsi:type="dcterms:W3CDTF">2026-06-25T11:08:00Z</dcterms:modified>
</cp:coreProperties>
</file>