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ageBreakBefore w:val="true"/>
        <w:pBdr/>
        <w:spacing w:after="0" w:line="240" w:lineRule="auto"/>
        <w:ind w:firstLine="851"/>
        <w:jc w:val="center"/>
        <w:rPr>
          <w:rFonts w:ascii="Times New Roman" w:hAnsi="Times New Roman"/>
          <w:caps/>
          <w:sz w:val="28"/>
          <w:szCs w:val="28"/>
        </w:rPr>
      </w:pPr>
      <w:r>
        <w:rPr>
          <w:rFonts w:ascii="Times New Roman" w:hAnsi="Times New Roman"/>
          <w:caps/>
          <w:sz w:val="28"/>
          <w:szCs w:val="28"/>
        </w:rPr>
        <w:t xml:space="preserve">ПРАКТИЧЕСКАЯ</w:t>
      </w:r>
      <w:r>
        <w:rPr>
          <w:rFonts w:ascii="Times New Roman" w:hAnsi="Times New Roman"/>
          <w:caps/>
          <w:sz w:val="28"/>
          <w:szCs w:val="28"/>
        </w:rPr>
        <w:t xml:space="preserve"> работа</w:t>
      </w:r>
      <w:r>
        <w:rPr>
          <w:rFonts w:ascii="Times New Roman" w:hAnsi="Times New Roman"/>
          <w:caps/>
          <w:sz w:val="28"/>
          <w:szCs w:val="28"/>
        </w:rPr>
        <w:t xml:space="preserve"> </w:t>
      </w:r>
      <w:r>
        <w:rPr>
          <w:rFonts w:ascii="Times New Roman" w:hAnsi="Times New Roman"/>
          <w:caps/>
          <w:sz w:val="28"/>
          <w:szCs w:val="28"/>
        </w:rPr>
        <w:t xml:space="preserve">2</w:t>
      </w:r>
      <w:r>
        <w:rPr>
          <w:rFonts w:ascii="Times New Roman" w:hAnsi="Times New Roman"/>
          <w:caps/>
          <w:sz w:val="28"/>
          <w:szCs w:val="28"/>
        </w:rPr>
      </w:r>
    </w:p>
    <w:p>
      <w:pPr>
        <w:pBdr/>
        <w:spacing w:after="0" w:before="240" w:line="24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Алгоритмы планирования потоков и моменты перепланировки</w:t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0"/>
          <w:numId w:val="2"/>
        </w:numPr>
        <w:pBdr/>
        <w:spacing w:after="0" w:before="240" w:line="240" w:lineRule="auto"/>
        <w:ind w:firstLine="851" w:left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Цель работы</w:t>
      </w:r>
      <w:r>
        <w:rPr>
          <w:rFonts w:ascii="Times New Roman" w:hAnsi="Times New Roman"/>
          <w:b/>
          <w:sz w:val="28"/>
          <w:szCs w:val="28"/>
        </w:rPr>
      </w:r>
    </w:p>
    <w:p>
      <w:pPr>
        <w:numPr>
          <w:ilvl w:val="1"/>
          <w:numId w:val="2"/>
        </w:numPr>
        <w:pBdr/>
        <w:spacing w:after="0" w:before="120" w:line="240" w:lineRule="auto"/>
        <w:ind w:firstLine="851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Изучить </w:t>
      </w:r>
      <w:r>
        <w:rPr>
          <w:rFonts w:ascii="Times New Roman" w:hAnsi="Times New Roman"/>
          <w:sz w:val="28"/>
          <w:szCs w:val="28"/>
        </w:rPr>
        <w:t xml:space="preserve">вытесняющие и невытесняющие алгоритмы планирования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1"/>
          <w:numId w:val="2"/>
        </w:numPr>
        <w:pBdr/>
        <w:spacing w:after="0" w:before="120" w:line="240" w:lineRule="auto"/>
        <w:ind w:firstLine="851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Изучить алгоритмы планирования</w:t>
      </w:r>
      <w:r>
        <w:rPr>
          <w:rFonts w:ascii="Times New Roman" w:hAnsi="Times New Roman"/>
          <w:sz w:val="28"/>
          <w:szCs w:val="28"/>
        </w:rPr>
        <w:t xml:space="preserve">,</w:t>
      </w:r>
      <w:r>
        <w:rPr>
          <w:rFonts w:ascii="Times New Roman" w:hAnsi="Times New Roman"/>
          <w:sz w:val="28"/>
          <w:szCs w:val="28"/>
        </w:rPr>
        <w:t xml:space="preserve"> основанные на квантовании и приоритетах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1"/>
          <w:numId w:val="2"/>
        </w:numPr>
        <w:pBdr/>
        <w:spacing w:after="0" w:before="120" w:line="240" w:lineRule="auto"/>
        <w:ind w:firstLine="851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Изучить смешанные алгоритмы планирования.</w:t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0"/>
          <w:numId w:val="2"/>
        </w:numPr>
        <w:pBdr/>
        <w:spacing w:after="0" w:before="240" w:line="240" w:lineRule="auto"/>
        <w:ind w:firstLine="851" w:left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Средства обучения</w:t>
      </w:r>
      <w:r>
        <w:rPr>
          <w:rFonts w:ascii="Times New Roman" w:hAnsi="Times New Roman"/>
          <w:b/>
          <w:sz w:val="28"/>
          <w:szCs w:val="28"/>
        </w:rPr>
      </w:r>
    </w:p>
    <w:p>
      <w:pPr>
        <w:numPr>
          <w:ilvl w:val="1"/>
          <w:numId w:val="2"/>
        </w:numPr>
        <w:pBdr/>
        <w:spacing w:after="0" w:before="120" w:line="240" w:lineRule="auto"/>
        <w:ind w:firstLine="851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Методические указания по выполнению </w:t>
      </w:r>
      <w:r>
        <w:rPr>
          <w:rFonts w:ascii="Times New Roman" w:hAnsi="Times New Roman"/>
          <w:sz w:val="28"/>
          <w:szCs w:val="28"/>
        </w:rPr>
        <w:t xml:space="preserve">лабораторной</w:t>
      </w:r>
      <w:r>
        <w:rPr>
          <w:rFonts w:ascii="Times New Roman" w:hAnsi="Times New Roman"/>
          <w:sz w:val="28"/>
          <w:szCs w:val="28"/>
        </w:rPr>
        <w:t xml:space="preserve"> работы.</w:t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1"/>
          <w:numId w:val="2"/>
        </w:numPr>
        <w:pBdr/>
        <w:spacing w:after="0" w:before="120" w:line="240" w:lineRule="auto"/>
        <w:ind w:firstLine="851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Курс лекций.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0"/>
          <w:numId w:val="2"/>
        </w:numPr>
        <w:pBdr/>
        <w:spacing w:after="0" w:before="240" w:line="240" w:lineRule="auto"/>
        <w:ind w:firstLine="851" w:left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</w:t>
      </w:r>
      <w:r>
        <w:rPr>
          <w:rFonts w:ascii="Times New Roman" w:hAnsi="Times New Roman"/>
          <w:b/>
          <w:sz w:val="28"/>
          <w:szCs w:val="28"/>
        </w:rPr>
      </w:r>
    </w:p>
    <w:p>
      <w:pPr>
        <w:pStyle w:val="968"/>
        <w:numPr>
          <w:ilvl w:val="1"/>
          <w:numId w:val="2"/>
        </w:numPr>
        <w:pBdr/>
        <w:spacing w:after="0" w:before="120" w:line="240" w:lineRule="auto"/>
        <w:ind w:firstLine="851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0"/>
          <w:numId w:val="20"/>
        </w:numPr>
        <w:pBdr/>
        <w:spacing w:after="0" w:before="120" w:line="240" w:lineRule="auto"/>
        <w:ind w:firstLine="851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системы реального времени – абсолютные приоритеты;</w:t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0"/>
          <w:numId w:val="20"/>
        </w:numPr>
        <w:pBdr/>
        <w:spacing w:after="0" w:before="120" w:line="240" w:lineRule="auto"/>
        <w:ind w:firstLine="851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системы разделения времени – квантование;</w:t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0"/>
          <w:numId w:val="20"/>
        </w:numPr>
        <w:pBdr/>
        <w:spacing w:after="0" w:before="120" w:line="240" w:lineRule="auto"/>
        <w:ind w:firstLine="851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системы пакетной обработки – относительные приоритеты.</w:t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1"/>
          <w:numId w:val="2"/>
        </w:numPr>
        <w:pBdr/>
        <w:spacing w:after="0" w:before="120" w:line="240" w:lineRule="auto"/>
        <w:ind w:firstLine="851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Да, в случае невытесняющего планирования можно говорить о наличии статического планирования. Вот почему: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Статичес</w:t>
      </w:r>
      <w:r>
        <w:rPr>
          <w:rFonts w:ascii="Times New Roman" w:hAnsi="Times New Roman"/>
          <w:sz w:val="28"/>
          <w:szCs w:val="28"/>
        </w:rPr>
        <w:t xml:space="preserve">кое планирование подразумевает, что все необходимые параметры и точки управления определяются заранее, до выполнения программы. Это означает, что программист должен заранее определить, когда и как программа будет передавать управление операционной системе.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невытесняющем планировании активный процесс выполняется до тех пор, пока он сам не отдаст управление </w:t>
      </w:r>
      <w:r>
        <w:rPr>
          <w:rFonts w:ascii="Times New Roman" w:hAnsi="Times New Roman"/>
          <w:sz w:val="28"/>
          <w:szCs w:val="28"/>
        </w:rPr>
        <w:t xml:space="preserve">ОС. В этом контексте программист должен заранее определить кодовые последовательности (точки возврата), которые будут использоваться для передачи управления. Это означает, что структура выполнения программы фиксирована и не изменяется в процессе ее работы.</w:t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1"/>
          <w:numId w:val="2"/>
        </w:numPr>
        <w:pBdr/>
        <w:spacing w:after="0" w:before="120" w:line="240" w:lineRule="auto"/>
        <w:ind w:firstLine="851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а) вытесняющий, с абсолютными динамическими приоритетами - нет;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б) невытесняющий, с абсолютными фиксированными приоритетами - да;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в) невытесняющий, с относительными фиксированными приоритетами - нет;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г) вытесняющий, с абсолютны</w: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0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093" y="18948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2186" y="18948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4919" y="18948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"/>
                        <wps:cNvSpPr/>
                        <wps:spPr bwMode="auto">
                          <a:xfrm>
                            <a:off x="7650" y="18948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"/>
                        <wps:cNvSpPr/>
                        <wps:spPr bwMode="auto">
                          <a:xfrm>
                            <a:off x="18905" y="18948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"/>
                        <wps:cNvSp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"/>
                        <wps:cNvSp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"/>
                        <wps:cNvSp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967"/>
                                <w:pBdr/>
                                <w:spacing/>
                                <w:ind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Изм.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" name="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967"/>
                                <w:pBdr/>
                                <w:spacing/>
                                <w:ind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967"/>
                                <w:pBdr/>
                                <w:spacing/>
                                <w:ind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докум.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967"/>
                                <w:pBdr/>
                                <w:spacing/>
                                <w:ind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Подпись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967"/>
                                <w:pBdr/>
                                <w:spacing/>
                                <w:ind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Дата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"/>
                        <wps:cNvSpPr>
                          <a:spLocks noChangeArrowheads="1"/>
                        </wps:cNvSpPr>
                        <wps:spPr bwMode="auto">
                          <a:xfrm>
                            <a:off x="18948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967"/>
                                <w:pBdr/>
                                <w:spacing/>
                                <w:ind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"/>
                        <wps:cNvSpPr>
                          <a:spLocks noChangeArrowheads="1"/>
                        </wps:cNvSpPr>
                        <wps:spPr bwMode="auto">
                          <a:xfrm>
                            <a:off x="18948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967"/>
                                <w:pBdr/>
                                <w:spacing/>
                                <w:ind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 xml:space="preserve">1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0000" style="position:absolute;z-index:251663360;o:allowoverlap:true;o:allowincell:false;mso-position-horizontal-relative:page;margin-left:56.70pt;mso-position-horizontal:absolute;mso-position-vertical-relative:page;margin-top:19.85pt;mso-position-vertical:absolute;width:518.80pt;height:802.30pt;mso-wrap-distance-left:9.00pt;mso-wrap-distance-top:0.00pt;mso-wrap-distance-right:9.00pt;mso-wrap-distance-bottom:0.00pt;" coordorigin="0,0" coordsize="200,200">
                <v:shape id="shape 21" o:spid="_x0000_s21" o:spt="1" type="#_x0000_t1" style="position:absolute;left:0;top:0;width:200;height:200;visibility:visible;" filled="f" strokecolor="#000000" strokeweight="2.00pt"/>
                <v:line id="shape 22" o:spid="_x0000_s22" style="position:absolute;left:0;text-align:left;z-index:251663360;visibility:visible;" from="0.0pt,0.0pt" to="200.0pt,200.0pt" filled="f" strokecolor="#000000" strokeweight="2.00pt"/>
                <v:line id="shape 23" o:spid="_x0000_s23" style="position:absolute;left:0;text-align:left;z-index:251663360;visibility:visible;" from="0.0pt,0.0pt" to="200.0pt,200.0pt" filled="f" strokecolor="#000000" strokeweight="2.00pt"/>
                <v:line id="shape 24" o:spid="_x0000_s24" style="position:absolute;left:0;text-align:left;z-index:251663360;visibility:visible;" from="0.0pt,0.0pt" to="200.0pt,200.0pt" filled="f" strokecolor="#000000" strokeweight="2.00pt"/>
                <v:line id="shape 25" o:spid="_x0000_s25" style="position:absolute;left:0;text-align:left;z-index:251663360;visibility:visible;" from="0.0pt,0.0pt" to="200.0pt,200.0pt" filled="f" strokecolor="#000000" strokeweight="2.00pt"/>
                <v:line id="shape 26" o:spid="_x0000_s26" style="position:absolute;left:0;text-align:left;z-index:251663360;visibility:visible;" from="0.0pt,0.0pt" to="200.0pt,200.0pt" filled="f" strokecolor="#000000" strokeweight="2.00pt"/>
                <v:line id="shape 27" o:spid="_x0000_s27" style="position:absolute;left:0;text-align:left;z-index:251663360;visibility:visible;" from="0.0pt,0.0pt" to="200.0pt,200.0pt" filled="f" strokecolor="#000000" strokeweight="2.00pt"/>
                <v:line id="shape 28" o:spid="_x0000_s28" style="position:absolute;left:0;text-align:left;z-index:251663360;visibility:visible;" from="0.0pt,0.0pt" to="200.0pt,200.0pt" filled="f" strokecolor="#000000" strokeweight="2.00pt"/>
                <v:line id="shape 29" o:spid="_x0000_s29" style="position:absolute;left:0;text-align:left;z-index:251663360;visibility:visible;" from="0.0pt,0.0pt" to="200.0pt,200.0pt" filled="f" strokecolor="#000000" strokeweight="1.00pt"/>
                <v:line id="shape 30" o:spid="_x0000_s30" style="position:absolute;left:0;text-align:left;z-index:251663360;visibility:visible;" from="0.0pt,0.0pt" to="200.0pt,200.0pt" filled="f" strokecolor="#000000" strokeweight="2.00pt"/>
                <v:line id="shape 31" o:spid="_x0000_s31" style="position:absolute;left:0;text-align:left;z-index:251663360;visibility:visible;" from="0.0pt,0.0pt" to="200.0pt,200.0pt" filled="f" strokecolor="#000000" strokeweight="1.00pt"/>
                <v:shape id="shape 32" o:spid="_x0000_s32" o:spt="1" type="#_x0000_t1" style="position:absolute;left:0;top:196;width:10;height:3;v-text-anchor:top;visibility:visible;" filled="f" stroked="f">
                  <v:textbox inset="0,0,0,0">
                    <w:txbxContent>
                      <w:p>
                        <w:pPr>
                          <w:pStyle w:val="967"/>
                          <w:pBdr/>
                          <w:spacing/>
                          <w:ind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Изм.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33" o:spid="_x0000_s33" o:spt="1" type="#_x0000_t1" style="position:absolute;left:11;top:196;width:10;height:3;v-text-anchor:top;visibility:visible;" filled="f" stroked="f">
                  <v:textbox inset="0,0,0,0">
                    <w:txbxContent>
                      <w:p>
                        <w:pPr>
                          <w:pStyle w:val="967"/>
                          <w:pBdr/>
                          <w:spacing/>
                          <w:ind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Лист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34" o:spid="_x0000_s34" o:spt="1" type="#_x0000_t1" style="position:absolute;left:22;top:196;width:25;height:3;v-text-anchor:top;visibility:visible;" filled="f" stroked="f">
                  <v:textbox inset="0,0,0,0">
                    <w:txbxContent>
                      <w:p>
                        <w:pPr>
                          <w:pStyle w:val="967"/>
                          <w:pBdr/>
                          <w:spacing/>
                          <w:ind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докум.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35" o:spid="_x0000_s35" o:spt="1" type="#_x0000_t1" style="position:absolute;left:49;top:196;width:15;height:3;v-text-anchor:top;visibility:visible;" filled="f" stroked="f">
                  <v:textbox inset="0,0,0,0">
                    <w:txbxContent>
                      <w:p>
                        <w:pPr>
                          <w:pStyle w:val="967"/>
                          <w:pBdr/>
                          <w:spacing/>
                          <w:ind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Подпись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36" o:spid="_x0000_s36" o:spt="1" type="#_x0000_t1" style="position:absolute;left:66;top:196;width:10;height:3;v-text-anchor:top;visibility:visible;" filled="f" stroked="f">
                  <v:textbox inset="0,0,0,0">
                    <w:txbxContent>
                      <w:p>
                        <w:pPr>
                          <w:pStyle w:val="967"/>
                          <w:pBdr/>
                          <w:spacing/>
                          <w:ind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Дата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37" o:spid="_x0000_s37" o:spt="1" type="#_x0000_t1" style="position:absolute;left:189;top:189;width:10;height:3;v-text-anchor:top;visibility:visible;" filled="f" stroked="f">
                  <v:textbox inset="0,0,0,0">
                    <w:txbxContent>
                      <w:p>
                        <w:pPr>
                          <w:pStyle w:val="967"/>
                          <w:pBdr/>
                          <w:spacing/>
                          <w:ind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Лист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38" o:spid="_x0000_s38" o:spt="1" type="#_x0000_t1" style="position:absolute;left:189;top:194;width:10;height:4;v-text-anchor:top;visibility:visible;" filled="f" stroked="f">
                  <v:textbox inset="0,0,0,0">
                    <w:txbxContent>
                      <w:p>
                        <w:pPr>
                          <w:pStyle w:val="967"/>
                          <w:pBdr/>
                          <w:spacing/>
                          <w:ind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 xml:space="preserve">1</w:t>
                        </w:r>
                        <w:r>
                          <w:rPr>
                            <w:sz w:val="24"/>
                            <w:lang w:val="ru-RU"/>
                          </w:rPr>
                        </w:r>
                      </w:p>
                    </w:txbxContent>
                  </v:textbox>
                </v:shape>
                <v:shape id="shape 39" o:spid="_x0000_s39" o:spt="1" type="#_x0000_t1" style="position:absolute;left:77;top:192;width:110;height:4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center"/>
                          <w:rPr/>
                        </w:pPr>
                        <w:r/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ми фиксированными приоритетами, основанный на квантовании с динамически изменяющейся длиной кванта - нет;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0528" behindDoc="0" locked="0" layoutInCell="0" allowOverlap="1">
                <wp:simplePos x="0" y="0"/>
                <wp:positionH relativeFrom="page">
                  <wp:posOffset>725170</wp:posOffset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0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093" y="18948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2186" y="18948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4919" y="18948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"/>
                        <wps:cNvSpPr/>
                        <wps:spPr bwMode="auto">
                          <a:xfrm>
                            <a:off x="7650" y="18948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"/>
                        <wps:cNvSpPr/>
                        <wps:spPr bwMode="auto">
                          <a:xfrm>
                            <a:off x="18905" y="18948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"/>
                        <wps:cNvSp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"/>
                        <wps:cNvSp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"/>
                        <wps:cNvSp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967"/>
                                <w:pBdr/>
                                <w:spacing/>
                                <w:ind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Изм.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" name="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967"/>
                                <w:pBdr/>
                                <w:spacing/>
                                <w:ind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967"/>
                                <w:pBdr/>
                                <w:spacing/>
                                <w:ind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докум.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967"/>
                                <w:pBdr/>
                                <w:spacing/>
                                <w:ind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Подпись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967"/>
                                <w:pBdr/>
                                <w:spacing/>
                                <w:ind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Дата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"/>
                        <wps:cNvSpPr>
                          <a:spLocks noChangeArrowheads="1"/>
                        </wps:cNvSpPr>
                        <wps:spPr bwMode="auto">
                          <a:xfrm>
                            <a:off x="18948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967"/>
                                <w:pBdr/>
                                <w:spacing/>
                                <w:ind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"/>
                        <wps:cNvSpPr>
                          <a:spLocks noChangeArrowheads="1"/>
                        </wps:cNvSpPr>
                        <wps:spPr bwMode="auto">
                          <a:xfrm>
                            <a:off x="18948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967"/>
                                <w:pBdr/>
                                <w:spacing/>
                                <w:ind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 xml:space="preserve">2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0000" style="position:absolute;z-index:251670528;o:allowoverlap:true;o:allowincell:false;mso-position-horizontal-relative:page;margin-left:57.10pt;mso-position-horizontal:absolute;mso-position-vertical-relative:margin;mso-position-vertical:center;width:518.80pt;height:802.30pt;mso-wrap-distance-left:9.00pt;mso-wrap-distance-top:0.00pt;mso-wrap-distance-right:9.00pt;mso-wrap-distance-bottom:0.00pt;" coordorigin="0,0" coordsize="200,200">
                <v:shape id="shape 41" o:spid="_x0000_s41" o:spt="1" type="#_x0000_t1" style="position:absolute;left:0;top:0;width:200;height:200;visibility:visible;" filled="f" strokecolor="#000000" strokeweight="2.00pt"/>
                <v:line id="shape 42" o:spid="_x0000_s42" style="position:absolute;left:0;text-align:left;z-index:251670528;visibility:visible;" from="0.0pt,0.0pt" to="200.0pt,200.0pt" filled="f" strokecolor="#000000" strokeweight="2.00pt"/>
                <v:line id="shape 43" o:spid="_x0000_s43" style="position:absolute;left:0;text-align:left;z-index:251670528;visibility:visible;" from="0.0pt,0.0pt" to="200.0pt,200.0pt" filled="f" strokecolor="#000000" strokeweight="2.00pt"/>
                <v:line id="shape 44" o:spid="_x0000_s44" style="position:absolute;left:0;text-align:left;z-index:251670528;visibility:visible;" from="0.0pt,0.0pt" to="200.0pt,200.0pt" filled="f" strokecolor="#000000" strokeweight="2.00pt"/>
                <v:line id="shape 45" o:spid="_x0000_s45" style="position:absolute;left:0;text-align:left;z-index:251670528;visibility:visible;" from="0.0pt,0.0pt" to="200.0pt,200.0pt" filled="f" strokecolor="#000000" strokeweight="2.00pt"/>
                <v:line id="shape 46" o:spid="_x0000_s46" style="position:absolute;left:0;text-align:left;z-index:251670528;visibility:visible;" from="0.0pt,0.0pt" to="200.0pt,200.0pt" filled="f" strokecolor="#000000" strokeweight="2.00pt"/>
                <v:line id="shape 47" o:spid="_x0000_s47" style="position:absolute;left:0;text-align:left;z-index:251670528;visibility:visible;" from="0.0pt,0.0pt" to="200.0pt,200.0pt" filled="f" strokecolor="#000000" strokeweight="2.00pt"/>
                <v:line id="shape 48" o:spid="_x0000_s48" style="position:absolute;left:0;text-align:left;z-index:251670528;visibility:visible;" from="0.0pt,0.0pt" to="200.0pt,200.0pt" filled="f" strokecolor="#000000" strokeweight="2.00pt"/>
                <v:line id="shape 49" o:spid="_x0000_s49" style="position:absolute;left:0;text-align:left;z-index:251670528;visibility:visible;" from="0.0pt,0.0pt" to="200.0pt,200.0pt" filled="f" strokecolor="#000000" strokeweight="1.00pt"/>
                <v:line id="shape 50" o:spid="_x0000_s50" style="position:absolute;left:0;text-align:left;z-index:251670528;visibility:visible;" from="0.0pt,0.0pt" to="200.0pt,200.0pt" filled="f" strokecolor="#000000" strokeweight="2.00pt"/>
                <v:line id="shape 51" o:spid="_x0000_s51" style="position:absolute;left:0;text-align:left;z-index:251670528;visibility:visible;" from="0.0pt,0.0pt" to="200.0pt,200.0pt" filled="f" strokecolor="#000000" strokeweight="1.00pt"/>
                <v:shape id="shape 52" o:spid="_x0000_s52" o:spt="1" type="#_x0000_t1" style="position:absolute;left:0;top:196;width:10;height:3;v-text-anchor:top;visibility:visible;" filled="f" stroked="f">
                  <v:textbox inset="0,0,0,0">
                    <w:txbxContent>
                      <w:p>
                        <w:pPr>
                          <w:pStyle w:val="967"/>
                          <w:pBdr/>
                          <w:spacing/>
                          <w:ind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Изм.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3" o:spid="_x0000_s53" o:spt="1" type="#_x0000_t1" style="position:absolute;left:11;top:196;width:10;height:3;v-text-anchor:top;visibility:visible;" filled="f" stroked="f">
                  <v:textbox inset="0,0,0,0">
                    <w:txbxContent>
                      <w:p>
                        <w:pPr>
                          <w:pStyle w:val="967"/>
                          <w:pBdr/>
                          <w:spacing/>
                          <w:ind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Лист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4" o:spid="_x0000_s54" o:spt="1" type="#_x0000_t1" style="position:absolute;left:22;top:196;width:25;height:3;v-text-anchor:top;visibility:visible;" filled="f" stroked="f">
                  <v:textbox inset="0,0,0,0">
                    <w:txbxContent>
                      <w:p>
                        <w:pPr>
                          <w:pStyle w:val="967"/>
                          <w:pBdr/>
                          <w:spacing/>
                          <w:ind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докум.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5" o:spid="_x0000_s55" o:spt="1" type="#_x0000_t1" style="position:absolute;left:49;top:196;width:15;height:3;v-text-anchor:top;visibility:visible;" filled="f" stroked="f">
                  <v:textbox inset="0,0,0,0">
                    <w:txbxContent>
                      <w:p>
                        <w:pPr>
                          <w:pStyle w:val="967"/>
                          <w:pBdr/>
                          <w:spacing/>
                          <w:ind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Подпись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6" o:spid="_x0000_s56" o:spt="1" type="#_x0000_t1" style="position:absolute;left:66;top:196;width:10;height:3;v-text-anchor:top;visibility:visible;" filled="f" stroked="f">
                  <v:textbox inset="0,0,0,0">
                    <w:txbxContent>
                      <w:p>
                        <w:pPr>
                          <w:pStyle w:val="967"/>
                          <w:pBdr/>
                          <w:spacing/>
                          <w:ind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Дата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7" o:spid="_x0000_s57" o:spt="1" type="#_x0000_t1" style="position:absolute;left:189;top:189;width:10;height:3;v-text-anchor:top;visibility:visible;" filled="f" stroked="f">
                  <v:textbox inset="0,0,0,0">
                    <w:txbxContent>
                      <w:p>
                        <w:pPr>
                          <w:pStyle w:val="967"/>
                          <w:pBdr/>
                          <w:spacing/>
                          <w:ind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Лист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8" o:spid="_x0000_s58" o:spt="1" type="#_x0000_t1" style="position:absolute;left:189;top:194;width:10;height:4;v-text-anchor:top;visibility:visible;" filled="f" stroked="f">
                  <v:textbox inset="0,0,0,0">
                    <w:txbxContent>
                      <w:p>
                        <w:pPr>
                          <w:pStyle w:val="967"/>
                          <w:pBdr/>
                          <w:spacing/>
                          <w:ind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 xml:space="preserve">2</w:t>
                        </w:r>
                        <w:r>
                          <w:rPr>
                            <w:sz w:val="24"/>
                            <w:lang w:val="ru-RU"/>
                          </w:rPr>
                        </w:r>
                      </w:p>
                    </w:txbxContent>
                  </v:textbox>
                </v:shape>
                <v:shape id="shape 59" o:spid="_x0000_s59" o:spt="1" type="#_x0000_t1" style="position:absolute;left:77;top:192;width:110;height:4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center"/>
                          <w:rPr/>
                        </w:pPr>
                        <w:r/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д) невытесняющий, основанный на квантовании с фиксированной длиной кванта – да.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из-за противоречий между характеристиками (вытесняющее/невытесняющее и фиксированные/ди</w:t>
      </w:r>
      <w:r>
        <w:rPr>
          <w:rFonts w:ascii="Times New Roman" w:hAnsi="Times New Roman"/>
          <w:sz w:val="28"/>
          <w:szCs w:val="28"/>
        </w:rPr>
        <w:t xml:space="preserve">намические приоритеты) невозможно применить все перечисленные характеристики к одному алгоритму планирования потоков одновременно. Каждая характеристика требует специфического подхода и условий выполнения, которые не могут сосуществовать в одном алгоритме.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1"/>
          <w:numId w:val="2"/>
        </w:numPr>
        <w:pBdr/>
        <w:spacing w:after="0" w:before="120" w:line="240" w:lineRule="auto"/>
        <w:ind w:firstLine="851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наиболее подходящим алгоритмом планирования процессов будет статическое планирование.</w:t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1"/>
          <w:numId w:val="2"/>
        </w:numPr>
        <w:pBdr/>
        <w:spacing w:after="0" w:before="120" w:line="240" w:lineRule="auto"/>
        <w:ind w:firstLine="851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а) </w:t>
      </w:r>
      <w:r>
        <w:rPr>
          <w:rFonts w:ascii="Times New Roman" w:hAnsi="Times New Roman"/>
          <w:sz w:val="28"/>
          <w:szCs w:val="28"/>
          <w:lang w:val="en-US"/>
        </w:rPr>
        <w:t xml:space="preserve">Windows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NT</w:t>
      </w:r>
      <w:r>
        <w:rPr>
          <w:rFonts w:ascii="Times New Roman" w:hAnsi="Times New Roman"/>
          <w:sz w:val="28"/>
          <w:szCs w:val="28"/>
        </w:rPr>
        <w:t xml:space="preserve"> - вытесняющий, с абсолютными динамическими приоритетами, фиксированная длина кванта, процессы мягкого реального времени;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б) </w:t>
      </w:r>
      <w:r>
        <w:rPr>
          <w:rFonts w:ascii="Times New Roman" w:hAnsi="Times New Roman"/>
          <w:sz w:val="28"/>
          <w:szCs w:val="28"/>
          <w:lang w:val="en-US"/>
        </w:rPr>
        <w:t xml:space="preserve">NetWare</w:t>
      </w:r>
      <w:r>
        <w:rPr>
          <w:rFonts w:ascii="Times New Roman" w:hAnsi="Times New Roman"/>
          <w:sz w:val="28"/>
          <w:szCs w:val="28"/>
        </w:rPr>
        <w:t xml:space="preserve"> – невытесняющий, с относительными фиксированными приоритетами, фиксированная длина кванта, процессы мягкого реального времени;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в) </w:t>
      </w:r>
      <w:r>
        <w:rPr>
          <w:rFonts w:ascii="Times New Roman" w:hAnsi="Times New Roman"/>
          <w:sz w:val="28"/>
          <w:szCs w:val="28"/>
          <w:lang w:val="en-US"/>
        </w:rPr>
        <w:t xml:space="preserve">OS</w:t>
      </w:r>
      <w:r>
        <w:rPr>
          <w:rFonts w:ascii="Times New Roman" w:hAnsi="Times New Roman"/>
          <w:sz w:val="28"/>
          <w:szCs w:val="28"/>
        </w:rPr>
        <w:t xml:space="preserve">/2 – вытесняющий, с абсолютными динамические приоритетами, динамическая длина кванта, процессы мягкого реального времени</w:t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1"/>
          <w:numId w:val="2"/>
        </w:numPr>
        <w:pBdr/>
        <w:spacing w:after="0" w:before="120" w:line="240" w:lineRule="auto"/>
        <w:ind w:firstLine="851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Потенциально более высокая надежность операционных систем (ОС), реализующих вытесняющую многозадачность, объясняется несколькими ключевыми факторами: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Защита от зависания приложений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Эффективное управление ресурсами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Защита памяти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Быстрая реакция на события</w:t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1"/>
          <w:numId w:val="2"/>
        </w:numPr>
        <w:pBdr/>
        <w:spacing w:after="0" w:before="120" w:line="240" w:lineRule="auto"/>
        <w:ind w:firstLine="851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Невытесняющая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многозадачность</w:t>
      </w:r>
      <w:r>
        <w:rPr>
          <w:rFonts w:ascii="Times New Roman" w:hAnsi="Times New Roman"/>
          <w:sz w:val="28"/>
          <w:szCs w:val="28"/>
          <w:lang w:val="en-US"/>
        </w:rPr>
        <w:t xml:space="preserve">:</w:t>
      </w:r>
      <w:r>
        <w:rPr>
          <w:rFonts w:ascii="Times New Roman" w:hAnsi="Times New Roman"/>
          <w:sz w:val="28"/>
          <w:szCs w:val="28"/>
          <w:lang w:val="en-US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Early versions of Microsoft Windows</w:t>
      </w:r>
      <w:r>
        <w:rPr>
          <w:rFonts w:ascii="Times New Roman" w:hAnsi="Times New Roman"/>
          <w:sz w:val="28"/>
          <w:szCs w:val="28"/>
          <w:lang w:val="en-US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Classic Mac OS</w:t>
      </w:r>
      <w:r>
        <w:rPr>
          <w:rFonts w:ascii="Times New Roman" w:hAnsi="Times New Roman"/>
          <w:sz w:val="28"/>
          <w:szCs w:val="28"/>
          <w:lang w:val="en-US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NetWare</w:t>
      </w:r>
      <w:r>
        <w:rPr>
          <w:rFonts w:ascii="Times New Roman" w:hAnsi="Times New Roman"/>
          <w:sz w:val="28"/>
          <w:szCs w:val="28"/>
          <w:lang w:val="en-US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Вытесняющая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многозадачность</w:t>
      </w:r>
      <w:r>
        <w:rPr>
          <w:rFonts w:ascii="Times New Roman" w:hAnsi="Times New Roman"/>
          <w:sz w:val="28"/>
          <w:szCs w:val="28"/>
          <w:lang w:val="en-US"/>
        </w:rPr>
        <w:t xml:space="preserve">:</w:t>
      </w:r>
      <w:r>
        <w:rPr>
          <w:rFonts w:ascii="Times New Roman" w:hAnsi="Times New Roman"/>
          <w:sz w:val="28"/>
          <w:szCs w:val="28"/>
          <w:lang w:val="en-US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Windows NT</w:t>
      </w:r>
      <w:r>
        <w:rPr>
          <w:rFonts w:ascii="Times New Roman" w:hAnsi="Times New Roman"/>
          <w:sz w:val="28"/>
          <w:szCs w:val="28"/>
          <w:lang w:val="en-US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Unix/Linux</w:t>
      </w:r>
      <w:r>
        <w:rPr>
          <w:rFonts w:ascii="Times New Roman" w:hAnsi="Times New Roman"/>
          <w:sz w:val="28"/>
          <w:szCs w:val="28"/>
          <w:lang w:val="en-US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Mac OS X</w:t>
      </w:r>
      <w:r>
        <w:rPr>
          <w:rFonts w:ascii="Times New Roman" w:hAnsi="Times New Roman"/>
          <w:sz w:val="28"/>
          <w:szCs w:val="28"/>
          <w:lang w:val="en-US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  <w:r>
        <w:rPr>
          <w:rFonts w:ascii="Times New Roman" w:hAnsi="Times New Roman"/>
          <w:sz w:val="28"/>
          <w:szCs w:val="28"/>
          <w:lang w:val="en-US"/>
        </w:rPr>
      </w:r>
    </w:p>
    <w:p>
      <w:pPr>
        <w:keepNext w:val="true"/>
        <w:numPr>
          <w:ilvl w:val="0"/>
          <w:numId w:val="2"/>
        </w:numPr>
        <w:pBdr/>
        <w:spacing w:after="0" w:before="240" w:line="240" w:lineRule="auto"/>
        <w:ind w:firstLine="851" w:left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Контрольные вопросы</w:t>
      </w:r>
      <w:r>
        <w:rPr>
          <w:rFonts w:ascii="Times New Roman" w:hAnsi="Times New Roman"/>
          <w:b/>
          <w:sz w:val="28"/>
          <w:szCs w:val="28"/>
        </w:rPr>
      </w:r>
    </w:p>
    <w:p>
      <w:pPr>
        <w:numPr>
          <w:ilvl w:val="1"/>
          <w:numId w:val="2"/>
        </w:numPr>
        <w:pBdr/>
        <w:spacing w:after="0" w:before="120" w:line="240" w:lineRule="auto"/>
        <w:ind w:firstLine="851" w:left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Дать понятие кванта процессорного времени.</w:t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Bdr/>
        <w:spacing w:after="0" w:before="12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Квант – </w:t>
      </w:r>
      <w:r>
        <w:rPr>
          <w:rFonts w:ascii="Times New Roman" w:hAnsi="Times New Roman"/>
          <w:sz w:val="28"/>
          <w:szCs w:val="28"/>
        </w:rPr>
        <w:t xml:space="preserve">это минимальный временной интервал, выделяемый операционной системой для выполнения задачи или процесса.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</w:t>
      </w:r>
      <w:r>
        <w:rPr>
          <w:rFonts w:ascii="Times New Roman" w:hAnsi="Times New Roman"/>
          <w:b/>
          <w:bCs/>
          <w:sz w:val="28"/>
          <w:szCs w:val="28"/>
        </w:rPr>
        <w:t xml:space="preserve">Дать понятие приоритета процесса, потока. Каким числовым типом он может быть выражен.</w:t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Приоритет процесса — </w:t>
      </w:r>
      <w:r>
        <w:rPr>
          <w:rFonts w:ascii="Times New Roman" w:hAnsi="Times New Roman"/>
          <w:sz w:val="28"/>
          <w:szCs w:val="28"/>
        </w:rPr>
        <w:t xml:space="preserve">это числовое значение, определяющее важность процесса относительно других процессов. Он может быть выражен целыми числами.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Приоритет потока — это более детализированное значение, которое применяется к отдельным потокам внутри процесса. Каждый поток может иметь свой уровень приоритета, который влияет на его планирование и выполнение.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Числовые типы приоритета: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Приоритеты могут быть выражены различными числовыми типами, в зависимости от операционной системы: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Целые числа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Отрицательные и положительные значения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3.Классы приоритета</w: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7456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0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093" y="18948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2186" y="18948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4919" y="18948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"/>
                        <wps:cNvSpPr/>
                        <wps:spPr bwMode="auto">
                          <a:xfrm>
                            <a:off x="7650" y="18948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"/>
                        <wps:cNvSpPr/>
                        <wps:spPr bwMode="auto">
                          <a:xfrm>
                            <a:off x="18905" y="18948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"/>
                        <wps:cNvSp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"/>
                        <wps:cNvSp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"/>
                        <wps:cNvSp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967"/>
                                <w:pBdr/>
                                <w:spacing/>
                                <w:ind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Изм.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" name="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967"/>
                                <w:pBdr/>
                                <w:spacing/>
                                <w:ind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967"/>
                                <w:pBdr/>
                                <w:spacing/>
                                <w:ind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докум.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967"/>
                                <w:pBdr/>
                                <w:spacing/>
                                <w:ind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Подпись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967"/>
                                <w:pBdr/>
                                <w:spacing/>
                                <w:ind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Дата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"/>
                        <wps:cNvSpPr>
                          <a:spLocks noChangeArrowheads="1"/>
                        </wps:cNvSpPr>
                        <wps:spPr bwMode="auto">
                          <a:xfrm>
                            <a:off x="18948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967"/>
                                <w:pBdr/>
                                <w:spacing/>
                                <w:ind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"/>
                        <wps:cNvSpPr>
                          <a:spLocks noChangeArrowheads="1"/>
                        </wps:cNvSpPr>
                        <wps:spPr bwMode="auto">
                          <a:xfrm>
                            <a:off x="18948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967"/>
                                <w:pBdr/>
                                <w:spacing/>
                                <w:ind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 xml:space="preserve">3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" o:spid="_x0000_s0000" style="position:absolute;z-index:251667456;o:allowoverlap:true;o:allowincell:false;mso-position-horizontal-relative:page;margin-left:56.70pt;mso-position-horizontal:absolute;mso-position-vertical-relative:page;margin-top:19.85pt;mso-position-vertical:absolute;width:518.80pt;height:802.30pt;mso-wrap-distance-left:9.00pt;mso-wrap-distance-top:0.00pt;mso-wrap-distance-right:9.00pt;mso-wrap-distance-bottom:0.00pt;" coordorigin="0,0" coordsize="200,200">
                <v:shape id="shape 61" o:spid="_x0000_s61" o:spt="1" type="#_x0000_t1" style="position:absolute;left:0;top:0;width:200;height:200;visibility:visible;" filled="f" strokecolor="#000000" strokeweight="2.00pt"/>
                <v:line id="shape 62" o:spid="_x0000_s62" style="position:absolute;left:0;text-align:left;z-index:251667456;visibility:visible;" from="0.0pt,0.0pt" to="200.0pt,200.0pt" filled="f" strokecolor="#000000" strokeweight="2.00pt"/>
                <v:line id="shape 63" o:spid="_x0000_s63" style="position:absolute;left:0;text-align:left;z-index:251667456;visibility:visible;" from="0.0pt,0.0pt" to="200.0pt,200.0pt" filled="f" strokecolor="#000000" strokeweight="2.00pt"/>
                <v:line id="shape 64" o:spid="_x0000_s64" style="position:absolute;left:0;text-align:left;z-index:251667456;visibility:visible;" from="0.0pt,0.0pt" to="200.0pt,200.0pt" filled="f" strokecolor="#000000" strokeweight="2.00pt"/>
                <v:line id="shape 65" o:spid="_x0000_s65" style="position:absolute;left:0;text-align:left;z-index:251667456;visibility:visible;" from="0.0pt,0.0pt" to="200.0pt,200.0pt" filled="f" strokecolor="#000000" strokeweight="2.00pt"/>
                <v:line id="shape 66" o:spid="_x0000_s66" style="position:absolute;left:0;text-align:left;z-index:251667456;visibility:visible;" from="0.0pt,0.0pt" to="200.0pt,200.0pt" filled="f" strokecolor="#000000" strokeweight="2.00pt"/>
                <v:line id="shape 67" o:spid="_x0000_s67" style="position:absolute;left:0;text-align:left;z-index:251667456;visibility:visible;" from="0.0pt,0.0pt" to="200.0pt,200.0pt" filled="f" strokecolor="#000000" strokeweight="2.00pt"/>
                <v:line id="shape 68" o:spid="_x0000_s68" style="position:absolute;left:0;text-align:left;z-index:251667456;visibility:visible;" from="0.0pt,0.0pt" to="200.0pt,200.0pt" filled="f" strokecolor="#000000" strokeweight="2.00pt"/>
                <v:line id="shape 69" o:spid="_x0000_s69" style="position:absolute;left:0;text-align:left;z-index:251667456;visibility:visible;" from="0.0pt,0.0pt" to="200.0pt,200.0pt" filled="f" strokecolor="#000000" strokeweight="1.00pt"/>
                <v:line id="shape 70" o:spid="_x0000_s70" style="position:absolute;left:0;text-align:left;z-index:251667456;visibility:visible;" from="0.0pt,0.0pt" to="200.0pt,200.0pt" filled="f" strokecolor="#000000" strokeweight="2.00pt"/>
                <v:line id="shape 71" o:spid="_x0000_s71" style="position:absolute;left:0;text-align:left;z-index:251667456;visibility:visible;" from="0.0pt,0.0pt" to="200.0pt,200.0pt" filled="f" strokecolor="#000000" strokeweight="1.00pt"/>
                <v:shape id="shape 72" o:spid="_x0000_s72" o:spt="1" type="#_x0000_t1" style="position:absolute;left:0;top:196;width:10;height:3;v-text-anchor:top;visibility:visible;" filled="f" stroked="f">
                  <v:textbox inset="0,0,0,0">
                    <w:txbxContent>
                      <w:p>
                        <w:pPr>
                          <w:pStyle w:val="967"/>
                          <w:pBdr/>
                          <w:spacing/>
                          <w:ind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Изм.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73" o:spid="_x0000_s73" o:spt="1" type="#_x0000_t1" style="position:absolute;left:11;top:196;width:10;height:3;v-text-anchor:top;visibility:visible;" filled="f" stroked="f">
                  <v:textbox inset="0,0,0,0">
                    <w:txbxContent>
                      <w:p>
                        <w:pPr>
                          <w:pStyle w:val="967"/>
                          <w:pBdr/>
                          <w:spacing/>
                          <w:ind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Лист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74" o:spid="_x0000_s74" o:spt="1" type="#_x0000_t1" style="position:absolute;left:22;top:196;width:25;height:3;v-text-anchor:top;visibility:visible;" filled="f" stroked="f">
                  <v:textbox inset="0,0,0,0">
                    <w:txbxContent>
                      <w:p>
                        <w:pPr>
                          <w:pStyle w:val="967"/>
                          <w:pBdr/>
                          <w:spacing/>
                          <w:ind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докум.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75" o:spid="_x0000_s75" o:spt="1" type="#_x0000_t1" style="position:absolute;left:49;top:196;width:15;height:3;v-text-anchor:top;visibility:visible;" filled="f" stroked="f">
                  <v:textbox inset="0,0,0,0">
                    <w:txbxContent>
                      <w:p>
                        <w:pPr>
                          <w:pStyle w:val="967"/>
                          <w:pBdr/>
                          <w:spacing/>
                          <w:ind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Подпись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76" o:spid="_x0000_s76" o:spt="1" type="#_x0000_t1" style="position:absolute;left:66;top:196;width:10;height:3;v-text-anchor:top;visibility:visible;" filled="f" stroked="f">
                  <v:textbox inset="0,0,0,0">
                    <w:txbxContent>
                      <w:p>
                        <w:pPr>
                          <w:pStyle w:val="967"/>
                          <w:pBdr/>
                          <w:spacing/>
                          <w:ind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Дата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77" o:spid="_x0000_s77" o:spt="1" type="#_x0000_t1" style="position:absolute;left:189;top:189;width:10;height:3;v-text-anchor:top;visibility:visible;" filled="f" stroked="f">
                  <v:textbox inset="0,0,0,0">
                    <w:txbxContent>
                      <w:p>
                        <w:pPr>
                          <w:pStyle w:val="967"/>
                          <w:pBdr/>
                          <w:spacing/>
                          <w:ind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Лист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78" o:spid="_x0000_s78" o:spt="1" type="#_x0000_t1" style="position:absolute;left:189;top:194;width:10;height:4;v-text-anchor:top;visibility:visible;" filled="f" stroked="f">
                  <v:textbox inset="0,0,0,0">
                    <w:txbxContent>
                      <w:p>
                        <w:pPr>
                          <w:pStyle w:val="967"/>
                          <w:pBdr/>
                          <w:spacing/>
                          <w:ind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 xml:space="preserve">3</w:t>
                        </w:r>
                        <w:r>
                          <w:rPr>
                            <w:sz w:val="24"/>
                            <w:lang w:val="ru-RU"/>
                          </w:rPr>
                        </w:r>
                      </w:p>
                    </w:txbxContent>
                  </v:textbox>
                </v:shape>
                <v:shape id="shape 79" o:spid="_x0000_s79" o:spt="1" type="#_x0000_t1" style="position:absolute;left:77;top:192;width:110;height:4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center"/>
                          <w:rPr/>
                        </w:pPr>
                        <w:r/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(например, низкий, нормальный, высокий).</w:t>
      </w:r>
      <w:r>
        <w:rPr>
          <w:rFonts w:ascii="Times New Roman" w:hAnsi="Times New Roman"/>
          <w:sz w:val="28"/>
          <w:szCs w:val="28"/>
        </w:rPr>
      </w:r>
    </w:p>
    <w:p>
      <w:pPr>
        <w:pStyle w:val="968"/>
        <w:numPr>
          <w:ilvl w:val="1"/>
          <w:numId w:val="25"/>
        </w:numPr>
        <w:pBdr/>
        <w:spacing w:after="0" w:before="120" w:line="240" w:lineRule="auto"/>
        <w:ind w:firstLine="851" w:left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Можно ли изменять значение приоритета пользователю, администратору? Почему?</w:t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Windows обычные пользователи могут изменять приоритет процессов через </w:t>
      </w:r>
      <w:r>
        <w:rPr>
          <w:rFonts w:ascii="Times New Roman" w:hAnsi="Times New Roman"/>
          <w:sz w:val="28"/>
          <w:szCs w:val="28"/>
        </w:rPr>
        <w:t xml:space="preserve">Диспетчер задач. Администраторы в свою очередь имеют более широкие полномочия и могут изменять приоритеты любых процессов, включая системные. Они могут использовать командную строку или специальные утилиты для управления приоритетами процессов более гибко.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Причины изменения приоритета: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Оптимизация производительности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Управление ресурсами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Административные права</w:t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1"/>
          <w:numId w:val="25"/>
        </w:numPr>
        <w:pBdr/>
        <w:spacing w:after="0" w:before="120" w:line="240" w:lineRule="auto"/>
        <w:ind w:firstLine="851" w:left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 чем различие невытесняющих и вытесняющих алгоритмов планирования?</w:t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Основным различием между вытесняющими и невытесняющими алгоритмами является степень централизации механизма планирования потоков. При вытесняющем мультипрограммировании функции планирования потоков целиком сосредоточены в операционн</w:t>
      </w:r>
      <w:r>
        <w:rPr>
          <w:rFonts w:ascii="Times New Roman" w:hAnsi="Times New Roman"/>
          <w:color w:val="000000"/>
          <w:sz w:val="28"/>
          <w:szCs w:val="28"/>
        </w:rPr>
        <w:t xml:space="preserve">ой системе и программист пишет свое приложение, не заботясь о том, что оно будет выполняться одновременно с другими задачами. При этом операционная система выполняет следующие функции: определяет момент снятия с выполнения активного потока, запоминает его </w:t>
      </w:r>
      <w:r>
        <w:rPr>
          <w:rFonts w:ascii="Times New Roman" w:hAnsi="Times New Roman"/>
          <w:color w:val="000000"/>
          <w:sz w:val="28"/>
          <w:szCs w:val="28"/>
        </w:rPr>
        <w:t xml:space="preserve">контекст, выбирает из очереди готовых потоков следующий, запускает новый поток на выполнение, загружая его контекст. При невытесняющем мультипрограммировании механизм планирования распределен между операционной системой и прикладными программами.</w:t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1"/>
          <w:numId w:val="25"/>
        </w:numPr>
        <w:pBdr/>
        <w:spacing w:after="0" w:before="120" w:line="240" w:lineRule="auto"/>
        <w:ind w:firstLine="851" w:left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 чем сходства и различия в использовании системой относительных и абсолютных приоритетов?</w:t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Bdr/>
        <w:shd w:val="clear" w:color="auto" w:fill="ffffff"/>
        <w:tabs>
          <w:tab w:val="left" w:leader="none" w:pos="540"/>
          <w:tab w:val="left" w:leader="none" w:pos="1080"/>
        </w:tabs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обоих случаях выбор потока на выполнение из очереди готовых осуществляется одинаково: выбирается поток, имеющий наивысший приоритет. Однако проблема определения момента смены активного пото</w:t>
      </w:r>
      <w:r>
        <w:rPr>
          <w:rFonts w:ascii="Times New Roman" w:hAnsi="Times New Roman"/>
          <w:color w:val="000000"/>
          <w:sz w:val="28"/>
          <w:szCs w:val="28"/>
        </w:rPr>
        <w:t xml:space="preserve">ка решается по-разному. В системах с относительными приоритетами активный поток выполняется до тех пор, пока он сам не покинет процессор, перейдя в состояние ожидания (или же произойдет ошибка, или поток завершится). В системах с абсолютными приоритетами в</w:t>
      </w:r>
      <w:r>
        <w:rPr>
          <w:rFonts w:ascii="Times New Roman" w:hAnsi="Times New Roman"/>
          <w:color w:val="000000"/>
          <w:sz w:val="28"/>
          <w:szCs w:val="28"/>
        </w:rPr>
        <w:t xml:space="preserve">ыполнение активного потока прерывается, кроме указанных выше причин, еще при одном условии: если в очереди готовых потоков появился поток, приоритет которого выше приоритета активного потока. В этом случае прерванный поток переходит в состояние готовности.</w:t>
      </w:r>
      <w:r>
        <w:rPr>
          <w:rFonts w:ascii="Times New Roman" w:hAnsi="Times New Roman"/>
          <w:sz w:val="28"/>
          <w:szCs w:val="28"/>
        </w:rPr>
      </w:r>
    </w:p>
    <w:p>
      <w:pPr>
        <w:pBdr/>
        <w:shd w:val="clear" w:color="auto" w:fill="ffffff"/>
        <w:tabs>
          <w:tab w:val="left" w:leader="none" w:pos="720"/>
          <w:tab w:val="left" w:leader="none" w:pos="1080"/>
        </w:tabs>
        <w:spacing w:after="0" w:line="24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Bdr/>
        <w:shd w:val="clear" w:color="auto" w:fill="ffffff"/>
        <w:tabs>
          <w:tab w:val="left" w:leader="none" w:pos="720"/>
          <w:tab w:val="left" w:leader="none" w:pos="1080"/>
        </w:tabs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системах, в которых планир</w: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848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5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0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093" y="18948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2186" y="18948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4919" y="18948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"/>
                        <wps:cNvSpPr/>
                        <wps:spPr bwMode="auto">
                          <a:xfrm>
                            <a:off x="7650" y="18948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"/>
                        <wps:cNvSpPr/>
                        <wps:spPr bwMode="auto">
                          <a:xfrm>
                            <a:off x="18905" y="18948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"/>
                        <wps:cNvSp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"/>
                        <wps:cNvSp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"/>
                        <wps:cNvSp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967"/>
                                <w:pBdr/>
                                <w:spacing/>
                                <w:ind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Изм.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" name="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967"/>
                                <w:pBdr/>
                                <w:spacing/>
                                <w:ind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967"/>
                                <w:pBdr/>
                                <w:spacing/>
                                <w:ind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докум.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967"/>
                                <w:pBdr/>
                                <w:spacing/>
                                <w:ind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Подпись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967"/>
                                <w:pBdr/>
                                <w:spacing/>
                                <w:ind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Дата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"/>
                        <wps:cNvSpPr>
                          <a:spLocks noChangeArrowheads="1"/>
                        </wps:cNvSpPr>
                        <wps:spPr bwMode="auto">
                          <a:xfrm>
                            <a:off x="18948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967"/>
                                <w:pBdr/>
                                <w:spacing/>
                                <w:ind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"/>
                        <wps:cNvSpPr>
                          <a:spLocks noChangeArrowheads="1"/>
                        </wps:cNvSpPr>
                        <wps:spPr bwMode="auto">
                          <a:xfrm>
                            <a:off x="18948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967"/>
                                <w:pBdr/>
                                <w:spacing/>
                                <w:ind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 xml:space="preserve">4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0000" style="position:absolute;z-index:251668480;o:allowoverlap:true;o:allowincell:false;mso-position-horizontal-relative:page;margin-left:56.70pt;mso-position-horizontal:absolute;mso-position-vertical-relative:page;margin-top:19.85pt;mso-position-vertical:absolute;width:518.80pt;height:802.30pt;mso-wrap-distance-left:9.00pt;mso-wrap-distance-top:0.00pt;mso-wrap-distance-right:9.00pt;mso-wrap-distance-bottom:0.00pt;" coordorigin="0,0" coordsize="200,200">
                <v:shape id="shape 81" o:spid="_x0000_s81" o:spt="1" type="#_x0000_t1" style="position:absolute;left:0;top:0;width:200;height:200;visibility:visible;" filled="f" strokecolor="#000000" strokeweight="2.00pt"/>
                <v:line id="shape 82" o:spid="_x0000_s82" style="position:absolute;left:0;text-align:left;z-index:251668480;visibility:visible;" from="0.0pt,0.0pt" to="200.0pt,200.0pt" filled="f" strokecolor="#000000" strokeweight="2.00pt"/>
                <v:line id="shape 83" o:spid="_x0000_s83" style="position:absolute;left:0;text-align:left;z-index:251668480;visibility:visible;" from="0.0pt,0.0pt" to="200.0pt,200.0pt" filled="f" strokecolor="#000000" strokeweight="2.00pt"/>
                <v:line id="shape 84" o:spid="_x0000_s84" style="position:absolute;left:0;text-align:left;z-index:251668480;visibility:visible;" from="0.0pt,0.0pt" to="200.0pt,200.0pt" filled="f" strokecolor="#000000" strokeweight="2.00pt"/>
                <v:line id="shape 85" o:spid="_x0000_s85" style="position:absolute;left:0;text-align:left;z-index:251668480;visibility:visible;" from="0.0pt,0.0pt" to="200.0pt,200.0pt" filled="f" strokecolor="#000000" strokeweight="2.00pt"/>
                <v:line id="shape 86" o:spid="_x0000_s86" style="position:absolute;left:0;text-align:left;z-index:251668480;visibility:visible;" from="0.0pt,0.0pt" to="200.0pt,200.0pt" filled="f" strokecolor="#000000" strokeweight="2.00pt"/>
                <v:line id="shape 87" o:spid="_x0000_s87" style="position:absolute;left:0;text-align:left;z-index:251668480;visibility:visible;" from="0.0pt,0.0pt" to="200.0pt,200.0pt" filled="f" strokecolor="#000000" strokeweight="2.00pt"/>
                <v:line id="shape 88" o:spid="_x0000_s88" style="position:absolute;left:0;text-align:left;z-index:251668480;visibility:visible;" from="0.0pt,0.0pt" to="200.0pt,200.0pt" filled="f" strokecolor="#000000" strokeweight="2.00pt"/>
                <v:line id="shape 89" o:spid="_x0000_s89" style="position:absolute;left:0;text-align:left;z-index:251668480;visibility:visible;" from="0.0pt,0.0pt" to="200.0pt,200.0pt" filled="f" strokecolor="#000000" strokeweight="1.00pt"/>
                <v:line id="shape 90" o:spid="_x0000_s90" style="position:absolute;left:0;text-align:left;z-index:251668480;visibility:visible;" from="0.0pt,0.0pt" to="200.0pt,200.0pt" filled="f" strokecolor="#000000" strokeweight="2.00pt"/>
                <v:line id="shape 91" o:spid="_x0000_s91" style="position:absolute;left:0;text-align:left;z-index:251668480;visibility:visible;" from="0.0pt,0.0pt" to="200.0pt,200.0pt" filled="f" strokecolor="#000000" strokeweight="1.00pt"/>
                <v:shape id="shape 92" o:spid="_x0000_s92" o:spt="1" type="#_x0000_t1" style="position:absolute;left:0;top:196;width:10;height:3;v-text-anchor:top;visibility:visible;" filled="f" stroked="f">
                  <v:textbox inset="0,0,0,0">
                    <w:txbxContent>
                      <w:p>
                        <w:pPr>
                          <w:pStyle w:val="967"/>
                          <w:pBdr/>
                          <w:spacing/>
                          <w:ind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Изм.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93" o:spid="_x0000_s93" o:spt="1" type="#_x0000_t1" style="position:absolute;left:11;top:196;width:10;height:3;v-text-anchor:top;visibility:visible;" filled="f" stroked="f">
                  <v:textbox inset="0,0,0,0">
                    <w:txbxContent>
                      <w:p>
                        <w:pPr>
                          <w:pStyle w:val="967"/>
                          <w:pBdr/>
                          <w:spacing/>
                          <w:ind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Лист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94" o:spid="_x0000_s94" o:spt="1" type="#_x0000_t1" style="position:absolute;left:22;top:196;width:25;height:3;v-text-anchor:top;visibility:visible;" filled="f" stroked="f">
                  <v:textbox inset="0,0,0,0">
                    <w:txbxContent>
                      <w:p>
                        <w:pPr>
                          <w:pStyle w:val="967"/>
                          <w:pBdr/>
                          <w:spacing/>
                          <w:ind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докум.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95" o:spid="_x0000_s95" o:spt="1" type="#_x0000_t1" style="position:absolute;left:49;top:196;width:15;height:3;v-text-anchor:top;visibility:visible;" filled="f" stroked="f">
                  <v:textbox inset="0,0,0,0">
                    <w:txbxContent>
                      <w:p>
                        <w:pPr>
                          <w:pStyle w:val="967"/>
                          <w:pBdr/>
                          <w:spacing/>
                          <w:ind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Подпись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96" o:spid="_x0000_s96" o:spt="1" type="#_x0000_t1" style="position:absolute;left:66;top:196;width:10;height:3;v-text-anchor:top;visibility:visible;" filled="f" stroked="f">
                  <v:textbox inset="0,0,0,0">
                    <w:txbxContent>
                      <w:p>
                        <w:pPr>
                          <w:pStyle w:val="967"/>
                          <w:pBdr/>
                          <w:spacing/>
                          <w:ind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Дата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97" o:spid="_x0000_s97" o:spt="1" type="#_x0000_t1" style="position:absolute;left:189;top:189;width:10;height:3;v-text-anchor:top;visibility:visible;" filled="f" stroked="f">
                  <v:textbox inset="0,0,0,0">
                    <w:txbxContent>
                      <w:p>
                        <w:pPr>
                          <w:pStyle w:val="967"/>
                          <w:pBdr/>
                          <w:spacing/>
                          <w:ind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Лист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98" o:spid="_x0000_s98" o:spt="1" type="#_x0000_t1" style="position:absolute;left:189;top:194;width:10;height:4;v-text-anchor:top;visibility:visible;" filled="f" stroked="f">
                  <v:textbox inset="0,0,0,0">
                    <w:txbxContent>
                      <w:p>
                        <w:pPr>
                          <w:pStyle w:val="967"/>
                          <w:pBdr/>
                          <w:spacing/>
                          <w:ind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 xml:space="preserve">4</w:t>
                        </w:r>
                        <w:r>
                          <w:rPr>
                            <w:sz w:val="24"/>
                            <w:lang w:val="ru-RU"/>
                          </w:rPr>
                        </w:r>
                      </w:p>
                    </w:txbxContent>
                  </v:textbox>
                </v:shape>
                <v:shape id="shape 99" o:spid="_x0000_s99" o:spt="1" type="#_x0000_t1" style="position:absolute;left:77;top:192;width:110;height:4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center"/>
                          <w:rPr/>
                        </w:pPr>
                        <w:r/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color w:val="000000"/>
          <w:sz w:val="28"/>
          <w:szCs w:val="28"/>
        </w:rPr>
        <w:t xml:space="preserve">ование осуществляется на основе относительных приоритетов, минимизируются затраты на переключения процессора с одной работы на другую. </w:t>
      </w:r>
      <w:r>
        <w:rPr>
          <w:rFonts w:ascii="Times New Roman" w:hAnsi="Times New Roman"/>
          <w:sz w:val="28"/>
          <w:szCs w:val="28"/>
        </w:rPr>
      </w:r>
    </w:p>
    <w:p>
      <w:pPr>
        <w:pBdr/>
        <w:shd w:val="clear" w:color="auto" w:fill="ffffff"/>
        <w:tabs>
          <w:tab w:val="left" w:leader="none" w:pos="720"/>
          <w:tab w:val="left" w:leader="none" w:pos="1080"/>
        </w:tabs>
        <w:spacing w:after="0" w:line="24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системах с абсолютными приоритетами время ожидания потока в очередях может быть сведено к минимуму, если ему назначить самый высокий приоритет. Такой поток будет вытеснять из процессора все остальные потоки.</w:t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1"/>
          <w:numId w:val="25"/>
        </w:numPr>
        <w:pBdr/>
        <w:spacing w:after="0" w:before="120" w:line="240" w:lineRule="auto"/>
        <w:ind w:firstLine="851" w:left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Следует ли ограничивать размер кванта в системе? Почему?</w:t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Ограничение размера кванта в операционной системе является важным аспектом управления процессами и потоками. Вот несколько причин, почему это может быть необходимо: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Справедливое распределение ресурсов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Улучшение отзывчивости системы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Снижение вероятности блокировок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4. Оптимизация использования ресурсов</w:t>
      </w: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968"/>
        <w:numPr>
          <w:ilvl w:val="0"/>
          <w:numId w:val="25"/>
        </w:numPr>
        <w:pBdr/>
        <w:spacing w:after="0" w:before="120" w:line="24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lang w:eastAsia="ru-RU"/>
        </w:rPr>
      </w:r>
      <w:r>
        <w:rPr>
          <w:rFonts w:ascii="Times New Roman" w:hAnsi="Times New Roman"/>
          <w:b/>
          <w:bCs/>
          <w:sz w:val="28"/>
          <w:szCs w:val="28"/>
        </w:rPr>
        <w:t xml:space="preserve">Вывод: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Были</w:t>
      </w:r>
      <w:r>
        <w:rPr>
          <w:rFonts w:ascii="Times New Roman" w:hAnsi="Times New Roman"/>
          <w:sz w:val="28"/>
          <w:szCs w:val="28"/>
        </w:rPr>
        <w:t xml:space="preserve"> изуч</w:t>
      </w:r>
      <w:r>
        <w:rPr>
          <w:rFonts w:ascii="Times New Roman" w:hAnsi="Times New Roman"/>
          <w:sz w:val="28"/>
          <w:szCs w:val="28"/>
        </w:rPr>
        <w:t xml:space="preserve">ены</w:t>
      </w:r>
      <w:r>
        <w:rPr>
          <w:rFonts w:ascii="Times New Roman" w:hAnsi="Times New Roman"/>
          <w:sz w:val="28"/>
          <w:szCs w:val="28"/>
        </w:rPr>
        <w:t xml:space="preserve"> вытесняющие и невытесняющие алгоритмы планирования, алгоритмы планирования, основанные на квантовании и приоритетах, смешанные алгоритмы планирования.</w:t>
      </w:r>
      <w:r>
        <w:rPr>
          <w:rFonts w:ascii="Times New Roman" w:hAnsi="Times New Roman"/>
          <w:sz w:val="28"/>
          <w:szCs w:val="28"/>
        </w:rPr>
      </w:r>
    </w:p>
    <w:sectPr>
      <w:headerReference w:type="first" r:id="rId9"/>
      <w:footnotePr/>
      <w:endnotePr/>
      <w:type w:val="nextPage"/>
      <w:pgSz w:h="16838" w:orient="portrait" w:w="11906"/>
      <w:pgMar w:top="1134" w:right="851" w:bottom="1134" w:left="1418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ISOCPEUR">
    <w:panose1 w:val="020B08090500000200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2"/>
      <w:pBdr/>
      <w:spacing/>
      <w:ind/>
      <w:rPr/>
    </w:pPr>
    <w:r>
      <w:rPr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67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" name="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67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67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докум.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67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67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"/>
                      <wps:cNvSpPr>
                        <a:spLocks noChangeArrowheads="1"/>
                      </wps:cNvSpPr>
                      <wps:spPr bwMode="auto">
                        <a:xfrm>
                          <a:off x="18948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67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"/>
                      <wps:cNvSpPr>
                        <a:spLocks noChangeArrowheads="1"/>
                      </wps:cNvSpPr>
                      <wps:spPr bwMode="auto">
                        <a:xfrm>
                          <a:off x="18948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67"/>
                              <w:pBdr/>
                              <w:spacing/>
                              <w:ind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1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0" o:spid="_x0000_s0000" style="position:absolute;z-index:251658240;o:allowoverlap:true;o:allowincell:false;mso-position-horizontal-relative:page;margin-left:56.70pt;mso-position-horizontal:absolute;mso-position-vertical-relative:page;margin-top:19.85pt;mso-position-vertical:absolute;width:518.80pt;height:802.30pt;mso-wrap-distance-left:9.00pt;mso-wrap-distance-top:0.00pt;mso-wrap-distance-right:9.00pt;mso-wrap-distance-bottom:0.00pt;" coordorigin="0,0" coordsize="200,200">
              <v:shape id="shape 1" o:spid="_x0000_s1" o:spt="1" type="#_x0000_t1" style="position:absolute;left:0;top:0;width:200;height:200;visibility:visible;" filled="f" strokecolor="#000000" strokeweight="2.00pt"/>
              <v:line id="shape 2" o:spid="_x0000_s2" style="position:absolute;left:0;text-align:left;z-index:251658240;visibility:visible;" from="0.0pt,0.0pt" to="200.0pt,200.0pt" filled="f" strokecolor="#000000" strokeweight="2.00pt"/>
              <v:line id="shape 3" o:spid="_x0000_s3" style="position:absolute;left:0;text-align:left;z-index:251658240;visibility:visible;" from="0.0pt,0.0pt" to="200.0pt,200.0pt" filled="f" strokecolor="#000000" strokeweight="2.00pt"/>
              <v:line id="shape 4" o:spid="_x0000_s4" style="position:absolute;left:0;text-align:left;z-index:251658240;visibility:visible;" from="0.0pt,0.0pt" to="200.0pt,200.0pt" filled="f" strokecolor="#000000" strokeweight="2.00pt"/>
              <v:line id="shape 5" o:spid="_x0000_s5" style="position:absolute;left:0;text-align:left;z-index:251658240;visibility:visible;" from="0.0pt,0.0pt" to="200.0pt,200.0pt" filled="f" strokecolor="#000000" strokeweight="2.00pt"/>
              <v:line id="shape 6" o:spid="_x0000_s6" style="position:absolute;left:0;text-align:left;z-index:251658240;visibility:visible;" from="0.0pt,0.0pt" to="200.0pt,200.0pt" filled="f" strokecolor="#000000" strokeweight="2.00pt"/>
              <v:line id="shape 7" o:spid="_x0000_s7" style="position:absolute;left:0;text-align:left;z-index:251658240;visibility:visible;" from="0.0pt,0.0pt" to="200.0pt,200.0pt" filled="f" strokecolor="#000000" strokeweight="2.00pt"/>
              <v:line id="shape 8" o:spid="_x0000_s8" style="position:absolute;left:0;text-align:left;z-index:251658240;visibility:visible;" from="0.0pt,0.0pt" to="200.0pt,200.0pt" filled="f" strokecolor="#000000" strokeweight="2.00pt"/>
              <v:line id="shape 9" o:spid="_x0000_s9" style="position:absolute;left:0;text-align:left;z-index:251658240;visibility:visible;" from="0.0pt,0.0pt" to="200.0pt,200.0pt" filled="f" strokecolor="#000000" strokeweight="1.00pt"/>
              <v:line id="shape 10" o:spid="_x0000_s10" style="position:absolute;left:0;text-align:left;z-index:251658240;visibility:visible;" from="0.0pt,0.0pt" to="200.0pt,200.0pt" filled="f" strokecolor="#000000" strokeweight="2.00pt"/>
              <v:line id="shape 11" o:spid="_x0000_s11" style="position:absolute;left:0;text-align:left;z-index:251658240;visibility:visible;" from="0.0pt,0.0pt" to="200.0pt,200.0pt" filled="f" strokecolor="#000000" strokeweight="1.00pt"/>
              <v:shape id="shape 12" o:spid="_x0000_s12" o:spt="1" type="#_x0000_t1" style="position:absolute;left:0;top:196;width:10;height:3;v-text-anchor:top;visibility:visible;" filled="f" stroked="f">
                <v:textbox inset="0,0,0,0">
                  <w:txbxContent>
                    <w:p>
                      <w:pPr>
                        <w:pStyle w:val="967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3" o:spid="_x0000_s13" o:spt="1" type="#_x0000_t1" style="position:absolute;left:11;top:196;width:10;height:3;v-text-anchor:top;visibility:visible;" filled="f" stroked="f">
                <v:textbox inset="0,0,0,0">
                  <w:txbxContent>
                    <w:p>
                      <w:pPr>
                        <w:pStyle w:val="967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4" o:spid="_x0000_s14" o:spt="1" type="#_x0000_t1" style="position:absolute;left:22;top:196;width:25;height:3;v-text-anchor:top;visibility:visible;" filled="f" stroked="f">
                <v:textbox inset="0,0,0,0">
                  <w:txbxContent>
                    <w:p>
                      <w:pPr>
                        <w:pStyle w:val="967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докум.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5" o:spid="_x0000_s15" o:spt="1" type="#_x0000_t1" style="position:absolute;left:49;top:196;width:15;height:3;v-text-anchor:top;visibility:visible;" filled="f" stroked="f">
                <v:textbox inset="0,0,0,0">
                  <w:txbxContent>
                    <w:p>
                      <w:pPr>
                        <w:pStyle w:val="967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6" o:spid="_x0000_s16" o:spt="1" type="#_x0000_t1" style="position:absolute;left:66;top:196;width:10;height:3;v-text-anchor:top;visibility:visible;" filled="f" stroked="f">
                <v:textbox inset="0,0,0,0">
                  <w:txbxContent>
                    <w:p>
                      <w:pPr>
                        <w:pStyle w:val="967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7" o:spid="_x0000_s17" o:spt="1" type="#_x0000_t1" style="position:absolute;left:189;top:189;width:10;height:3;v-text-anchor:top;visibility:visible;" filled="f" stroked="f">
                <v:textbox inset="0,0,0,0">
                  <w:txbxContent>
                    <w:p>
                      <w:pPr>
                        <w:pStyle w:val="967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8" o:spid="_x0000_s18" o:spt="1" type="#_x0000_t1" style="position:absolute;left:189;top:194;width:10;height:4;v-text-anchor:top;visibility:visible;" filled="f" stroked="f">
                <v:textbox inset="0,0,0,0">
                  <w:txbxContent>
                    <w:p>
                      <w:pPr>
                        <w:pStyle w:val="967"/>
                        <w:pBdr/>
                        <w:spacing/>
                        <w:ind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1</w:t>
                      </w:r>
                      <w:r>
                        <w:rPr>
                          <w:sz w:val="24"/>
                          <w:lang w:val="ru-RU"/>
                        </w:rPr>
                      </w:r>
                    </w:p>
                  </w:txbxContent>
                </v:textbox>
              </v:shape>
              <v:shape id="shape 19" o:spid="_x0000_s19" o:spt="1" type="#_x0000_t1" style="position:absolute;left:77;top:192;width:110;height:4;v-text-anchor:top;visibility:visible;" filled="f" stroked="f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/>
                      <w:r/>
                    </w:p>
                  </w:txbxContent>
                </v:textbox>
              </v:shape>
            </v:group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Times New Roman" w:hAnsi="Times New Roman" w:eastAsia="Calibri" w:cs="Times New Roman"/>
      </w:rPr>
      <w:start w:val="4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2512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3232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952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4672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392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6112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832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552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8272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1429"/>
        </w:tabs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149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869"/>
        </w:tabs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589"/>
        </w:tabs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4309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5029"/>
        </w:tabs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749"/>
        </w:tabs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469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189"/>
        </w:tabs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•"/>
      <w:numFmt w:val="bullet"/>
      <w:pPr>
        <w:pBdr/>
        <w:spacing/>
        <w:ind w:hanging="405" w:left="1823"/>
      </w:pPr>
      <w:rPr>
        <w:rFonts w:hint="default" w:ascii="Times New Roman" w:hAnsi="Times New Roman" w:eastAsia="Calibri" w:cs="Times New Roman"/>
      </w:rPr>
      <w:start w:val="5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Times New Roman" w:hAnsi="Times New Roman" w:eastAsia="Calibri" w:cs="Times New Roman"/>
      </w:rPr>
      <w:start w:val="4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3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Times New Roman" w:hAnsi="Times New Roman" w:eastAsia="Calibri" w:cs="Times New Roman"/>
      </w:rPr>
      <w:start w:val="4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1070"/>
      </w:pPr>
      <w:rPr>
        <w:rFonts w:hint="default"/>
        <w:b/>
        <w:bCs/>
      </w:rPr>
      <w:start w:val="1"/>
      <w:suff w:val="tab"/>
    </w:lvl>
    <w:lvl w:ilvl="1">
      <w:isLgl w:val="true"/>
      <w:lvlJc w:val="left"/>
      <w:lvlText w:val="%1.%2."/>
      <w:numFmt w:val="decimal"/>
      <w:pPr>
        <w:pBdr/>
        <w:spacing/>
        <w:ind w:hanging="720" w:left="1789"/>
      </w:pPr>
      <w:rPr>
        <w:rFonts w:hint="default"/>
      </w:rPr>
      <w:start w:val="1"/>
      <w:suff w:val="tab"/>
    </w:lvl>
    <w:lvl w:ilvl="2">
      <w:isLgl w:val="true"/>
      <w:lvlJc w:val="left"/>
      <w:lvlText w:val="%1.%2.%3."/>
      <w:numFmt w:val="decimal"/>
      <w:pPr>
        <w:pBdr/>
        <w:spacing/>
        <w:ind w:hanging="720" w:left="2149"/>
      </w:pPr>
      <w:rPr>
        <w:rFonts w:hint="default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1080" w:left="2869"/>
      </w:pPr>
      <w:rPr>
        <w:rFonts w:hint="default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080" w:left="3229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440" w:left="3949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800" w:left="4669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800" w:left="5029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2160" w:left="5749"/>
      </w:pPr>
      <w:rPr>
        <w:rFonts w:hint="default"/>
      </w:rPr>
      <w:start w:val="1"/>
      <w:suff w:val="tab"/>
    </w:lvl>
  </w:abstractNum>
  <w:abstractNum w:abstractNumId="15">
    <w:lvl w:ilvl="0">
      <w:isLgl w:val="false"/>
      <w:lvlJc w:val="left"/>
      <w:lvlText w:val="•"/>
      <w:numFmt w:val="bullet"/>
      <w:pPr>
        <w:pBdr/>
        <w:spacing/>
        <w:ind w:hanging="405" w:left="1114"/>
      </w:pPr>
      <w:rPr>
        <w:rFonts w:hint="default" w:ascii="Times New Roman" w:hAnsi="Times New Roman" w:eastAsia="Calibri" w:cs="Times New Roman"/>
      </w:rPr>
      <w:start w:val="5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9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1050" w:left="175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8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Times New Roman" w:hAnsi="Times New Roman" w:eastAsia="Calibri" w:cs="Times New Roman"/>
      </w:rPr>
      <w:start w:val="4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tabs>
          <w:tab w:val="num" w:leader="none" w:pos="1429"/>
        </w:tabs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149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869"/>
        </w:tabs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589"/>
        </w:tabs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4309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5029"/>
        </w:tabs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749"/>
        </w:tabs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469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189"/>
        </w:tabs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 w:cs="Times New Roman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Times New Roman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 w:cs="Times New Roman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 w:cs="Times New Roman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 w:cs="Times New Roman"/>
      </w:rPr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1070"/>
      </w:pPr>
      <w:rPr>
        <w:rFonts w:hint="default"/>
        <w:b/>
        <w:bCs/>
      </w:rPr>
      <w:start w:val="1"/>
      <w:suff w:val="tab"/>
    </w:lvl>
    <w:lvl w:ilvl="1">
      <w:isLgl w:val="true"/>
      <w:lvlJc w:val="left"/>
      <w:lvlText w:val="%1.%2."/>
      <w:numFmt w:val="decimal"/>
      <w:pPr>
        <w:pBdr/>
        <w:spacing/>
        <w:ind w:hanging="720" w:left="1789"/>
      </w:pPr>
      <w:rPr>
        <w:rFonts w:hint="default"/>
      </w:rPr>
      <w:start w:val="1"/>
      <w:suff w:val="tab"/>
    </w:lvl>
    <w:lvl w:ilvl="2">
      <w:isLgl w:val="true"/>
      <w:lvlJc w:val="left"/>
      <w:lvlText w:val="%1.%2.%3."/>
      <w:numFmt w:val="decimal"/>
      <w:pPr>
        <w:pBdr/>
        <w:spacing/>
        <w:ind w:hanging="720" w:left="2149"/>
      </w:pPr>
      <w:rPr>
        <w:rFonts w:hint="default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1080" w:left="2869"/>
      </w:pPr>
      <w:rPr>
        <w:rFonts w:hint="default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080" w:left="3229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440" w:left="3949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800" w:left="4669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800" w:left="5029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2160" w:left="5749"/>
      </w:pPr>
      <w:rPr>
        <w:rFonts w:hint="default"/>
      </w:rPr>
      <w:start w:val="1"/>
      <w:suff w:val="tab"/>
    </w:lvl>
  </w:abstractNum>
  <w:num w:numId="1">
    <w:abstractNumId w:val="19"/>
  </w:num>
  <w:num w:numId="2">
    <w:abstractNumId w:val="14"/>
  </w:num>
  <w:num w:numId="3">
    <w:abstractNumId w:val="11"/>
  </w:num>
  <w:num w:numId="4">
    <w:abstractNumId w:val="3"/>
  </w:num>
  <w:num w:numId="5">
    <w:abstractNumId w:val="10"/>
  </w:num>
  <w:num w:numId="6">
    <w:abstractNumId w:val="22"/>
  </w:num>
  <w:num w:numId="7">
    <w:abstractNumId w:val="17"/>
  </w:num>
  <w:num w:numId="8">
    <w:abstractNumId w:val="21"/>
  </w:num>
  <w:num w:numId="9">
    <w:abstractNumId w:val="16"/>
  </w:num>
  <w:num w:numId="10">
    <w:abstractNumId w:val="5"/>
  </w:num>
  <w:num w:numId="11">
    <w:abstractNumId w:val="4"/>
  </w:num>
  <w:num w:numId="12">
    <w:abstractNumId w:val="15"/>
  </w:num>
  <w:num w:numId="13">
    <w:abstractNumId w:val="6"/>
  </w:num>
  <w:num w:numId="14">
    <w:abstractNumId w:val="23"/>
  </w:num>
  <w:num w:numId="15">
    <w:abstractNumId w:val="20"/>
  </w:num>
  <w:num w:numId="16">
    <w:abstractNumId w:val="2"/>
  </w:num>
  <w:num w:numId="17">
    <w:abstractNumId w:val="8"/>
  </w:num>
  <w:num w:numId="18">
    <w:abstractNumId w:val="12"/>
  </w:num>
  <w:num w:numId="19">
    <w:abstractNumId w:val="9"/>
  </w:num>
  <w:num w:numId="20">
    <w:abstractNumId w:val="1"/>
  </w:num>
  <w:num w:numId="21">
    <w:abstractNumId w:val="7"/>
  </w:num>
  <w:num w:numId="22">
    <w:abstractNumId w:val="0"/>
  </w:num>
  <w:num w:numId="23">
    <w:abstractNumId w:val="13"/>
  </w:num>
  <w:num w:numId="24">
    <w:abstractNumId w:val="18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95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95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95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9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9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9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9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9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9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9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9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9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9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9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9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9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9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9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9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9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9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9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9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9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955"/>
    <w:next w:val="955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4"/>
    <w:basedOn w:val="955"/>
    <w:next w:val="955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955"/>
    <w:next w:val="955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955"/>
    <w:next w:val="955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955"/>
    <w:next w:val="955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955"/>
    <w:next w:val="955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955"/>
    <w:next w:val="955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958"/>
    <w:link w:val="95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95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958"/>
    <w:link w:val="9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958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958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958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958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958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95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955"/>
    <w:next w:val="955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958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955"/>
    <w:next w:val="955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958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955"/>
    <w:next w:val="955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958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95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955"/>
    <w:next w:val="955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958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95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955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95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958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95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95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958"/>
    <w:link w:val="962"/>
    <w:uiPriority w:val="99"/>
    <w:pPr>
      <w:pBdr/>
      <w:spacing/>
      <w:ind/>
    </w:pPr>
  </w:style>
  <w:style w:type="character" w:styleId="178">
    <w:name w:val="Footer Char"/>
    <w:basedOn w:val="958"/>
    <w:link w:val="964"/>
    <w:uiPriority w:val="99"/>
    <w:pPr>
      <w:pBdr/>
      <w:spacing/>
      <w:ind/>
    </w:pPr>
  </w:style>
  <w:style w:type="paragraph" w:styleId="179">
    <w:name w:val="Caption"/>
    <w:basedOn w:val="955"/>
    <w:next w:val="95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955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95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95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955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95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958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95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95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955"/>
    <w:next w:val="955"/>
    <w:uiPriority w:val="99"/>
    <w:unhideWhenUsed/>
    <w:pPr>
      <w:pBdr/>
      <w:spacing w:after="0" w:afterAutospacing="0"/>
      <w:ind/>
    </w:pPr>
  </w:style>
  <w:style w:type="paragraph" w:styleId="955" w:default="1">
    <w:name w:val="Normal"/>
    <w:qFormat/>
    <w:pPr>
      <w:pBdr/>
      <w:spacing w:after="200" w:line="276" w:lineRule="auto"/>
      <w:ind/>
    </w:pPr>
    <w:rPr>
      <w:sz w:val="22"/>
      <w:szCs w:val="22"/>
      <w:lang w:eastAsia="en-US"/>
    </w:rPr>
  </w:style>
  <w:style w:type="paragraph" w:styleId="956">
    <w:name w:val="Heading 1"/>
    <w:basedOn w:val="955"/>
    <w:next w:val="955"/>
    <w:qFormat/>
    <w:pPr>
      <w:keepNext w:val="true"/>
      <w:pBdr/>
      <w:spacing w:after="60" w:before="240"/>
      <w:ind/>
      <w:outlineLvl w:val="0"/>
    </w:pPr>
    <w:rPr>
      <w:rFonts w:ascii="Arial" w:hAnsi="Arial" w:cs="Arial"/>
      <w:b/>
      <w:bCs/>
      <w:sz w:val="32"/>
      <w:szCs w:val="32"/>
    </w:rPr>
  </w:style>
  <w:style w:type="paragraph" w:styleId="957">
    <w:name w:val="Heading 3"/>
    <w:basedOn w:val="955"/>
    <w:next w:val="955"/>
    <w:link w:val="966"/>
    <w:qFormat/>
    <w:pPr>
      <w:keepNext w:val="true"/>
      <w:pBdr/>
      <w:spacing w:after="60" w:before="240"/>
      <w:ind/>
      <w:outlineLvl w:val="2"/>
    </w:pPr>
    <w:rPr>
      <w:rFonts w:ascii="Cambria" w:hAnsi="Cambria" w:eastAsia="Times New Roman"/>
      <w:b/>
      <w:bCs/>
      <w:sz w:val="26"/>
      <w:szCs w:val="26"/>
    </w:rPr>
  </w:style>
  <w:style w:type="character" w:styleId="958" w:default="1">
    <w:name w:val="Default Paragraph Font"/>
    <w:uiPriority w:val="1"/>
    <w:semiHidden/>
    <w:unhideWhenUsed/>
    <w:pPr>
      <w:pBdr/>
      <w:spacing/>
      <w:ind/>
    </w:pPr>
  </w:style>
  <w:style w:type="table" w:styleId="95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60" w:default="1">
    <w:name w:val="No List"/>
    <w:uiPriority w:val="99"/>
    <w:semiHidden/>
    <w:unhideWhenUsed/>
    <w:pPr>
      <w:pBdr/>
      <w:spacing/>
      <w:ind/>
    </w:pPr>
  </w:style>
  <w:style w:type="table" w:styleId="961">
    <w:name w:val="Table Grid"/>
    <w:basedOn w:val="959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62">
    <w:name w:val="Header"/>
    <w:basedOn w:val="955"/>
    <w:link w:val="963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63" w:customStyle="1">
    <w:name w:val="Верхний колонтитул Знак"/>
    <w:basedOn w:val="958"/>
    <w:link w:val="962"/>
    <w:uiPriority w:val="99"/>
    <w:pPr>
      <w:pBdr/>
      <w:spacing/>
      <w:ind/>
    </w:pPr>
    <w:rPr>
      <w:sz w:val="22"/>
      <w:szCs w:val="22"/>
      <w:lang w:eastAsia="en-US"/>
    </w:rPr>
  </w:style>
  <w:style w:type="paragraph" w:styleId="964">
    <w:name w:val="Footer"/>
    <w:basedOn w:val="955"/>
    <w:link w:val="965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65" w:customStyle="1">
    <w:name w:val="Нижний колонтитул Знак"/>
    <w:basedOn w:val="958"/>
    <w:link w:val="964"/>
    <w:uiPriority w:val="99"/>
    <w:pPr>
      <w:pBdr/>
      <w:spacing/>
      <w:ind/>
    </w:pPr>
    <w:rPr>
      <w:sz w:val="22"/>
      <w:szCs w:val="22"/>
      <w:lang w:eastAsia="en-US"/>
    </w:rPr>
  </w:style>
  <w:style w:type="character" w:styleId="966" w:customStyle="1">
    <w:name w:val="Заголовок 3 Знак"/>
    <w:basedOn w:val="958"/>
    <w:link w:val="957"/>
    <w:pPr>
      <w:pBdr/>
      <w:spacing/>
      <w:ind/>
    </w:pPr>
    <w:rPr>
      <w:rFonts w:ascii="Cambria" w:hAnsi="Cambria" w:eastAsia="Times New Roman"/>
      <w:b/>
      <w:bCs/>
      <w:sz w:val="26"/>
      <w:szCs w:val="26"/>
      <w:lang w:eastAsia="en-US"/>
    </w:rPr>
  </w:style>
  <w:style w:type="paragraph" w:styleId="967" w:customStyle="1">
    <w:name w:val="Чертежный"/>
    <w:pPr>
      <w:pBdr/>
      <w:spacing/>
      <w:ind/>
      <w:jc w:val="both"/>
    </w:pPr>
    <w:rPr>
      <w:rFonts w:ascii="ISOCPEUR" w:hAnsi="ISOCPEUR" w:eastAsia="Times New Roman"/>
      <w:i/>
      <w:sz w:val="28"/>
      <w:lang w:val="uk-UA"/>
    </w:rPr>
  </w:style>
  <w:style w:type="paragraph" w:styleId="968">
    <w:name w:val="List Paragraph"/>
    <w:basedOn w:val="955"/>
    <w:uiPriority w:val="34"/>
    <w:qFormat/>
    <w:pPr>
      <w:pBdr/>
      <w:spacing/>
      <w:ind w:left="720"/>
      <w:contextualSpacing w:val="true"/>
    </w:pPr>
  </w:style>
  <w:style w:type="character" w:styleId="969">
    <w:name w:val="Strong"/>
    <w:basedOn w:val="958"/>
    <w:uiPriority w:val="22"/>
    <w:qFormat/>
    <w:pPr>
      <w:pBdr/>
      <w:spacing/>
      <w:ind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8F78C9-1503-4681-B45B-F994034B5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Kimwell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Kim</dc:creator>
  <cp:keywords/>
  <dc:description/>
  <cp:revision>4</cp:revision>
  <dcterms:created xsi:type="dcterms:W3CDTF">2024-10-07T11:22:00Z</dcterms:created>
  <dcterms:modified xsi:type="dcterms:W3CDTF">2024-10-22T17:51:06Z</dcterms:modified>
</cp:coreProperties>
</file>