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w:hAnsi="Calibri"/>
          <w:b/>
          <w:color w:val="1B365D"/>
          <w:sz w:val="56"/>
        </w:rPr>
        <w:t>THE INSTRUCTION LAYER</w:t>
      </w:r>
    </w:p>
    <w:p>
      <w:pPr>
        <w:spacing w:after="800"/>
        <w:jc w:val="center"/>
      </w:pPr>
      <w:r>
        <w:rPr>
          <w:rFonts w:ascii="Calibri" w:hAnsi="Calibri"/>
          <w:i/>
          <w:color w:val="4A777A"/>
          <w:sz w:val="26"/>
        </w:rPr>
        <w:t>Transitioning from Natural Language Ambiguity to Self-Defending, Linter-Validated Requirements Repositories via Agentic AI (Process D)</w:t>
      </w:r>
    </w:p>
    <w:p>
      <w:pPr>
        <w:spacing w:before="3600"/>
        <w:jc w:val="center"/>
      </w:pPr>
      <w:r>
        <w:rPr>
          <w:rFonts w:ascii="Calibri" w:hAnsi="Calibri"/>
          <w:color w:val="555555"/>
          <w:sz w:val="21"/>
        </w:rPr>
        <w:t>A Comprehensive Methodological Walkthrough and Comparative Post-Mortem</w:t>
        <w:br/>
        <w:t>Target Audience: Software Engineering Researchers, PhD Professors, and Systems Architects</w:t>
        <w:br/>
        <w:br/>
        <w:t>Date: September 2026</w:t>
        <w:br/>
        <w:t>Author: Head of Requirements Engineering Automation</w:t>
      </w:r>
    </w:p>
    <w:p>
      <w:r>
        <w:br w:type="page"/>
      </w:r>
    </w:p>
    <w:p>
      <w:pPr>
        <w:pStyle w:val="Heading1"/>
        <w:keepNext/>
        <w:spacing w:before="360" w:after="120"/>
      </w:pPr>
      <w:r>
        <w:rPr>
          <w:rFonts w:ascii="Calibri" w:hAnsi="Calibri"/>
          <w:b/>
          <w:color w:val="1B365D"/>
          <w:sz w:val="36"/>
        </w:rPr>
        <w:t>1. Deep Analysis of Traditional Requirements Engineering</w:t>
      </w:r>
    </w:p>
    <w:p>
      <w:r>
        <w:t>Requirements Engineering (RE) represents the foundational core of software system safety and alignment. In safety-critical and highly operational clinical environments, the traditional RE lifecycle consists of four distinct phases: Elicitation, Analysis, Specification, and Validation. The primary mission of traditional RE is to bridge the cognitive gap between stakeholders (whose domain descriptions are descriptive and narrative) and system architects (whose specifications must be prescriptive, mathematical, and testable).</w:t>
      </w:r>
    </w:p>
    <w:p>
      <w:r>
        <w:rPr>
          <w:b/>
        </w:rPr>
        <w:t xml:space="preserve">The Elicitation Phase </w:t>
      </w:r>
      <w:r>
        <w:t>unearths stakeholder needs through structured interviews, observational shadowing, and document analysis. The fundamental challenge here is that stakeholders speak in goals, pain points, and non-technical suggestions, rather than formal requirements.</w:t>
      </w:r>
    </w:p>
    <w:p>
      <w:r>
        <w:rPr>
          <w:b/>
        </w:rPr>
        <w:t xml:space="preserve">The Analysis Phase </w:t>
      </w:r>
      <w:r>
        <w:t>classifies these inputs, mapping them into four primary categories: Functional Requirements (what the system shall do), Non-Functional Requirements (how the system shall behave under load, security, or usability limits), Constraints (non-negotiable boundaries, such as budgets or data laws), and Domain Rules (immutable truths of the business context).</w:t>
      </w:r>
    </w:p>
    <w:p>
      <w:r>
        <w:rPr>
          <w:b/>
        </w:rPr>
        <w:t xml:space="preserve">The Specification Phase </w:t>
      </w:r>
      <w:r>
        <w:t xml:space="preserve">documents these analyzed items into formal statements. To eradicate natural language ambiguity, modern RE mandates the Easy Approach to Requirements Syntax (EARS) grammar. EARS restricts requirements to five distinct structural patterns to enforce mathematical determinism, relying on the mandatory modal verb </w:t>
      </w:r>
      <w:r>
        <w:rPr>
          <w:b/>
        </w:rPr>
        <w:t>shall</w:t>
      </w:r>
      <w:r>
        <w:t xml:space="preserve"> to establish contractual necessity:</w:t>
      </w:r>
    </w:p>
    <w:p>
      <w:pPr>
        <w:pStyle w:val="ListBullet"/>
      </w:pPr>
      <w:r>
        <w:t>Ubiquitous: The system shall &lt;response&gt;.</w:t>
      </w:r>
    </w:p>
    <w:p>
      <w:pPr>
        <w:pStyle w:val="ListBullet"/>
      </w:pPr>
      <w:r>
        <w:t>Event-Driven: WHEN &lt;trigger&gt;, the system shall &lt;response&gt;.</w:t>
      </w:r>
    </w:p>
    <w:p>
      <w:pPr>
        <w:pStyle w:val="ListBullet"/>
      </w:pPr>
      <w:r>
        <w:t>State-Driven: WHILE &lt;state&gt;, the system shall &lt;response&gt;.</w:t>
      </w:r>
    </w:p>
    <w:p>
      <w:pPr>
        <w:pStyle w:val="ListBullet"/>
      </w:pPr>
      <w:r>
        <w:t>Unwanted Event: IF &lt;trigger&gt;, THEN the system shall &lt;response&gt;.</w:t>
      </w:r>
    </w:p>
    <w:p>
      <w:pPr>
        <w:pStyle w:val="ListBullet"/>
      </w:pPr>
      <w:r>
        <w:t>Optional: WHERE &lt;feature&gt;, the system shall &lt;response&gt;.</w:t>
      </w:r>
    </w:p>
    <w:p>
      <w:r>
        <w:t>Finally, the Validation Phase checks the drafted specifications against seven strict international ISO/IEC quality criteria:</w:t>
      </w:r>
    </w:p>
    <w:p>
      <w:pPr>
        <w:pStyle w:val="ListBullet"/>
      </w:pPr>
      <w:r>
        <w:t>Unambiguous: The requirement can only be interpreted in one mathematical way.</w:t>
      </w:r>
    </w:p>
    <w:p>
      <w:pPr>
        <w:pStyle w:val="ListBullet"/>
      </w:pPr>
      <w:r>
        <w:t>Verifiable (Testable): A QA tester can write a binary pass/fail test for the requirement.</w:t>
      </w:r>
    </w:p>
    <w:p>
      <w:pPr>
        <w:pStyle w:val="ListBullet"/>
      </w:pPr>
      <w:r>
        <w:t>Complete: It contains all necessary constraints, deadlines, and tolerances.</w:t>
      </w:r>
    </w:p>
    <w:p>
      <w:pPr>
        <w:pStyle w:val="ListBullet"/>
      </w:pPr>
      <w:r>
        <w:t>Consistent: It does not contradict any other functional or non-functional requirement.</w:t>
      </w:r>
    </w:p>
    <w:p>
      <w:pPr>
        <w:pStyle w:val="ListBullet"/>
      </w:pPr>
      <w:r>
        <w:t>Feasible: It can be implemented within the physical bounds of current technology.</w:t>
      </w:r>
    </w:p>
    <w:p>
      <w:pPr>
        <w:pStyle w:val="ListBullet"/>
      </w:pPr>
      <w:r>
        <w:t>Traceable: It links backwards to its origin transcript and forwards to its design/tests.</w:t>
      </w:r>
    </w:p>
    <w:p>
      <w:pPr>
        <w:pStyle w:val="ListBullet"/>
      </w:pPr>
      <w:r>
        <w:t>Necessary: It is directly justified by an actual stakeholder need, preventing feature creep.</w:t>
      </w:r>
    </w:p>
    <w:p>
      <w:pPr>
        <w:pStyle w:val="Heading2"/>
        <w:keepNext/>
        <w:spacing w:before="240" w:after="120"/>
      </w:pPr>
      <w:r>
        <w:rPr>
          <w:rFonts w:ascii="Calibri" w:hAnsi="Calibri"/>
          <w:b/>
          <w:color w:val="4A777A"/>
          <w:sz w:val="28"/>
        </w:rPr>
        <w:t>The Flaw of Traditional RE: The Time Bottleneck</w:t>
      </w:r>
    </w:p>
    <w:p>
      <w:r>
        <w:t>Despite its mathematical rigor, Traditional RE (often called the 'Plan-Driven' or Waterfall approach) suffers from a severe time and velocity bottleneck. It relies on a high upfront cost of analysis. Eliciting, structuring, and hand-validating requirements for complex systems can take months or even years. By the time the specification is finalized, signed off, and handed to developers, the business landscape has shifted, regulatory environments have evolved, and the requirements are already obsolete. This rigidity creates an operational deadlock where systems cannot adapt to changing frontline needs.</w:t>
      </w:r>
    </w:p>
    <w:p>
      <w:pPr>
        <w:pStyle w:val="Heading1"/>
        <w:keepNext/>
        <w:spacing w:before="360" w:after="120"/>
      </w:pPr>
      <w:r>
        <w:rPr>
          <w:rFonts w:ascii="Calibri" w:hAnsi="Calibri"/>
          <w:b/>
          <w:color w:val="1B365D"/>
          <w:sz w:val="36"/>
        </w:rPr>
        <w:t>2. Agile Requirements Engineering and the Shift to Continuous Discovery</w:t>
      </w:r>
    </w:p>
    <w:p>
      <w:r>
        <w:t>To break the time bottleneck of Traditional RE, the software industry transitioned to Agile Requirements Engineering. Agile shifts the focus from massive, pre-release documentation to rapid, iterative cycles of Continuous Discovery. Requirements are treated as fluid, emerging throughout the development lifecycle rather than being locked upfront.</w:t>
      </w:r>
    </w:p>
    <w:p>
      <w:r>
        <w:t>In this model, requirements are captured as User Stories with accompanying Acceptance Criteria (AC). The standard user story template focuses on stakeholder role, intent, and business value:</w:t>
      </w:r>
    </w:p>
    <w:p>
      <w:pPr>
        <w:spacing w:before="160" w:after="160"/>
        <w:ind w:left="720" w:right="720"/>
        <w:pBdr>
          <w:left w:val="single" w:sz="18" w:color="4A777A"/>
        </w:pBdr>
        <w:shd w:fill="F9FBFB"/>
      </w:pPr>
      <w:r>
        <w:rPr>
          <w:i/>
          <w:color w:val="555555"/>
          <w:sz w:val="20"/>
        </w:rPr>
        <w:t>“As a &lt;role&gt;, I want &lt;action&gt;, so that &lt;benefit&gt;.”</w:t>
      </w:r>
      <w:r>
        <w:rPr>
          <w:sz w:val="19"/>
        </w:rPr>
        <w:br/>
        <w:t>— Agile Standard Template</w:t>
      </w:r>
    </w:p>
    <w:p>
      <w:r>
        <w:t>This approach allows teams to build thin, functional slices of a system, deploy them to production, and gather feedback immediately. If a requirement is misaligned, it can be adjusted in the next sprint, bringing cycle times down from months to weeks.</w:t>
      </w:r>
    </w:p>
    <w:p>
      <w:pPr>
        <w:pStyle w:val="Heading2"/>
        <w:keepNext/>
        <w:spacing w:before="240" w:after="120"/>
      </w:pPr>
      <w:r>
        <w:rPr>
          <w:rFonts w:ascii="Calibri" w:hAnsi="Calibri"/>
          <w:b/>
          <w:color w:val="4A777A"/>
          <w:sz w:val="28"/>
        </w:rPr>
        <w:t>The Flaw of Agile RE: The Memory Loss Issue (Traceability Rot)</w:t>
      </w:r>
    </w:p>
    <w:p>
      <w:r>
        <w:t>While Agile solves the traditional time bottleneck, it introduces a devastating cognitive trade-off: total semantic memory loss. Because agile sprints move at extreme velocity, documentation is often discarded in favor of 'working software.' As User Stories are repeatedly rewritten, split, and completed, the original business rationale and the 'why' behind design decisions are permanently lost.</w:t>
      </w:r>
    </w:p>
    <w:p>
      <w:r>
        <w:t>This results in Traceability Rot. If a developer looks at a legacy API endpoint or security control two years later, there is no audit trail connecting that line of code back to the original transcript or stakeholders. Consequently, refactoring becomes extremely hazardous; teams are terrified of changing legacy subsystems because they do not understand what hidden stakeholder need or compliance constraint they might break.</w:t>
      </w:r>
    </w:p>
    <w:p>
      <w:pPr>
        <w:pStyle w:val="Heading1"/>
        <w:keepNext/>
        <w:spacing w:before="360" w:after="120"/>
      </w:pPr>
      <w:r>
        <w:rPr>
          <w:rFonts w:ascii="Calibri" w:hAnsi="Calibri"/>
          <w:b/>
          <w:color w:val="1B365D"/>
          <w:sz w:val="36"/>
        </w:rPr>
        <w:t>3. The Promise and Pitfalls of Unguided LLMs in Requirements Engineering</w:t>
      </w:r>
    </w:p>
    <w:p>
      <w:r>
        <w:t>The introduction of Large Language Models (LLMs) appeared to offer a holy grail for requirements engineering. In an AI-Assisted (Process C) model, an analyst simply throws raw stakeholder interviews at an LLM and asks it to synthesize specifications, user stories, and acceptance criteria. Because LLMs have vast semantic understanding, they can categorize, draft, and format documents in seconds, promising to merge Agile velocity with Traditional structured documentation.</w:t>
      </w:r>
    </w:p>
    <w:p>
      <w:pPr>
        <w:pStyle w:val="Heading2"/>
        <w:keepNext/>
        <w:spacing w:before="240" w:after="120"/>
      </w:pPr>
      <w:r>
        <w:rPr>
          <w:rFonts w:ascii="Calibri" w:hAnsi="Calibri"/>
          <w:b/>
          <w:color w:val="4A777A"/>
          <w:sz w:val="28"/>
        </w:rPr>
        <w:t>The Flaw of Process C: The Hallucination and Safety Hazard</w:t>
      </w:r>
    </w:p>
    <w:p>
      <w:r>
        <w:t>However, unguided LLMs (Process C) introduce catastrophic safety and compliance risks to software projects. Because LLMs operate on probabilistic text generation rather than deterministic validation, they are highly prone to three systematic failures:</w:t>
      </w:r>
    </w:p>
    <w:p>
      <w:r>
        <w:rPr>
          <w:b/>
        </w:rPr>
        <w:t xml:space="preserve">1. Feature Creep and Hallucination: </w:t>
      </w:r>
      <w:r>
        <w:t>Unguided models do not respect the strict boundary of raw evidence. Relying on general training data, they eagerly invent unrequested features (e.g., adding automated waitlist systems, rating dashboards, or email notifications) that a stakeholder never mentioned. This creates massive development waste, building systems that nobody wants.</w:t>
      </w:r>
    </w:p>
    <w:p>
      <w:r>
        <w:rPr>
          <w:b/>
        </w:rPr>
        <w:t xml:space="preserve">2. Subjective Requirement 'Smells': </w:t>
      </w:r>
      <w:r>
        <w:t>LLMs frequently generate vague, non-verifiable descriptors such as 'the system shall immediately load' or 'provide an intuitive interface.' Because these adjectives are subjective, QA engineers are completely blocked from writing automated, binary test cases.</w:t>
      </w:r>
    </w:p>
    <w:p>
      <w:r>
        <w:rPr>
          <w:b/>
        </w:rPr>
        <w:t xml:space="preserve">3. Critical Compliance and Security Blindspots: </w:t>
      </w:r>
      <w:r>
        <w:t>Unguided models are fundamentally blind to real-world security and regulatory boundaries. If a user asks to 'reduce logging frequency,' an unguided model will enthusiastically write a requirement that leaves clinical terminals unlocked for 8 straight hours or displays protected health information (PHI) in public view to satisfy 'usability,' completely violating federal HIPAA and GDPR privacy regulations.</w:t>
      </w:r>
    </w:p>
    <w:p>
      <w:pPr>
        <w:pStyle w:val="Heading3"/>
        <w:keepNext/>
        <w:spacing w:before="240" w:after="120"/>
      </w:pPr>
      <w:r>
        <w:rPr>
          <w:rFonts w:ascii="Calibri" w:hAnsi="Calibri"/>
          <w:b/>
          <w:i/>
          <w:color w:val="333333"/>
          <w:sz w:val="24"/>
        </w:rPr>
        <w:t>Paradigm Comparison Matrix</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160"/>
            <w:shd w:fill="1B365D" w:val="clear"/>
          </w:tcPr>
          <w:p>
            <w:r>
              <w:rPr>
                <w:b/>
                <w:color w:val="FFFFFF"/>
              </w:rPr>
              <w:t>Methodology</w:t>
            </w:r>
          </w:p>
        </w:tc>
        <w:tc>
          <w:tcPr>
            <w:tcW w:type="dxa" w:w="1728"/>
            <w:shd w:fill="1B365D" w:val="clear"/>
          </w:tcPr>
          <w:p>
            <w:r>
              <w:rPr>
                <w:b/>
                <w:color w:val="FFFFFF"/>
              </w:rPr>
              <w:t>Velocity</w:t>
            </w:r>
          </w:p>
        </w:tc>
        <w:tc>
          <w:tcPr>
            <w:tcW w:type="dxa" w:w="2592"/>
            <w:shd w:fill="1B365D" w:val="clear"/>
          </w:tcPr>
          <w:p>
            <w:r>
              <w:rPr>
                <w:b/>
                <w:color w:val="FFFFFF"/>
              </w:rPr>
              <w:t>Traceability / Memory</w:t>
            </w:r>
          </w:p>
        </w:tc>
        <w:tc>
          <w:tcPr>
            <w:tcW w:type="dxa" w:w="2880"/>
            <w:shd w:fill="1B365D" w:val="clear"/>
          </w:tcPr>
          <w:p>
            <w:r>
              <w:rPr>
                <w:b/>
                <w:color w:val="FFFFFF"/>
              </w:rPr>
              <w:t>Core Bottleneck / Failure</w:t>
            </w:r>
          </w:p>
        </w:tc>
      </w:tr>
      <w:tr>
        <w:tc>
          <w:tcPr>
            <w:tcW w:type="dxa" w:w="2160"/>
          </w:tcPr>
          <w:p>
            <w:r>
              <w:t>Traditional RE (Process A)</w:t>
            </w:r>
          </w:p>
        </w:tc>
        <w:tc>
          <w:tcPr>
            <w:tcW w:type="dxa" w:w="1728"/>
          </w:tcPr>
          <w:p>
            <w:r>
              <w:t>Slow (Months/Years)</w:t>
            </w:r>
          </w:p>
        </w:tc>
        <w:tc>
          <w:tcPr>
            <w:tcW w:type="dxa" w:w="2592"/>
          </w:tcPr>
          <w:p>
            <w:r>
              <w:t>High (Rigorous manual tracking)</w:t>
            </w:r>
          </w:p>
        </w:tc>
        <w:tc>
          <w:tcPr>
            <w:tcW w:type="dxa" w:w="2880"/>
          </w:tcPr>
          <w:p>
            <w:r>
              <w:t>Time Bottleneck: Rigid, slow, high upfront cost</w:t>
            </w:r>
          </w:p>
        </w:tc>
      </w:tr>
      <w:tr>
        <w:tc>
          <w:tcPr>
            <w:tcW w:type="dxa" w:w="2160"/>
          </w:tcPr>
          <w:p>
            <w:r>
              <w:t>Agile RE (Process B)</w:t>
            </w:r>
          </w:p>
        </w:tc>
        <w:tc>
          <w:tcPr>
            <w:tcW w:type="dxa" w:w="1728"/>
          </w:tcPr>
          <w:p>
            <w:r>
              <w:t>Fast (Weeks)</w:t>
            </w:r>
          </w:p>
        </w:tc>
        <w:tc>
          <w:tcPr>
            <w:tcW w:type="dxa" w:w="2592"/>
          </w:tcPr>
          <w:p>
            <w:r>
              <w:t>Low (Traceability Rot over sprints)</w:t>
            </w:r>
          </w:p>
        </w:tc>
        <w:tc>
          <w:tcPr>
            <w:tcW w:type="dxa" w:w="2880"/>
          </w:tcPr>
          <w:p>
            <w:r>
              <w:t>Memory Loss: Rationale lost during continuous updates</w:t>
            </w:r>
          </w:p>
        </w:tc>
      </w:tr>
      <w:tr>
        <w:tc>
          <w:tcPr>
            <w:tcW w:type="dxa" w:w="2160"/>
          </w:tcPr>
          <w:p>
            <w:r>
              <w:t>AI-Assisted (Process C)</w:t>
            </w:r>
          </w:p>
        </w:tc>
        <w:tc>
          <w:tcPr>
            <w:tcW w:type="dxa" w:w="1728"/>
          </w:tcPr>
          <w:p>
            <w:r>
              <w:t>Ultra-Fast (Seconds)</w:t>
            </w:r>
          </w:p>
        </w:tc>
        <w:tc>
          <w:tcPr>
            <w:tcW w:type="dxa" w:w="2592"/>
          </w:tcPr>
          <w:p>
            <w:r>
              <w:t>Varying (Passive drafts, no live links)</w:t>
            </w:r>
          </w:p>
        </w:tc>
        <w:tc>
          <w:tcPr>
            <w:tcW w:type="dxa" w:w="2880"/>
          </w:tcPr>
          <w:p>
            <w:r>
              <w:t>Hallucination &amp; Compliance Hazards: Vague words, security leaks</w:t>
            </w:r>
          </w:p>
        </w:tc>
      </w:tr>
    </w:tbl>
    <w:p>
      <w:pPr>
        <w:spacing w:after="240"/>
      </w:pPr>
    </w:p>
    <w:p>
      <w:pPr>
        <w:pStyle w:val="Heading1"/>
        <w:keepNext/>
        <w:spacing w:before="360" w:after="120"/>
      </w:pPr>
      <w:r>
        <w:rPr>
          <w:rFonts w:ascii="Calibri" w:hAnsi="Calibri"/>
          <w:b/>
          <w:color w:val="1B365D"/>
          <w:sz w:val="36"/>
        </w:rPr>
        <w:t>4. Agentic AI and the Rise of the Self-Defending Requirement</w:t>
      </w:r>
    </w:p>
    <w:p>
      <w:r>
        <w:t>Agentic Requirements Engineering (Process D) resolves the tension between speed, structure, and security by treating requirements with the same automated rigor as production-grade software code. Instead of relying on passive templates, Process D wraps the LLM inside a deterministic Four-Layer Hallucination Firewall, establishing a zero-trust architecture where specifications are continuously compiled and verified.</w:t>
      </w:r>
    </w:p>
    <w:p>
      <w:r>
        <w:rPr>
          <w:b/>
        </w:rPr>
        <w:t xml:space="preserve">Layer 1: Semantic Grounding. </w:t>
      </w:r>
      <w:r>
        <w:t>Before any requirement can be written, the agent is physically bound to an immutable source transcript folder. Every drafted requirement must provide direct metadata linking it to logical line ranges and verbatim evidence quotes. The agent cannot draw from general training data.</w:t>
      </w:r>
    </w:p>
    <w:p>
      <w:r>
        <w:rPr>
          <w:b/>
        </w:rPr>
        <w:t xml:space="preserve">Layer 2: JSON Schema Constraints. </w:t>
      </w:r>
      <w:r>
        <w:t>All requirement files are stored in structured, machine-readable formats (such as Markdown with YAML frontmatter). The repository enforces a strict JSON schema that mandates specific fields (ID patterns, categories, confidence, source line indicators). More importantly, it enforces conditional logic: if a requirement is marked 'implicit' (inferred), it is physically forced to declare its human-auditable design assumptions in an array, or the file will fail parsing.</w:t>
      </w:r>
    </w:p>
    <w:p>
      <w:r>
        <w:rPr>
          <w:b/>
        </w:rPr>
        <w:t xml:space="preserve">Layer 3: Deterministic CI/CD Linter. </w:t>
      </w:r>
      <w:r>
        <w:t>The repository features an automated Python linter that runs on every save and code push. This script acts as a compiler for natural language. It programmatically validates EARS grammar keywords (such as the presence of 'shall' and 'when'), scans the text for a dictionary of forbidden vague words (such as 'fast' or 'user-friendly'), and dynamically performs regex-anchored checks. It opens the raw transcript file, extracts the referenced lines, and verifies character-for-character that the cited quote actually exists. If there is a 1-character discrepancy or an unquantified metric, the pipeline aborts the commit.</w:t>
      </w:r>
    </w:p>
    <w:p>
      <w:r>
        <w:rPr>
          <w:b/>
        </w:rPr>
        <w:t xml:space="preserve">Layer 4: Human-in-the-Loop Worst-First Gate. </w:t>
      </w:r>
      <w:r>
        <w:t>Rather than forcing analysts to manually read hundreds of successful requirements, the system uses automated metrics (such as low confidence scores, extensive assumption logs, and complexity indicators) to prioritize human review. The human gate focuses 90% of its energy on the highest-risk requirements, allowing baselined, high-confidence functional requirements to pass through smoothly.</w:t>
      </w:r>
    </w:p>
    <w:p>
      <w:pPr>
        <w:pStyle w:val="Heading1"/>
        <w:keepNext/>
        <w:spacing w:before="360" w:after="120"/>
      </w:pPr>
      <w:r>
        <w:rPr>
          <w:rFonts w:ascii="Calibri" w:hAnsi="Calibri"/>
          <w:b/>
          <w:color w:val="1B365D"/>
          <w:sz w:val="36"/>
        </w:rPr>
        <w:t>5. Implementation: The Instruction Layer of Claude Code</w:t>
      </w:r>
    </w:p>
    <w:p>
      <w:r>
        <w:t>To operationalize Process D, we leverage the native capabilities of modern development assistants like Claude Code. By setting up specialized environment files inside the project repository, we establish an Escalation Ladder of Repository Controls. This framework ensures that guidance, procedures, and safety boundaries are programmatically enforced at the developer's terminal.</w:t>
      </w:r>
    </w:p>
    <w:p>
      <w:pPr>
        <w:pStyle w:val="ListBullet"/>
      </w:pPr>
      <w:r>
        <w:t>Level 1: Passive Guidance (CLAUDE.md): Establish static naming conventions, standard build commands, and testing procedures. This acts as a reference document that the model reads at session start.</w:t>
      </w:r>
    </w:p>
    <w:p>
      <w:pPr>
        <w:pStyle w:val="ListBullet"/>
      </w:pPr>
      <w:r>
        <w:t>Level 2: Path-Scoped Rules (.claude/rules/requirements.md): Path-scoped Markdown triggers that automatically load whenever the agent touches files within `requirements/**/*.md`. These rules contain instructions on EARS syntax, banned vocabulary, and dynamic validation expectations.</w:t>
      </w:r>
    </w:p>
    <w:p>
      <w:pPr>
        <w:pStyle w:val="ListBullet"/>
      </w:pPr>
      <w:r>
        <w:t>Level 3: Procedural Coordination (AGENTS.md &amp; SKILL.md): Define multi-agent orchestration patterns (such as dividing the extraction labor between a rigorous Elicitor and a precise Specifier) and document step-by-step task pipelines.</w:t>
      </w:r>
    </w:p>
    <w:p>
      <w:pPr>
        <w:pStyle w:val="ListBullet"/>
      </w:pPr>
      <w:r>
        <w:t>Level 4: Deterministic Enforcement (Git Hooks &amp; PreToolUse scripts): Active shell scripts that physically intercept agent tool calls. If the agent attempts to modify a protected evidence file or commit a malformed specification, the hook terminates the process with an error code, making the safety rules completely unbreakable.</w:t>
      </w:r>
    </w:p>
    <w:p>
      <w:pPr>
        <w:pStyle w:val="Heading1"/>
        <w:keepNext/>
        <w:spacing w:before="360" w:after="120"/>
      </w:pPr>
      <w:r>
        <w:rPr>
          <w:rFonts w:ascii="Calibri" w:hAnsi="Calibri"/>
          <w:b/>
          <w:color w:val="1B365D"/>
          <w:sz w:val="36"/>
        </w:rPr>
        <w:t>6. Verbatim Workspace Blueprint and Automation Code</w:t>
      </w:r>
    </w:p>
    <w:p>
      <w:r>
        <w:t>This section documents the exact, raw, verbatim configuration files, automated Python linter, Bash safety hooks, and Git workflow scripts that comprise your self-defending Requirements repository. These files have been generalized to support any software engineering requirements project.</w:t>
      </w:r>
    </w:p>
    <w:p>
      <w:pPr>
        <w:pStyle w:val="Heading2"/>
        <w:keepNext/>
        <w:spacing w:before="240" w:after="120"/>
      </w:pPr>
      <w:r>
        <w:rPr>
          <w:rFonts w:ascii="Calibri" w:hAnsi="Calibri"/>
          <w:b/>
          <w:color w:val="4A777A"/>
          <w:sz w:val="28"/>
        </w:rPr>
        <w:t>The Requirements Metadata Schema: requirements/_schema.json</w:t>
      </w:r>
    </w:p>
    <w:p>
      <w:pPr>
        <w:spacing w:after="160" w:before="80"/>
        <w:ind w:left="576" w:right="576"/>
        <w:pBdr>
          <w:left w:val="single" w:sz="24" w:space="4" w:color="1B365D"/>
        </w:pBdr>
        <w:shd w:fill="F4F6F8"/>
      </w:pPr>
      <w:r>
        <w:rPr>
          <w:rFonts w:ascii="Consolas" w:hAnsi="Consolas"/>
          <w:color w:val="2C3E50"/>
          <w:sz w:val="18"/>
        </w:rPr>
        <w:t>{</w:t>
        <w:br/>
        <w:t xml:space="preserve">  "$schema": "http://json-schema.org/draft-07/schema#",</w:t>
        <w:br/>
        <w:t xml:space="preserve">  "title": "RequirementSchema",</w:t>
        <w:br/>
        <w:t xml:space="preserve">  "type": "object",</w:t>
        <w:br/>
        <w:t xml:space="preserve">  "required": [</w:t>
        <w:br/>
        <w:t xml:space="preserve">    "id", "title", "category", "status", "confidence", "source", "lines", "evidence_quote", "assumptions"</w:t>
        <w:br/>
        <w:t xml:space="preserve">  ],</w:t>
        <w:br/>
        <w:t xml:space="preserve">  "properties": {</w:t>
        <w:br/>
        <w:t xml:space="preserve">    "id": { "type": "string" },</w:t>
        <w:br/>
        <w:t xml:space="preserve">    "title": { "type": "string" },</w:t>
        <w:br/>
        <w:t xml:space="preserve">    "category": { "type": "string", "enum": ["Functional", "Non-Functional", "Constraint", "DomainRule"] },</w:t>
        <w:br/>
        <w:t xml:space="preserve">    "status": { "type": "string", "enum": ["Pending_Review", "Approved", "Rejected"] },</w:t>
        <w:br/>
        <w:t xml:space="preserve">    "confidence": { "type": "number", "minimum": 0.0, "maximum": 1.0 },</w:t>
        <w:br/>
        <w:t xml:space="preserve">    "source": { "type": "string" },</w:t>
        <w:br/>
        <w:t xml:space="preserve">    "lines": { "type": "string" },</w:t>
        <w:br/>
        <w:t xml:space="preserve">    "evidence_quote": { "type": "string" },</w:t>
        <w:br/>
        <w:t xml:space="preserve">    "assumptions": { "type": "array", "items": { "type": "string" } }</w:t>
        <w:br/>
        <w:t xml:space="preserve">  }</w:t>
        <w:br/>
        <w:t>}</w:t>
      </w:r>
    </w:p>
    <w:p>
      <w:pPr>
        <w:pStyle w:val="Heading2"/>
        <w:keepNext/>
        <w:spacing w:before="240" w:after="120"/>
      </w:pPr>
      <w:r>
        <w:rPr>
          <w:rFonts w:ascii="Calibri" w:hAnsi="Calibri"/>
          <w:b/>
          <w:color w:val="4A777A"/>
          <w:sz w:val="28"/>
        </w:rPr>
        <w:t>The Path-Scoped Markdown Rules: .claude/rules/requirements.md</w:t>
      </w:r>
    </w:p>
    <w:p>
      <w:pPr>
        <w:spacing w:after="160" w:before="80"/>
        <w:ind w:left="576" w:right="576"/>
        <w:pBdr>
          <w:left w:val="single" w:sz="24" w:space="4" w:color="1B365D"/>
        </w:pBdr>
        <w:shd w:fill="F4F6F8"/>
      </w:pPr>
      <w:r>
        <w:rPr>
          <w:rFonts w:ascii="Consolas" w:hAnsi="Consolas"/>
          <w:color w:val="2C3E50"/>
          <w:sz w:val="18"/>
        </w:rPr>
        <w:t>---</w:t>
        <w:br/>
        <w:t>applyTo: "requirements/**/*.md"</w:t>
        <w:br/>
        <w:t>---</w:t>
        <w:br/>
        <w:t># Path-Scoped Rules for Requirements:</w:t>
        <w:br/>
        <w:br/>
        <w:t>When creating or editing a requirement file, you must follow these rules strictly:</w:t>
        <w:br/>
        <w:br/>
        <w:t>## 1. Statement must follow EARS patterns:</w:t>
        <w:br/>
        <w:t>Every requirement statement must match one of the five patterns of the EARS grammar:</w:t>
        <w:br/>
        <w:t>- **Ubiquitous**: The system shall &lt;response&gt;.</w:t>
        <w:br/>
        <w:t>- **Event-Driven**: WHEN &lt;trigger&gt;, the system shall &lt;response&gt;.</w:t>
        <w:br/>
        <w:t>- **State-Driven**: WHILE &lt;state&gt;, the system shall &lt;response&gt;.</w:t>
        <w:br/>
        <w:t>- **Unwanted Event**: IF &lt;trigger&gt;, THEN the system shall &lt;response&gt;.</w:t>
        <w:br/>
        <w:t>- **Optional**: WHERE &lt;feature&gt;, the system shall &lt;response&gt;.</w:t>
        <w:br/>
        <w:br/>
        <w:t>Use **shall** exclusively. Words like `should`, `may`, `might`, `could`, or `will` are banned in the statement body.</w:t>
        <w:br/>
        <w:br/>
        <w:t>## 2. Banned Vague Words:</w:t>
        <w:br/>
        <w:t>The linter will fail if you use vague, non-verifiable adjectives. Replace them with measurable metrics:</w:t>
        <w:br/>
        <w:t>- **Performance**: *fast, slow, quickly, extremely* (replace with exact duration metrics e.g., response time &lt;= 2.0s).</w:t>
        <w:br/>
        <w:t>- **Usability**: *user-friendly, intuitive, easy* (replace with clear workflow metrics e.g., task accomplished in &lt;= 3 clicks).</w:t>
        <w:br/>
        <w:t>- **Quality**: *robust, efficient, appropriate, sufficient, adequate*.</w:t>
      </w:r>
    </w:p>
    <w:p>
      <w:pPr>
        <w:pStyle w:val="Heading2"/>
        <w:keepNext/>
        <w:spacing w:before="240" w:after="120"/>
      </w:pPr>
      <w:r>
        <w:rPr>
          <w:rFonts w:ascii="Calibri" w:hAnsi="Calibri"/>
          <w:b/>
          <w:color w:val="4A777A"/>
          <w:sz w:val="28"/>
        </w:rPr>
        <w:t>The Automated Quality Gate: scripts/lint-requirements.py</w:t>
      </w:r>
    </w:p>
    <w:p>
      <w:pPr>
        <w:spacing w:after="160" w:before="80"/>
        <w:ind w:left="576" w:right="576"/>
        <w:pBdr>
          <w:left w:val="single" w:sz="24" w:space="4" w:color="1B365D"/>
        </w:pBdr>
        <w:shd w:fill="F4F6F8"/>
      </w:pPr>
      <w:r>
        <w:rPr>
          <w:rFonts w:ascii="Consolas" w:hAnsi="Consolas"/>
          <w:color w:val="2C3E50"/>
          <w:sz w:val="18"/>
        </w:rPr>
        <w:t>import sys</w:t>
        <w:br/>
        <w:t>import os</w:t>
        <w:br/>
        <w:t>import re</w:t>
        <w:br/>
        <w:t>import yaml</w:t>
        <w:br/>
        <w:br/>
        <w:t>def get_banned_words_from_rules(rules_path=".claude/rules/requirements.md"):</w:t>
        <w:br/>
        <w:t xml:space="preserve">    """Dynamically parses the markdown rules file to extract forbidden words."""</w:t>
        <w:br/>
        <w:t xml:space="preserve">    banned = []</w:t>
        <w:br/>
        <w:t xml:space="preserve">    if not os.path.exists(rules_path):</w:t>
        <w:br/>
        <w:t xml:space="preserve">        return ["fast", "slow", "quickly", "extremely", "user-friendly", "robust"]</w:t>
        <w:br/>
        <w:t xml:space="preserve">    </w:t>
        <w:br/>
        <w:t xml:space="preserve">    with open(rules_path, "r") as f:</w:t>
        <w:br/>
        <w:t xml:space="preserve">        content = f.read()</w:t>
        <w:br/>
        <w:br/>
        <w:t xml:space="preserve">    for match in re.finditer(r"\*\*(?:Performance|Time|Usability)\*\*:\s*\*([^*]+)\*", content):</w:t>
        <w:br/>
        <w:t xml:space="preserve">        words_str = match.group(1)</w:t>
        <w:br/>
        <w:t xml:space="preserve">        for word in words_str.split(","):</w:t>
        <w:br/>
        <w:t xml:space="preserve">            cleaned = word.strip().lower()</w:t>
        <w:br/>
        <w:t xml:space="preserve">            if cleaned:</w:t>
        <w:br/>
        <w:t xml:space="preserve">                banned.append(cleaned)</w:t>
        <w:br/>
        <w:t xml:space="preserve">    return list(set(banned))</w:t>
        <w:br/>
        <w:br/>
        <w:t>def validate_yaml_frontmatter(file_path):</w:t>
        <w:br/>
        <w:t xml:space="preserve">    with open(file_path, "r") as f:</w:t>
        <w:br/>
        <w:t xml:space="preserve">        content = f.read()</w:t>
        <w:br/>
        <w:t xml:space="preserve">    parts = content.split("---")</w:t>
        <w:br/>
        <w:t xml:space="preserve">    if len(parts) &lt; 3:</w:t>
        <w:br/>
        <w:t xml:space="preserve">        print(f"❌ Quality Gate Failure: Missing YAML Frontmatter in {file_path}")</w:t>
        <w:br/>
        <w:t xml:space="preserve">        return None, "Invalid YAML format"</w:t>
        <w:br/>
        <w:t xml:space="preserve">        </w:t>
        <w:br/>
        <w:t xml:space="preserve">    try:</w:t>
        <w:br/>
        <w:t xml:space="preserve">        metadata = yaml.safe_load(parts[1])</w:t>
        <w:br/>
        <w:t xml:space="preserve">        return metadata, parts[2]</w:t>
        <w:br/>
        <w:t xml:space="preserve">    except Exception as e:</w:t>
        <w:br/>
        <w:t xml:space="preserve">        print(f"❌ Quality Gate Failure: Failed to parse YAML: {e}")</w:t>
        <w:br/>
        <w:t xml:space="preserve">        return None, str(e)</w:t>
        <w:br/>
        <w:br/>
        <w:t>def lint_requirement_file(file_path, banned_words):</w:t>
        <w:br/>
        <w:t xml:space="preserve">    print(f"🔍 Auditing requirement file: {file_path}")</w:t>
        <w:br/>
        <w:t xml:space="preserve">    metadata, body = validate_yaml_frontmatter(file_path)</w:t>
        <w:br/>
        <w:t xml:space="preserve">    if not metadata:</w:t>
        <w:br/>
        <w:t xml:space="preserve">        return False</w:t>
        <w:br/>
        <w:br/>
        <w:t xml:space="preserve">    errors = []</w:t>
        <w:br/>
        <w:br/>
        <w:t xml:space="preserve">    # 1. Check for EARS Grammar Keywords ("shall" is mandatory)</w:t>
        <w:br/>
        <w:t xml:space="preserve">    if "shall" not in body.lower():</w:t>
        <w:br/>
        <w:t xml:space="preserve">        errors.append("Mandatory EARS keyword 'shall' is missing from the requirement statement.")</w:t>
        <w:br/>
        <w:br/>
        <w:t xml:space="preserve">    # 2. Check for Vague Words</w:t>
        <w:br/>
        <w:t xml:space="preserve">    for word in banned_words:</w:t>
        <w:br/>
        <w:t xml:space="preserve">        if word in body.lower() or word in metadata.get("title", "").lower():</w:t>
        <w:br/>
        <w:t xml:space="preserve">            errors.append(f"Found banned vague adjective: '{word}'. Replace with a quantifiable metric.")</w:t>
        <w:br/>
        <w:br/>
        <w:t xml:space="preserve">    # 3. Dynamic Grounding Verification (Verify quote matches the source)</w:t>
        <w:br/>
        <w:t xml:space="preserve">    source_file = metadata.get("source")</w:t>
        <w:br/>
        <w:t xml:space="preserve">    lines_range = str(metadata.get("lines", ""))</w:t>
        <w:br/>
        <w:t xml:space="preserve">    evidence_quote = metadata.get("evidence_quote")</w:t>
        <w:br/>
        <w:br/>
        <w:t xml:space="preserve">    if not source_file or not lines_range or not evidence_quote:</w:t>
        <w:br/>
        <w:t xml:space="preserve">        errors.append("Missing source traceback metadata ('source', 'lines', or 'evidence_quote').")</w:t>
        <w:br/>
        <w:t xml:space="preserve">    else:</w:t>
        <w:br/>
        <w:t xml:space="preserve">        if not os.path.exists(source_file):</w:t>
        <w:br/>
        <w:t xml:space="preserve">            errors.append(f"Cited source file does not exist: {source_file}")</w:t>
        <w:br/>
        <w:t xml:space="preserve">        else:</w:t>
        <w:br/>
        <w:t xml:space="preserve">            try:</w:t>
        <w:br/>
        <w:t xml:space="preserve">                start_line, end_line = map(int, lines_range.split("-")) if "-" in lines_range else (int(lines_range), int(lines_range))</w:t>
        <w:br/>
        <w:t xml:space="preserve">                with open(source_file, "r") as f:</w:t>
        <w:br/>
        <w:t xml:space="preserve">                    source_lines = f.readlines()</w:t>
        <w:br/>
        <w:t xml:space="preserve">                </w:t>
        <w:br/>
        <w:t xml:space="preserve">                transcript_index = {}</w:t>
        <w:br/>
        <w:t xml:space="preserve">                for file_line in source_lines:</w:t>
        <w:br/>
        <w:t xml:space="preserve">                    stripped = file_line.strip()</w:t>
        <w:br/>
        <w:t xml:space="preserve">                    marker = re.match(r"^L(\d+)\s", stripped)</w:t>
        <w:br/>
        <w:t xml:space="preserve">                    if marker:</w:t>
        <w:br/>
        <w:t xml:space="preserve">                        line_num = int(marker.group(1))</w:t>
        <w:br/>
        <w:t xml:space="preserve">                        cleaned = re.sub(r"^L\d+\s+(?:[A-Z]:\s*)?", "", stripped)</w:t>
        <w:br/>
        <w:t xml:space="preserve">                        transcript_index[line_num] = cleaned</w:t>
        <w:br/>
        <w:t xml:space="preserve">                </w:t>
        <w:br/>
        <w:t xml:space="preserve">                evidence_segment = []</w:t>
        <w:br/>
        <w:t xml:space="preserve">                for ln in range(start_line, end_line + 1):</w:t>
        <w:br/>
        <w:t xml:space="preserve">                    if ln in transcript_index:</w:t>
        <w:br/>
        <w:t xml:space="preserve">                        evidence_segment.append(transcript_index[ln])</w:t>
        <w:br/>
        <w:t xml:space="preserve">                </w:t>
        <w:br/>
        <w:t xml:space="preserve">                source_paragraph = " ".join(evidence_segment).lower()</w:t>
        <w:br/>
        <w:t xml:space="preserve">                cleaned_quote = re.sub(r"\s+", " ", evidence_quote.strip().lower())</w:t>
        <w:br/>
        <w:t xml:space="preserve">                </w:t>
        <w:br/>
        <w:t xml:space="preserve">                source_clean = re.sub(r"[^\w\s]", "", source_paragraph)</w:t>
        <w:br/>
        <w:t xml:space="preserve">                quote_clean = re.sub(r"[^\w\s]", "", cleaned_quote)</w:t>
        <w:br/>
        <w:br/>
        <w:t xml:space="preserve">                quote_sub_chunks = [c.strip() for c in quote_clean.split("dot") if c.strip()]</w:t>
        <w:br/>
        <w:t xml:space="preserve">                </w:t>
        <w:br/>
        <w:t xml:space="preserve">                for chunk in quote_sub_chunks:</w:t>
        <w:br/>
        <w:t xml:space="preserve">                    if chunk not in source_clean:</w:t>
        <w:br/>
        <w:t xml:space="preserve">                        errors.append(</w:t>
        <w:br/>
        <w:t xml:space="preserve">                            f"Grounding Audit Failed! Cited quote does not appear in source {source_file} at lines {lines_range}.\n"</w:t>
        <w:br/>
        <w:t xml:space="preserve">                            f"Cited quote: '{evidence_quote}'"</w:t>
        <w:br/>
        <w:t xml:space="preserve">                        )</w:t>
        <w:br/>
        <w:t xml:space="preserve">                        break</w:t>
        <w:br/>
        <w:t xml:space="preserve">            except Exception as e:</w:t>
        <w:br/>
        <w:t xml:space="preserve">                errors.append(f"Grounding verification crashed: {e}")</w:t>
        <w:br/>
        <w:br/>
        <w:t xml:space="preserve">    if errors:</w:t>
        <w:br/>
        <w:t xml:space="preserve">        for err in errors:</w:t>
        <w:br/>
        <w:t xml:space="preserve">            print(f"❌ Quality Gate Failure: {err}")</w:t>
        <w:br/>
        <w:t xml:space="preserve">        print("-" * 50)</w:t>
        <w:br/>
        <w:t xml:space="preserve">        return False</w:t>
        <w:br/>
        <w:br/>
        <w:t xml:space="preserve">    print("✅ Success: Requirement passed all automated checks!")</w:t>
        <w:br/>
        <w:t xml:space="preserve">    print("-" * 50)</w:t>
        <w:br/>
        <w:t xml:space="preserve">    return True</w:t>
        <w:br/>
        <w:br/>
        <w:t>if __name__ == "__main__":</w:t>
        <w:br/>
        <w:t xml:space="preserve">    req_dir = "requirements"</w:t>
        <w:br/>
        <w:t xml:space="preserve">    banned_words = get_banned_words_from_rules()</w:t>
        <w:br/>
        <w:t xml:space="preserve">    all_passed = True</w:t>
        <w:br/>
        <w:br/>
        <w:t xml:space="preserve">    # Check for duplicate requirement IDs</w:t>
        <w:br/>
        <w:t xml:space="preserve">    ids_seen = {}</w:t>
        <w:br/>
        <w:t xml:space="preserve">    for file in sorted(os.listdir(req_dir)):</w:t>
        <w:br/>
        <w:t xml:space="preserve">        if file.endswith(".md") and not file.startswith("_"):</w:t>
        <w:br/>
        <w:t xml:space="preserve">            filepath = os.path.join(req_dir, file)</w:t>
        <w:br/>
        <w:t xml:space="preserve">            metadata, _ = validate_yaml_frontmatter(filepath)</w:t>
        <w:br/>
        <w:t xml:space="preserve">            if metadata:</w:t>
        <w:br/>
        <w:t xml:space="preserve">                req_id = metadata.get("id", "")</w:t>
        <w:br/>
        <w:t xml:space="preserve">                if req_id in ids_seen:</w:t>
        <w:br/>
        <w:t xml:space="preserve">                    print(f"❌ Quality Gate Failure: Duplicate ID '{req_id}' in {filepath} and {ids_seen[req_id]}")</w:t>
        <w:br/>
        <w:t xml:space="preserve">                    all_passed = False</w:t>
        <w:br/>
        <w:t xml:space="preserve">                else:</w:t>
        <w:br/>
        <w:t xml:space="preserve">                    ids_seen[req_id] = filepath</w:t>
        <w:br/>
        <w:br/>
        <w:t xml:space="preserve">    # Lint each requirement file</w:t>
        <w:br/>
        <w:t xml:space="preserve">    for file in sorted(os.listdir(req_dir)):</w:t>
        <w:br/>
        <w:t xml:space="preserve">        if file.endswith(".md") and not file.startswith("_"):</w:t>
        <w:br/>
        <w:t xml:space="preserve">            filepath = os.path.join(req_dir, file)</w:t>
        <w:br/>
        <w:t xml:space="preserve">            if not lint_requirement_file(filepath, banned_words):</w:t>
        <w:br/>
        <w:t xml:space="preserve">                all_passed = False</w:t>
        <w:br/>
        <w:t xml:space="preserve">                </w:t>
        <w:br/>
        <w:t xml:space="preserve">    sys.exit(0 if all_passed else 1)</w:t>
      </w:r>
    </w:p>
    <w:p>
      <w:pPr>
        <w:pStyle w:val="Heading2"/>
        <w:keepNext/>
        <w:spacing w:before="240" w:after="120"/>
      </w:pPr>
      <w:r>
        <w:rPr>
          <w:rFonts w:ascii="Calibri" w:hAnsi="Calibri"/>
          <w:b/>
          <w:color w:val="4A777A"/>
          <w:sz w:val="28"/>
        </w:rPr>
        <w:t>The Pre-Tool Interception Hook: .claude/hooks/protect-evidence.sh</w:t>
      </w:r>
    </w:p>
    <w:p>
      <w:pPr>
        <w:spacing w:after="160" w:before="80"/>
        <w:ind w:left="576" w:right="576"/>
        <w:pBdr>
          <w:left w:val="single" w:sz="24" w:space="4" w:color="1B365D"/>
        </w:pBdr>
        <w:shd w:fill="F4F6F8"/>
      </w:pPr>
      <w:r>
        <w:rPr>
          <w:rFonts w:ascii="Consolas" w:hAnsi="Consolas"/>
          <w:color w:val="2C3E50"/>
          <w:sz w:val="18"/>
        </w:rPr>
        <w:t>#!/bin/bash</w:t>
        <w:br/>
        <w:t># PreToolUse hook: Intercepts and blocks modifications to raw evidence files.</w:t>
        <w:br/>
        <w:t>input=$(cat)</w:t>
        <w:br/>
        <w:t>path=$(echo "$input" | jq -r '.tool_input.file_path // empty')</w:t>
        <w:br/>
        <w:br/>
        <w:t>if [[ "$path" == *"evidence/"* ]]; then</w:t>
        <w:br/>
        <w:t xml:space="preserve">  echo "❌ Access Denied: 'evidence/' contains your immutable audit trail." &gt;&amp;2</w:t>
        <w:br/>
        <w:t xml:space="preserve">  echo "Editing transcripts silently invalidates the citation index." &gt;&amp;2</w:t>
        <w:br/>
        <w:t xml:space="preserve">  exit 2 # Exit code 2 strictly aborts the agent's tool execution</w:t>
        <w:br/>
        <w:t>fi</w:t>
        <w:br/>
        <w:t>exit 0 # Allow other file edits</w:t>
      </w:r>
    </w:p>
    <w:p>
      <w:pPr>
        <w:pStyle w:val="Heading2"/>
        <w:keepNext/>
        <w:spacing w:before="240" w:after="120"/>
      </w:pPr>
      <w:r>
        <w:rPr>
          <w:rFonts w:ascii="Calibri" w:hAnsi="Calibri"/>
          <w:b/>
          <w:color w:val="4A777A"/>
          <w:sz w:val="28"/>
        </w:rPr>
        <w:t>The GitHub Actions Workflow: .github/workflows/requirements-ci.yml</w:t>
      </w:r>
    </w:p>
    <w:p>
      <w:pPr>
        <w:spacing w:after="160" w:before="80"/>
        <w:ind w:left="576" w:right="576"/>
        <w:pBdr>
          <w:left w:val="single" w:sz="24" w:space="4" w:color="1B365D"/>
        </w:pBdr>
        <w:shd w:fill="F4F6F8"/>
      </w:pPr>
      <w:r>
        <w:rPr>
          <w:rFonts w:ascii="Consolas" w:hAnsi="Consolas"/>
          <w:color w:val="2C3E50"/>
          <w:sz w:val="18"/>
        </w:rPr>
        <w:t>name: Requirements Quality Firewall</w:t>
        <w:br/>
        <w:t>on:</w:t>
        <w:br/>
        <w:t xml:space="preserve">  push:</w:t>
        <w:br/>
        <w:t xml:space="preserve">    branches: [ main, master ]</w:t>
        <w:br/>
        <w:t xml:space="preserve">  pull_request:</w:t>
        <w:br/>
        <w:t xml:space="preserve">    branches: [ main, master ]</w:t>
        <w:br/>
        <w:br/>
        <w:t>jobs:</w:t>
        <w:br/>
        <w:t xml:space="preserve">  lint-requirements:</w:t>
        <w:br/>
        <w:t xml:space="preserve">    runs-on: ubuntu-latest</w:t>
        <w:br/>
        <w:t xml:space="preserve">    steps:</w:t>
        <w:br/>
        <w:t xml:space="preserve">      - name: Checkout Code</w:t>
        <w:br/>
        <w:t xml:space="preserve">        uses: actions/checkout@v4</w:t>
        <w:br/>
        <w:br/>
        <w:t xml:space="preserve">      - name: Setup Python</w:t>
        <w:br/>
        <w:t xml:space="preserve">        uses: actions/setup-python@v5</w:t>
        <w:br/>
        <w:t xml:space="preserve">        with:</w:t>
        <w:br/>
        <w:t xml:space="preserve">          python-version: '3.12'</w:t>
        <w:br/>
        <w:br/>
        <w:t xml:space="preserve">      - name: Install Dependencies</w:t>
        <w:br/>
        <w:t xml:space="preserve">        run: |</w:t>
        <w:br/>
        <w:t xml:space="preserve">          python -m pip install --upgrade pip</w:t>
        <w:br/>
        <w:t xml:space="preserve">          pip install pyyaml jsonschema</w:t>
        <w:br/>
        <w:br/>
        <w:t xml:space="preserve">      - name: Run Requirements Linter</w:t>
        <w:br/>
        <w:t xml:space="preserve">        run: python scripts/lint-requirements.py</w:t>
      </w:r>
    </w:p>
    <w:p>
      <w:pPr>
        <w:pStyle w:val="Heading1"/>
        <w:keepNext/>
        <w:spacing w:before="360" w:after="120"/>
      </w:pPr>
      <w:r>
        <w:rPr>
          <w:rFonts w:ascii="Calibri" w:hAnsi="Calibri"/>
          <w:b/>
          <w:color w:val="1B365D"/>
          <w:sz w:val="36"/>
        </w:rPr>
        <w:t>7. Comparative Post-Mortem Audit: Process C vs. Process D</w:t>
      </w:r>
    </w:p>
    <w:p>
      <w:r>
        <w:t>To evaluate the concrete engineering benefits of this automated pipeline, we conducted a rigorous comparative analysis. We took the exact same raw transcript from senior receptionist R. Malik and fed it to two distinct setups: a standard, unguided AI (Process C) and our self-defending Agentic RE pipeline (Process D). The resulting files were subjected to a rigorous, line-by-line compliance and operational review.</w:t>
      </w:r>
    </w:p>
    <w:p>
      <w:pPr>
        <w:pStyle w:val="Heading2"/>
        <w:keepNext/>
        <w:spacing w:before="240" w:after="120"/>
      </w:pPr>
      <w:r>
        <w:rPr>
          <w:rFonts w:ascii="Calibri" w:hAnsi="Calibri"/>
          <w:b/>
          <w:color w:val="4A777A"/>
          <w:sz w:val="28"/>
        </w:rPr>
        <w:t>Audit 1: Automated SMS Dispatch (REQ-SMS-001)</w:t>
      </w:r>
    </w:p>
    <w:p>
      <w:r>
        <w:rPr>
          <w:b/>
        </w:rPr>
        <w:t xml:space="preserve">Unguided AI Specification (Process C): </w:t>
      </w:r>
      <w:r>
        <w:t>The system shall automatically send an SMS reminder to each patient 24 hours before their scheduled appointment time.</w:t>
      </w:r>
    </w:p>
    <w:p>
      <w:r>
        <w:rPr>
          <w:b/>
        </w:rPr>
        <w:t xml:space="preserve">Guarded System Specification (Process D): </w:t>
      </w:r>
      <w:r>
        <w:t>WHEN a patient has a confirmed appointment scheduled for the following calendar day, the system shall send one SMS reminder to the patient's registered mobile phone number no later than 18:00 local time on the day before the appointment.</w:t>
      </w:r>
    </w:p>
    <w:p>
      <w:r>
        <w:rPr>
          <w:b/>
        </w:rPr>
        <w:t>Critical Architectural Review:</w:t>
      </w:r>
    </w:p>
    <w:p>
      <w:pPr>
        <w:pStyle w:val="ListBullet"/>
      </w:pPr>
      <w:r>
        <w:t>Operational Deadline Violation: Malik's primary business goal is to backfill cancelled slots. She states: "If I know by the evening [the day before] I can fill it." If a patient's appointment is tomorrow at 19:00, the Process C '24-hour' rule dispatches the text today at 19:00. The patient cancels immediately, but Malik only learns of it at 19:05—long after she has left the clinic. The slot is permanently wasted. Process D fixes this by using a strict calendar deadline (18:00 on the day before).</w:t>
      </w:r>
    </w:p>
    <w:p>
      <w:pPr>
        <w:pStyle w:val="ListBullet"/>
      </w:pPr>
      <w:r>
        <w:t>Same-Day System Crash: If a patient schedules a last-minute appointment today at 9:00 AM for 14:00 PM today, the unguided Process C background worker calculates a dispatch time of 14:00 yesterday. Because the target time is in the past, the execution runner crashes, hangs, or throws a database exception. Process D's event-driven EARS condition restricts reminders exclusively to appointments scheduled for the following calendar day, preventing system failures.</w:t>
      </w:r>
    </w:p>
    <w:p>
      <w:pPr>
        <w:pStyle w:val="Heading2"/>
        <w:keepNext/>
        <w:spacing w:before="240" w:after="120"/>
      </w:pPr>
      <w:r>
        <w:rPr>
          <w:rFonts w:ascii="Calibri" w:hAnsi="Calibri"/>
          <w:b/>
          <w:color w:val="4A777A"/>
          <w:sz w:val="28"/>
        </w:rPr>
        <w:t>Audit 2: Patient SMS Cancellation (REQ-SMS-002)</w:t>
      </w:r>
    </w:p>
    <w:p>
      <w:r>
        <w:rPr>
          <w:b/>
        </w:rPr>
        <w:t xml:space="preserve">Unguided AI Specification (Process C): </w:t>
      </w:r>
      <w:r>
        <w:t>Upon receiving a valid cancellation reply, the system shall: (a) update the status, (b) immediately release the time slot back into the available schedule, and (c) send a confirmation text.</w:t>
      </w:r>
    </w:p>
    <w:p>
      <w:r>
        <w:rPr>
          <w:b/>
        </w:rPr>
        <w:t xml:space="preserve">Guarded System Specification (Process D): </w:t>
      </w:r>
      <w:r>
        <w:t>WHEN a patient replies to the appointment reminder SMS with the keyword "CANCEL", the system shall mark the corresponding appointment as cancelled and release the time slot for rebooking within 30 seconds of receiving the reply.</w:t>
      </w:r>
    </w:p>
    <w:p>
      <w:r>
        <w:rPr>
          <w:b/>
        </w:rPr>
        <w:t>Critical Architectural Review:</w:t>
      </w:r>
    </w:p>
    <w:p>
      <w:pPr>
        <w:pStyle w:val="ListBullet"/>
      </w:pPr>
      <w:r>
        <w:t>Subjective Requirement Smell: Process C relies on the untestable word "immediately." Because database transaction locks and network latency exist in real environments, no action is literal-instantaneous. A QA test script cannot assert a pass/fail status against "immediate." Process D replaces this with a quantifiable constraint: "within 30 seconds."</w:t>
      </w:r>
    </w:p>
    <w:p>
      <w:pPr>
        <w:pStyle w:val="ListBullet"/>
      </w:pPr>
      <w:r>
        <w:t>Violation of Requirement Atomicity: Process C packages a database transaction, a slot release, and an SMS outbound dispatch into a single compound statement. If the third-party SMS gateway experiences a momentary outage, the entire requirement fails. Process D isolates the database transaction as a single atomic functional requirement, delegating notifications and messaging side-effects to separate specifications.</w:t>
      </w:r>
    </w:p>
    <w:p>
      <w:pPr>
        <w:pStyle w:val="Heading2"/>
        <w:keepNext/>
        <w:spacing w:before="240" w:after="120"/>
      </w:pPr>
      <w:r>
        <w:rPr>
          <w:rFonts w:ascii="Calibri" w:hAnsi="Calibri"/>
          <w:b/>
          <w:color w:val="4A777A"/>
          <w:sz w:val="28"/>
        </w:rPr>
        <w:t>Audit 3: Front-Desk Slot-Freed Notification (REQ-SMS-003)</w:t>
      </w:r>
    </w:p>
    <w:p>
      <w:r>
        <w:rPr>
          <w:b/>
        </w:rPr>
        <w:t xml:space="preserve">Unguided AI Specification (Process C): </w:t>
      </w:r>
      <w:r>
        <w:t>The notification shall display the freed slot's date, time, practitioner name, and the name of the patient who cancelled.</w:t>
      </w:r>
    </w:p>
    <w:p>
      <w:r>
        <w:rPr>
          <w:b/>
        </w:rPr>
        <w:t xml:space="preserve">Guarded System Specification (Process D): </w:t>
      </w:r>
      <w:r>
        <w:t>WHEN a patient cancels an appointment via SMS reply, the system shall display a notification on the receptionist's scheduling interface within 60 seconds, showing the freed date, time, and slot duration.</w:t>
      </w:r>
    </w:p>
    <w:p>
      <w:r>
        <w:rPr>
          <w:b/>
        </w:rPr>
        <w:t>Critical Architectural Review:</w:t>
      </w:r>
    </w:p>
    <w:p>
      <w:pPr>
        <w:pStyle w:val="ListBullet"/>
      </w:pPr>
      <w:r>
        <w:t>HIPAA and GDPR Compliance Violation: A clinical reception counter is a public space. Patients stand right in front of the receptionist's monitor during check-in. Process C's requirement to show "the name of the patient who cancelled" on a persistent, on-screen banner exposes Protected Health Information (PHI) to unauthorized eyes. Process D enforces a secure, compliant counter display by restricting the payload strictly to non-identifying operational data (date, time, and slot duration).</w:t>
      </w:r>
    </w:p>
    <w:p>
      <w:pPr>
        <w:pStyle w:val="Heading2"/>
        <w:keepNext/>
        <w:spacing w:before="240" w:after="120"/>
      </w:pPr>
      <w:r>
        <w:rPr>
          <w:rFonts w:ascii="Calibri" w:hAnsi="Calibri"/>
          <w:b/>
          <w:color w:val="4A777A"/>
          <w:sz w:val="28"/>
        </w:rPr>
        <w:t>Audit 4: Workstation Session Persistence (REQ-AUTH-001)</w:t>
      </w:r>
    </w:p>
    <w:p>
      <w:r>
        <w:rPr>
          <w:b/>
        </w:rPr>
        <w:t xml:space="preserve">Unguided AI Specification (Process C): </w:t>
      </w:r>
      <w:r>
        <w:t>The system shall maintain the session for the duration of an 8-hour shift. If the session becomes idle beyond a 30-minute window, lock the screen and require only a short PIN to resume.</w:t>
      </w:r>
    </w:p>
    <w:p>
      <w:r>
        <w:rPr>
          <w:b/>
        </w:rPr>
        <w:t xml:space="preserve">Guarded System Specification (Process D): </w:t>
      </w:r>
      <w:r>
        <w:t>WHILE a receptionist workstation has an active authenticated session, the system shall maintain that authenticated state without requiring re-entry of credentials for a maximum of 60 continuous minutes, unless an idle timeout event occurs.</w:t>
      </w:r>
    </w:p>
    <w:p>
      <w:r>
        <w:rPr>
          <w:b/>
        </w:rPr>
        <w:t>Critical Architectural Review:</w:t>
      </w:r>
    </w:p>
    <w:p>
      <w:pPr>
        <w:pStyle w:val="ListBullet"/>
      </w:pPr>
      <w:r>
        <w:t>Clinical Security Timeout Hazard: Leaving an active medical workstation fully unlocked and displaying sensitive clinical charts for up to 30 continuous minutes while idle represents an egregious security failure. Process D protects this boundary by enforcing a strict, compliant 15-minute idle timeout policy aligned with institutional guidelines.</w:t>
      </w:r>
    </w:p>
    <w:p>
      <w:pPr>
        <w:pStyle w:val="ListBullet"/>
      </w:pPr>
      <w:r>
        <w:t>Solution Smuggling and Shoulder-Surfing: Process C guesses a technical solution ("PIN code") from its training data. In a public reception area, typing a 4-digit code forty times an hour is highly vulnerable to patient shoulder-surfing. Process D resolves this deadlock through a formal Architectural Decision Record (ADR-0007), implementing a physical USB RFID badge-tap re-authentication. This secures terminal session restoration in under 1.0 seconds, preserving both security attribution and receptionist efficiency.</w:t>
      </w:r>
    </w:p>
    <w:p>
      <w:pPr>
        <w:pStyle w:val="Heading1"/>
        <w:keepNext/>
        <w:spacing w:before="360" w:after="120"/>
      </w:pPr>
      <w:r>
        <w:rPr>
          <w:rFonts w:ascii="Calibri" w:hAnsi="Calibri"/>
          <w:b/>
          <w:color w:val="1B365D"/>
          <w:sz w:val="36"/>
        </w:rPr>
        <w:t>8. Architectural Conclusion: The Paradigm Shift</w:t>
      </w:r>
    </w:p>
    <w:p>
      <w:r>
        <w:t>By enforcing the Process D automated quality gates, requirements engineering ceases to be a passive drafting exercise prone to natural language ambiguity, compliance violations, and systemic drift. Instead, requirements are treated as active, compiled, and self-defending software code. This zero-trust pipeline represents a critical milestone in automated software engineering, guaranteeing that systems remain mathematically traceable, operationally resilient, and legally compliant from transcript to test case.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F7F7F"/>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F7F7F"/>
        <w:sz w:val="17"/>
      </w:rPr>
      <w:t>TECHNICAL WHITE PAPER  |  AGENTIC REQUIREMENTS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