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10BA" w14:textId="77777777" w:rsidR="003008E0" w:rsidRDefault="003008E0" w:rsidP="003008E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312E81"/>
          <w:sz w:val="21"/>
          <w:szCs w:val="21"/>
        </w:rPr>
      </w:pPr>
      <w:r>
        <w:rPr>
          <w:rFonts w:ascii="Segoe UI" w:hAnsi="Segoe UI" w:cs="Segoe UI"/>
          <w:color w:val="312E81"/>
          <w:sz w:val="21"/>
          <w:szCs w:val="21"/>
        </w:rPr>
        <w:t>This Block Diagram provides a structural overview of your ADHD diagnosis system. It includes major components such as "Data Storage" for storing EEG data, MRI data, and diagnostic results. The "Machine Learning Models" block represents the ML models used for analysis and prediction. The "User Interface" block represents the web application where users can submit data, view results, and provide feedback.</w:t>
      </w:r>
    </w:p>
    <w:p w14:paraId="7ADDABF3" w14:textId="77777777" w:rsidR="003008E0" w:rsidRDefault="003008E0" w:rsidP="003008E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312E81"/>
          <w:sz w:val="21"/>
          <w:szCs w:val="21"/>
        </w:rPr>
      </w:pPr>
      <w:r>
        <w:rPr>
          <w:rFonts w:ascii="Segoe UI" w:hAnsi="Segoe UI" w:cs="Segoe UI"/>
          <w:color w:val="312E81"/>
          <w:sz w:val="21"/>
          <w:szCs w:val="21"/>
        </w:rPr>
        <w:t>The data flow between the blocks is shown with arrows. EEG and MRI data are fed into the machine learning models for training and prediction. The predictions are then stored in the diagnostic results. The web application interacts with the data storage to submit data, retrieve results, and collect user feedback.</w:t>
      </w:r>
    </w:p>
    <w:p w14:paraId="467C3C81" w14:textId="77777777" w:rsidR="00517902" w:rsidRDefault="00517902">
      <w:bookmarkStart w:id="0" w:name="_GoBack"/>
      <w:bookmarkEnd w:id="0"/>
    </w:p>
    <w:sectPr w:rsidR="0051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64"/>
    <w:rsid w:val="00290E64"/>
    <w:rsid w:val="003008E0"/>
    <w:rsid w:val="0051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CEDBD-FACD-426C-A68F-F7FE17C6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2023-09-25T18:24:00Z</dcterms:created>
  <dcterms:modified xsi:type="dcterms:W3CDTF">2023-09-25T18:24:00Z</dcterms:modified>
</cp:coreProperties>
</file>