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73.png" ContentType="image/png"/>
  <Override PartName="/word/media/rId27.png" ContentType="image/png"/>
  <Override PartName="/word/media/rId22.png" ContentType="image/png"/>
  <Override PartName="/word/media/rId57.png" ContentType="image/png"/>
  <Override PartName="/word/media/rId50.png" ContentType="image/png"/>
  <Override PartName="/word/media/rId61.png" ContentType="image/png"/>
  <Override PartName="/word/media/rId77.png" ContentType="image/png"/>
  <Override PartName="/word/media/rId37.png" ContentType="image/png"/>
  <Override PartName="/word/media/rId66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Касымов</w:t>
      </w:r>
      <w:r>
        <w:t xml:space="preserve"> </w:t>
      </w:r>
      <w:r>
        <w:t xml:space="preserve">Заур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Fedora).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  <w:r>
        <w:t xml:space="preserve"> </w:t>
      </w:r>
      <w:r>
        <w:t xml:space="preserve">Intel Core i3-550 3.2 GHz, 4 GB оперативной памяти, 80 GB свободного места на жёстком диске;</w:t>
      </w:r>
      <w:r>
        <w:t xml:space="preserve"> </w:t>
      </w:r>
      <w:r>
        <w:t xml:space="preserve">ОС Linux Gentoo (http://www.gentoo.ru/);</w:t>
      </w:r>
      <w:r>
        <w:t xml:space="preserve"> </w:t>
      </w:r>
      <w:r>
        <w:t xml:space="preserve">VirtualBox версии 7.0 или новее.</w:t>
      </w:r>
      <w:r>
        <w:t xml:space="preserve"> </w:t>
      </w:r>
      <w:r>
        <w:t xml:space="preserve">Для установки в виртуальную машину используется дистрибутив Linux Fedora (https://getfedora.org), вариант с менеджером окон i3 (https://spins.fedoraproject.org/i3/).</w:t>
      </w:r>
      <w:r>
        <w:t xml:space="preserve"> </w:t>
      </w:r>
      <w:r>
        <w:t xml:space="preserve">При выполнении лабораторной работы на своей технике вам необходимо скачать необходимый образ операционной системы (https://spins.fedoraproject.org/i3/download/index.html).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Войдем в ОС под заданной нами при установке учётной записью.</w:t>
      </w:r>
      <w:r>
        <w:t xml:space="preserve"> </w:t>
      </w:r>
      <w:r>
        <w:t xml:space="preserve">Нажмем комбинацию Win+Enter для запуска терминала.</w:t>
      </w:r>
      <w:r>
        <w:t xml:space="preserve"> </w:t>
      </w:r>
      <w:r>
        <w:t xml:space="preserve">Переключимся на роль супер-пользователя с помощью команды sudo -i:</w:t>
      </w:r>
    </w:p>
    <w:bookmarkStart w:id="26" w:name="обновим-все-пакетырис.3.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Обновим все пакеты(рис.3.1)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945168"/>
            <wp:effectExtent b="0" l="0" r="0" t="0"/>
            <wp:docPr descr="Figure 1: Обновление пакетов" title="" id="23" name="Picture"/>
            <a:graphic>
              <a:graphicData uri="http://schemas.openxmlformats.org/drawingml/2006/picture">
                <pic:pic>
                  <pic:nvPicPr>
                    <pic:cNvPr descr="image/обновления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Обновление пакетов</w:t>
      </w:r>
    </w:p>
    <w:bookmarkEnd w:id="0"/>
    <w:bookmarkEnd w:id="26"/>
    <w:bookmarkStart w:id="31" w:name="повышение-комфорта-работырис.3.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Повышение комфорта работы(рис.3.2)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4015567"/>
            <wp:effectExtent b="0" l="0" r="0" t="0"/>
            <wp:docPr descr="Figure 2: Программы для удобства работы в консоли" title="" id="28" name="Picture"/>
            <a:graphic>
              <a:graphicData uri="http://schemas.openxmlformats.org/drawingml/2006/picture">
                <pic:pic>
                  <pic:nvPicPr>
                    <pic:cNvPr descr="image/комфорт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Программы для удобства работы в консоли</w:t>
      </w:r>
    </w:p>
    <w:bookmarkEnd w:id="0"/>
    <w:bookmarkEnd w:id="31"/>
    <w:bookmarkStart w:id="36" w:name="автоматическое-обновлениерис.3.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Автоматическое обновление(рис.3.3)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4015567"/>
            <wp:effectExtent b="0" l="0" r="0" t="0"/>
            <wp:docPr descr="Figure 3: Установка программного обеспечения" title="" id="33" name="Picture"/>
            <a:graphic>
              <a:graphicData uri="http://schemas.openxmlformats.org/drawingml/2006/picture">
                <pic:pic>
                  <pic:nvPicPr>
                    <pic:cNvPr descr="image/автообнов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Установка программного обеспечения</w:t>
      </w:r>
    </w:p>
    <w:bookmarkEnd w:id="0"/>
    <w:p>
      <w:pPr>
        <w:pStyle w:val="BodyText"/>
      </w:pPr>
      <w:r>
        <w:t xml:space="preserve">Задаём необходимую конфигурацию в файле /etc/dnf/automatic.conf.</w:t>
      </w:r>
    </w:p>
    <w:bookmarkEnd w:id="36"/>
    <w:bookmarkStart w:id="41" w:name="X3281b838eef4173838ef04dd427274b3219a48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Отключение SELinux, заменим SELINUX=enforcing на значение SELINUX=permissive(рис.3.4)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4015567"/>
            <wp:effectExtent b="0" l="0" r="0" t="0"/>
            <wp:docPr descr="Figure 4: В файле /etc/selinux/config замените значение" title="" id="38" name="Picture"/>
            <a:graphic>
              <a:graphicData uri="http://schemas.openxmlformats.org/drawingml/2006/picture">
                <pic:pic>
                  <pic:nvPicPr>
                    <pic:cNvPr descr="image/таймер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В файле /etc/selinux/config замените значение</w:t>
      </w:r>
    </w:p>
    <w:bookmarkEnd w:id="0"/>
    <w:p>
      <w:pPr>
        <w:pStyle w:val="BodyText"/>
      </w:pPr>
      <w:r>
        <w:t xml:space="preserve">Перезагрузим виртуальную машину.</w:t>
      </w:r>
    </w:p>
    <w:bookmarkEnd w:id="41"/>
    <w:bookmarkStart w:id="54" w:name="X55c4b0341a371bda5e075236e32e8f1c012c1c5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Установка драйверов для VirtualBox(рис.3.5)</w:t>
      </w:r>
    </w:p>
    <w:bookmarkStart w:id="0" w:name="fig:001"/>
    <w:p>
      <w:pPr>
        <w:pStyle w:val="CaptionedFigure"/>
      </w:pPr>
      <w:bookmarkStart w:id="45" w:name="fig:001"/>
      <w:r>
        <w:drawing>
          <wp:inline>
            <wp:extent cx="5334000" cy="4015567"/>
            <wp:effectExtent b="0" l="0" r="0" t="0"/>
            <wp:docPr descr="Figure 5: Запустите терминальный мультиплексор tmux" title="" id="43" name="Picture"/>
            <a:graphic>
              <a:graphicData uri="http://schemas.openxmlformats.org/drawingml/2006/picture">
                <pic:pic>
                  <pic:nvPicPr>
                    <pic:cNvPr descr="image/тмух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Запустите терминальный мультиплексор tmux</w:t>
      </w:r>
    </w:p>
    <w:bookmarkEnd w:id="0"/>
    <w:p>
      <w:pPr>
        <w:pStyle w:val="BodyText"/>
      </w:pPr>
      <w:r>
        <w:t xml:space="preserve">Переключимся на роль супер-пользователя и установим DKMS(рис3.6)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4015567"/>
            <wp:effectExtent b="0" l="0" r="0" t="0"/>
            <wp:docPr descr="Figure 6: Установим пакет DKMS" title="" id="47" name="Picture"/>
            <a:graphic>
              <a:graphicData uri="http://schemas.openxmlformats.org/drawingml/2006/picture">
                <pic:pic>
                  <pic:nvPicPr>
                    <pic:cNvPr descr="image/установка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Установим пакет DKMS</w:t>
      </w:r>
    </w:p>
    <w:bookmarkEnd w:id="0"/>
    <w:p>
      <w:pPr>
        <w:pStyle w:val="BodyText"/>
      </w:pPr>
      <w:r>
        <w:t xml:space="preserve">В меню виртуальной машины подключим образ диска дополнений гостевой ОС.</w:t>
      </w:r>
      <w:r>
        <w:t xml:space="preserve"> </w:t>
      </w:r>
      <w:r>
        <w:t xml:space="preserve">Подмонтируем диск и перезагрузим(рис.3.7):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4015567"/>
            <wp:effectExtent b="0" l="0" r="0" t="0"/>
            <wp:docPr descr="Figure 7: Подмонтирование" title="" id="51" name="Picture"/>
            <a:graphic>
              <a:graphicData uri="http://schemas.openxmlformats.org/drawingml/2006/picture">
                <pic:pic>
                  <pic:nvPicPr>
                    <pic:cNvPr descr="image/подмонтирование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Подмонтирование</w:t>
      </w:r>
    </w:p>
    <w:bookmarkEnd w:id="0"/>
    <w:bookmarkEnd w:id="54"/>
    <w:bookmarkStart w:id="56" w:name="настройка-раскладки-клавиатурырис.3.8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раскладки клавиатуры(рис.3.8)</w:t>
      </w:r>
    </w:p>
    <w:bookmarkStart w:id="0" w:name="fig:001"/>
    <w:p>
      <w:pPr>
        <w:pStyle w:val="FirstParagraph"/>
      </w:pPr>
      <w:bookmarkStart w:id="55" w:name="fig:001"/>
      <w:r>
        <w:t xml:space="preserve">Figure 8: Отредактируем конфигурационный файл /etc/X11/xorg.conf.d/00-keyboard.conf</w:t>
      </w:r>
      <w:bookmarkEnd w:id="55"/>
    </w:p>
    <w:bookmarkEnd w:id="0"/>
    <w:bookmarkEnd w:id="56"/>
    <w:bookmarkStart w:id="71" w:name="X25611e0f51c5f270a69463d5f41270823d82b9b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Установка программного обеспечения для создания документации.</w:t>
      </w:r>
    </w:p>
    <w:p>
      <w:pPr>
        <w:pStyle w:val="FirstParagraph"/>
      </w:pPr>
      <w:r>
        <w:t xml:space="preserve">Нажмем комбинацию Win+Enter для запуска терминала.</w:t>
      </w:r>
      <w:r>
        <w:t xml:space="preserve"> </w:t>
      </w:r>
      <w:r>
        <w:t xml:space="preserve">Запустите терминальный мультиплексор tmux:</w:t>
      </w:r>
    </w:p>
    <w:p>
      <w:pPr>
        <w:pStyle w:val="BodyText"/>
      </w:pPr>
      <w:r>
        <w:t xml:space="preserve">tmux</w:t>
      </w:r>
      <w:r>
        <w:t xml:space="preserve"> </w:t>
      </w:r>
      <w:r>
        <w:t xml:space="preserve">Переключимся на роль супер-пользователя:</w:t>
      </w:r>
    </w:p>
    <w:p>
      <w:pPr>
        <w:pStyle w:val="BodyText"/>
      </w:pPr>
      <w:r>
        <w:t xml:space="preserve">sudо -i</w:t>
      </w:r>
    </w:p>
    <w:bookmarkStart w:id="65" w:name="pandoc"/>
    <w:p>
      <w:pPr>
        <w:pStyle w:val="Heading3"/>
      </w:pPr>
      <w:r>
        <w:rPr>
          <w:rStyle w:val="SectionNumber"/>
        </w:rPr>
        <w:t xml:space="preserve">3.7.1</w:t>
      </w:r>
      <w:r>
        <w:tab/>
      </w:r>
      <w:r>
        <w:t xml:space="preserve">Pandoc</w:t>
      </w:r>
    </w:p>
    <w:p>
      <w:pPr>
        <w:pStyle w:val="FirstParagraph"/>
      </w:pPr>
      <w:r>
        <w:t xml:space="preserve">Установим pandoc(рис.3.9, 3.10)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4015567"/>
            <wp:effectExtent b="0" l="0" r="0" t="0"/>
            <wp:docPr descr="Figure 9: Установим pandoc" title="" id="58" name="Picture"/>
            <a:graphic>
              <a:graphicData uri="http://schemas.openxmlformats.org/drawingml/2006/picture">
                <pic:pic>
                  <pic:nvPicPr>
                    <pic:cNvPr descr="image/пандок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Установим pandoc</w:t>
      </w:r>
    </w:p>
    <w:bookmarkEnd w:id="0"/>
    <w:bookmarkStart w:id="0" w:name="fig:001"/>
    <w:p>
      <w:pPr>
        <w:pStyle w:val="CaptionedFigure"/>
      </w:pPr>
      <w:bookmarkStart w:id="64" w:name="fig:001"/>
      <w:r>
        <w:drawing>
          <wp:inline>
            <wp:extent cx="5334000" cy="4015567"/>
            <wp:effectExtent b="0" l="0" r="0" t="0"/>
            <wp:docPr descr="Figure 10: Установим необходимые расширения" title="" id="62" name="Picture"/>
            <a:graphic>
              <a:graphicData uri="http://schemas.openxmlformats.org/drawingml/2006/picture">
                <pic:pic>
                  <pic:nvPicPr>
                    <pic:cNvPr descr="image/разрешения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Установим необходимые расширения</w:t>
      </w:r>
    </w:p>
    <w:bookmarkEnd w:id="0"/>
    <w:bookmarkEnd w:id="65"/>
    <w:bookmarkStart w:id="70" w:name="Xce80232a97b5e15cf6be4c1667515dd1e6f8240"/>
    <w:p>
      <w:pPr>
        <w:pStyle w:val="Heading3"/>
      </w:pPr>
      <w:r>
        <w:rPr>
          <w:rStyle w:val="SectionNumber"/>
        </w:rPr>
        <w:t xml:space="preserve">3.7.2</w:t>
      </w:r>
      <w:r>
        <w:tab/>
      </w:r>
      <w:r>
        <w:t xml:space="preserve">Texlive установим с помощью команды dnf -y install texlive texlive-* (рис.3.11)</w:t>
      </w:r>
    </w:p>
    <w:bookmarkStart w:id="0" w:name="fig:001"/>
    <w:p>
      <w:pPr>
        <w:pStyle w:val="CaptionedFigure"/>
      </w:pPr>
      <w:bookmarkStart w:id="69" w:name="fig:001"/>
      <w:r>
        <w:drawing>
          <wp:inline>
            <wp:extent cx="5334000" cy="4015567"/>
            <wp:effectExtent b="0" l="0" r="0" t="0"/>
            <wp:docPr descr="Figure 11: Установим дистрибутив TeXlive" title="" id="67" name="Picture"/>
            <a:graphic>
              <a:graphicData uri="http://schemas.openxmlformats.org/drawingml/2006/picture">
                <pic:pic>
                  <pic:nvPicPr>
                    <pic:cNvPr descr="image/тех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11: Установим дистрибутив TeXlive</w:t>
      </w:r>
    </w:p>
    <w:bookmarkEnd w:id="0"/>
    <w:bookmarkEnd w:id="70"/>
    <w:bookmarkEnd w:id="71"/>
    <w:bookmarkEnd w:id="72"/>
    <w:bookmarkStart w:id="81" w:name="домашнее-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 dmesg. Можно просто просмотреть вывод этой команды:</w:t>
      </w:r>
    </w:p>
    <w:p>
      <w:pPr>
        <w:pStyle w:val="BodyText"/>
      </w:pPr>
      <w:r>
        <w:t xml:space="preserve">dmesg | less</w:t>
      </w:r>
    </w:p>
    <w:bookmarkStart w:id="0" w:name="fig:001"/>
    <w:p>
      <w:pPr>
        <w:pStyle w:val="CaptionedFigure"/>
      </w:pPr>
      <w:bookmarkStart w:id="76" w:name="fig:001"/>
      <w:r>
        <w:drawing>
          <wp:inline>
            <wp:extent cx="5334000" cy="4015567"/>
            <wp:effectExtent b="0" l="0" r="0" t="0"/>
            <wp:docPr descr="Figure 12: Анализ загрузки системы" title="" id="74" name="Picture"/>
            <a:graphic>
              <a:graphicData uri="http://schemas.openxmlformats.org/drawingml/2006/picture">
                <pic:pic>
                  <pic:nvPicPr>
                    <pic:cNvPr descr="image/дмег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12: Анализ загрузки системы</w:t>
      </w:r>
    </w:p>
    <w:bookmarkEnd w:id="0"/>
    <w:p>
      <w:pPr>
        <w:pStyle w:val="BodyText"/>
      </w:pPr>
      <w:r>
        <w:t xml:space="preserve">Получите следующую информацию.</w:t>
      </w:r>
      <w:r>
        <w:t xml:space="preserve"> </w:t>
      </w:r>
      <w:r>
        <w:t xml:space="preserve">Версия ядра Linux (Linux version).</w:t>
      </w:r>
      <w:r>
        <w:t xml:space="preserve"> </w:t>
      </w:r>
      <w:r>
        <w:t xml:space="preserve">Частота процессора (Detected Mhz processor).</w:t>
      </w:r>
      <w:r>
        <w:t xml:space="preserve"> </w:t>
      </w:r>
      <w:r>
        <w:t xml:space="preserve">Модель процессора (CPU0).</w:t>
      </w:r>
      <w:r>
        <w:t xml:space="preserve"> </w:t>
      </w:r>
      <w:r>
        <w:t xml:space="preserve">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систем.</w:t>
      </w:r>
    </w:p>
    <w:bookmarkStart w:id="0" w:name="fig:001"/>
    <w:p>
      <w:pPr>
        <w:pStyle w:val="CaptionedFigure"/>
      </w:pPr>
      <w:bookmarkStart w:id="80" w:name="fig:001"/>
      <w:r>
        <w:drawing>
          <wp:inline>
            <wp:extent cx="5334000" cy="4015567"/>
            <wp:effectExtent b="0" l="0" r="0" t="0"/>
            <wp:docPr descr="Figure 13: Получение всех результатов" title="" id="78" name="Picture"/>
            <a:graphic>
              <a:graphicData uri="http://schemas.openxmlformats.org/drawingml/2006/picture">
                <pic:pic>
                  <pic:nvPicPr>
                    <pic:cNvPr descr="image/результаты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13: Получение всех результатов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82"/>
    <w:bookmarkStart w:id="84" w:name="ссылки.unnumbere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Ссылки.unnumbered}</w:t>
      </w:r>
    </w:p>
    <w:bookmarkStart w:id="83" w:name="refs"/>
    <w:bookmarkEnd w:id="83"/>
    <w:p>
      <w:pPr>
        <w:pStyle w:val="FirstParagraph"/>
      </w:pPr>
      <w:r>
        <w:t xml:space="preserve">Репозиторий ГитХаб: https://github.com/ZaurKasymov/study_2022-2023_os-intro.git</w:t>
      </w:r>
      <w:r>
        <w:t xml:space="preserve"> </w:t>
      </w:r>
      <w:r>
        <w:t xml:space="preserve">Видео на ютуб: https://youtu.be/d9qM9VJ4vTQ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73" Target="media/rId73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50" Target="media/rId50.png" /><Relationship Type="http://schemas.openxmlformats.org/officeDocument/2006/relationships/image" Id="rId61" Target="media/rId61.png" /><Relationship Type="http://schemas.openxmlformats.org/officeDocument/2006/relationships/image" Id="rId77" Target="media/rId77.png" /><Relationship Type="http://schemas.openxmlformats.org/officeDocument/2006/relationships/image" Id="rId37" Target="media/rId37.png" /><Relationship Type="http://schemas.openxmlformats.org/officeDocument/2006/relationships/image" Id="rId66" Target="media/rId66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Касымов Заур</dc:creator>
  <dc:language>ru-RU</dc:language>
  <cp:keywords/>
  <dcterms:created xsi:type="dcterms:W3CDTF">2023-02-18T14:48:29Z</dcterms:created>
  <dcterms:modified xsi:type="dcterms:W3CDTF">2023-02-18T14:48:29Z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и конфигурация операционной системы на виртуальную машину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