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подпрограммами и отладчиком gdb.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директорию и файл. Записываю туда программу из листинга, исправив опечатки. (рис. ??).</w:t>
      </w:r>
    </w:p>
    <w:p>
      <w:pPr>
        <w:pStyle w:val="CaptionedFigure"/>
      </w:pPr>
      <w:r>
        <w:drawing>
          <wp:inline>
            <wp:extent cx="3733800" cy="2845947"/>
            <wp:effectExtent b="0" l="0" r="0" t="0"/>
            <wp:docPr descr="Программа f(g(x))" title="fig:" id="23" name="Picture"/>
            <a:graphic>
              <a:graphicData uri="http://schemas.openxmlformats.org/drawingml/2006/picture">
                <pic:pic>
                  <pic:nvPicPr>
                    <pic:cNvPr descr="image/1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f(g(x))</w:t>
      </w:r>
    </w:p>
    <w:p>
      <w:pPr>
        <w:pStyle w:val="BodyText"/>
      </w:pPr>
      <w:r>
        <w:t xml:space="preserve">Проверяю работу программы. (рис. ??).</w:t>
      </w:r>
    </w:p>
    <w:p>
      <w:pPr>
        <w:pStyle w:val="CaptionedFigure"/>
      </w:pPr>
      <w:r>
        <w:drawing>
          <wp:inline>
            <wp:extent cx="3733800" cy="500265"/>
            <wp:effectExtent b="0" l="0" r="0" t="0"/>
            <wp:docPr descr="Запуск программы" title="fig:" id="26" name="Picture"/>
            <a:graphic>
              <a:graphicData uri="http://schemas.openxmlformats.org/drawingml/2006/picture">
                <pic:pic>
                  <pic:nvPicPr>
                    <pic:cNvPr descr="image/11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Вношу текст программы, имитирующей сложную функцию. Функции назову _calcul и _subcalcul (рис. ??).</w:t>
      </w:r>
    </w:p>
    <w:p>
      <w:pPr>
        <w:pStyle w:val="CaptionedFigure"/>
      </w:pPr>
      <w:r>
        <w:drawing>
          <wp:inline>
            <wp:extent cx="3733800" cy="1156273"/>
            <wp:effectExtent b="0" l="0" r="0" t="0"/>
            <wp:docPr descr="Программа с имитацией сложной функции" title="fig:" id="29" name="Picture"/>
            <a:graphic>
              <a:graphicData uri="http://schemas.openxmlformats.org/drawingml/2006/picture">
                <pic:pic>
                  <pic:nvPicPr>
                    <pic:cNvPr descr="image/11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 имитацией сложной функции</w:t>
      </w:r>
    </w:p>
    <w:p>
      <w:pPr>
        <w:pStyle w:val="BodyText"/>
      </w:pPr>
      <w:r>
        <w:t xml:space="preserve">Проверяю работу программы. (рис. ??).</w:t>
      </w:r>
    </w:p>
    <w:p>
      <w:pPr>
        <w:pStyle w:val="CaptionedFigure"/>
      </w:pPr>
      <w:r>
        <w:drawing>
          <wp:inline>
            <wp:extent cx="3733800" cy="554047"/>
            <wp:effectExtent b="0" l="0" r="0" t="0"/>
            <wp:docPr descr="Запуск программы" title="fig:" id="32" name="Picture"/>
            <a:graphic>
              <a:graphicData uri="http://schemas.openxmlformats.org/drawingml/2006/picture">
                <pic:pic>
                  <pic:nvPicPr>
                    <pic:cNvPr descr="image/11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lab09-2.asm и ввожу в него текст программы. (рис. ??).</w:t>
      </w:r>
    </w:p>
    <w:p>
      <w:pPr>
        <w:pStyle w:val="CaptionedFigure"/>
      </w:pPr>
      <w:r>
        <w:drawing>
          <wp:inline>
            <wp:extent cx="3733800" cy="2564917"/>
            <wp:effectExtent b="0" l="0" r="0" t="0"/>
            <wp:docPr descr="Текст программы файла lab09-2.asm" title="fig:" id="35" name="Picture"/>
            <a:graphic>
              <a:graphicData uri="http://schemas.openxmlformats.org/drawingml/2006/picture">
                <pic:pic>
                  <pic:nvPicPr>
                    <pic:cNvPr descr="image/11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lab09-2.asm</w:t>
      </w:r>
    </w:p>
    <w:p>
      <w:pPr>
        <w:pStyle w:val="BodyText"/>
      </w:pPr>
      <w:r>
        <w:t xml:space="preserve">Транслирую файл с ключом -g. После загружаю исполняемый файл в отладчик gdb. Проверяю его работу запустив ее в отладчике gdb командой run. (рис. ??).</w:t>
      </w:r>
    </w:p>
    <w:p>
      <w:pPr>
        <w:pStyle w:val="CaptionedFigure"/>
      </w:pPr>
      <w:r>
        <w:drawing>
          <wp:inline>
            <wp:extent cx="3733800" cy="1718956"/>
            <wp:effectExtent b="0" l="0" r="0" t="0"/>
            <wp:docPr descr="Работа файла в отладчике gdb" title="fig:" id="38" name="Picture"/>
            <a:graphic>
              <a:graphicData uri="http://schemas.openxmlformats.org/drawingml/2006/picture">
                <pic:pic>
                  <pic:nvPicPr>
                    <pic:cNvPr descr="image/11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в отладчике gdb</w:t>
      </w:r>
    </w:p>
    <w:p>
      <w:pPr>
        <w:pStyle w:val="BodyText"/>
      </w:pPr>
      <w:r>
        <w:t xml:space="preserve">Устанавливаю брейкпоинт на метку _start и запускаю ассемблерную программу. (рис. ??).</w:t>
      </w:r>
    </w:p>
    <w:p>
      <w:pPr>
        <w:pStyle w:val="CaptionedFigure"/>
      </w:pPr>
      <w:r>
        <w:drawing>
          <wp:inline>
            <wp:extent cx="3733800" cy="578008"/>
            <wp:effectExtent b="0" l="0" r="0" t="0"/>
            <wp:docPr descr="Брейкпоинт на метку _start" title="fig:" id="41" name="Picture"/>
            <a:graphic>
              <a:graphicData uri="http://schemas.openxmlformats.org/drawingml/2006/picture">
                <pic:pic>
                  <pic:nvPicPr>
                    <pic:cNvPr descr="image/11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Брейкпоинт на метку _start</w:t>
      </w:r>
    </w:p>
    <w:p>
      <w:pPr>
        <w:pStyle w:val="BodyText"/>
      </w:pPr>
      <w:r>
        <w:t xml:space="preserve">Смотрю дисассимилированный код программы, использую команду disassemble, начиная с метки _start. (рис. ??).</w:t>
      </w:r>
    </w:p>
    <w:p>
      <w:pPr>
        <w:pStyle w:val="CaptionedFigure"/>
      </w:pPr>
      <w:r>
        <w:drawing>
          <wp:inline>
            <wp:extent cx="3733800" cy="1156016"/>
            <wp:effectExtent b="0" l="0" r="0" t="0"/>
            <wp:docPr descr="Дисассимилированный код программы" title="fig:" id="44" name="Picture"/>
            <a:graphic>
              <a:graphicData uri="http://schemas.openxmlformats.org/drawingml/2006/picture">
                <pic:pic>
                  <pic:nvPicPr>
                    <pic:cNvPr descr="image/11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синтаксисом. (рис. ??).</w:t>
      </w:r>
    </w:p>
    <w:p>
      <w:pPr>
        <w:pStyle w:val="CaptionedFigure"/>
      </w:pPr>
      <w:r>
        <w:drawing>
          <wp:inline>
            <wp:extent cx="3733800" cy="1221429"/>
            <wp:effectExtent b="0" l="0" r="0" t="0"/>
            <wp:docPr descr="Отображение команд с Intel’овским синтаксисом" title="fig:" id="47" name="Picture"/>
            <a:graphic>
              <a:graphicData uri="http://schemas.openxmlformats.org/drawingml/2006/picture">
                <pic:pic>
                  <pic:nvPicPr>
                    <pic:cNvPr descr="image/11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команд с Intel’овским синтаксисом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аргументов.</w:t>
      </w:r>
      <w:r>
        <w:t xml:space="preserve"> </w:t>
      </w:r>
      <w:r>
        <w:t xml:space="preserve">Включим режим псевдографики, при помощи которого отображается код программы и содержимое регистров. (рис. ??).</w:t>
      </w:r>
    </w:p>
    <w:p>
      <w:pPr>
        <w:pStyle w:val="CaptionedFigure"/>
      </w:pPr>
      <w:r>
        <w:drawing>
          <wp:inline>
            <wp:extent cx="3733800" cy="2021444"/>
            <wp:effectExtent b="0" l="0" r="0" t="0"/>
            <wp:docPr descr="Режим псевдографики" title="fig:" id="50" name="Picture"/>
            <a:graphic>
              <a:graphicData uri="http://schemas.openxmlformats.org/drawingml/2006/picture">
                <pic:pic>
                  <pic:nvPicPr>
                    <pic:cNvPr descr="image/11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Вывожу значения регистров, используя команду i r. (рис. ??).</w:t>
      </w:r>
    </w:p>
    <w:p>
      <w:pPr>
        <w:pStyle w:val="CaptionedFigure"/>
      </w:pPr>
      <w:r>
        <w:drawing>
          <wp:inline>
            <wp:extent cx="3733800" cy="766541"/>
            <wp:effectExtent b="0" l="0" r="0" t="0"/>
            <wp:docPr descr="Значения регистров на псевдографике" title="fig:" id="53" name="Picture"/>
            <a:graphic>
              <a:graphicData uri="http://schemas.openxmlformats.org/drawingml/2006/picture">
                <pic:pic>
                  <pic:nvPicPr>
                    <pic:cNvPr descr="image/11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регистров на псевдографике</w:t>
      </w:r>
    </w:p>
    <w:p>
      <w:pPr>
        <w:pStyle w:val="BodyText"/>
      </w:pPr>
      <w:r>
        <w:t xml:space="preserve">В отладчике можно вывести текущие значения переменных. Сделать это можно, к примеру, по имени (рис. ??) или по адресу (рис. ??).</w:t>
      </w:r>
    </w:p>
    <w:p>
      <w:pPr>
        <w:pStyle w:val="CaptionedFigure"/>
      </w:pPr>
      <w:r>
        <w:drawing>
          <wp:inline>
            <wp:extent cx="3733800" cy="213095"/>
            <wp:effectExtent b="0" l="0" r="0" t="0"/>
            <wp:docPr descr="Получение значения переменной по имени" title="fig:" id="56" name="Picture"/>
            <a:graphic>
              <a:graphicData uri="http://schemas.openxmlformats.org/drawingml/2006/picture">
                <pic:pic>
                  <pic:nvPicPr>
                    <pic:cNvPr descr="image/11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значения переменной по имени</w:t>
      </w:r>
    </w:p>
    <w:p>
      <w:pPr>
        <w:pStyle w:val="CaptionedFigure"/>
      </w:pPr>
      <w:r>
        <w:drawing>
          <wp:inline>
            <wp:extent cx="3733800" cy="213095"/>
            <wp:effectExtent b="0" l="0" r="0" t="0"/>
            <wp:docPr descr="Получение значения переменной по адресу" title="fig:" id="59" name="Picture"/>
            <a:graphic>
              <a:graphicData uri="http://schemas.openxmlformats.org/drawingml/2006/picture">
                <pic:pic>
                  <pic:nvPicPr>
                    <pic:cNvPr descr="image/11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значения переменной по адресу</w:t>
      </w:r>
    </w:p>
    <w:p>
      <w:pPr>
        <w:pStyle w:val="BodyText"/>
      </w:pPr>
      <w:r>
        <w:t xml:space="preserve">Так же отладчик даёт менять значения переменных прямо во время выполнения программы. (рис. ??).</w:t>
      </w:r>
    </w:p>
    <w:p>
      <w:pPr>
        <w:pStyle w:val="CaptionedFigure"/>
      </w:pPr>
      <w:r>
        <w:drawing>
          <wp:inline>
            <wp:extent cx="3733800" cy="268685"/>
            <wp:effectExtent b="0" l="0" r="0" t="0"/>
            <wp:docPr descr="Замена значение переменной msg1" title="fig:" id="62" name="Picture"/>
            <a:graphic>
              <a:graphicData uri="http://schemas.openxmlformats.org/drawingml/2006/picture">
                <pic:pic>
                  <pic:nvPicPr>
                    <pic:cNvPr descr="image/11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значение переменной msg1</w:t>
      </w:r>
    </w:p>
    <w:p>
      <w:pPr>
        <w:pStyle w:val="BodyText"/>
      </w:pPr>
      <w:r>
        <w:t xml:space="preserve">Заменю первый символ переменной msg2 на символ отступа. (рис. ??).</w:t>
      </w:r>
    </w:p>
    <w:p>
      <w:pPr>
        <w:pStyle w:val="CaptionedFigure"/>
      </w:pPr>
      <w:r>
        <w:drawing>
          <wp:inline>
            <wp:extent cx="3733800" cy="268685"/>
            <wp:effectExtent b="0" l="0" r="0" t="0"/>
            <wp:docPr descr="Замена символа переменной msg2" title="fig:" id="65" name="Picture"/>
            <a:graphic>
              <a:graphicData uri="http://schemas.openxmlformats.org/drawingml/2006/picture">
                <pic:pic>
                  <pic:nvPicPr>
                    <pic:cNvPr descr="image/11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символа переменной msg2</w:t>
      </w:r>
    </w:p>
    <w:p>
      <w:pPr>
        <w:pStyle w:val="BodyText"/>
      </w:pPr>
      <w:r>
        <w:t xml:space="preserve">Выведу значение регистра edx в разных форматах: строчном, 16-ричном, двоичном. (рис. ??).</w:t>
      </w:r>
    </w:p>
    <w:p>
      <w:pPr>
        <w:pStyle w:val="CaptionedFigure"/>
      </w:pPr>
      <w:r>
        <w:drawing>
          <wp:inline>
            <wp:extent cx="3733800" cy="527669"/>
            <wp:effectExtent b="0" l="0" r="0" t="0"/>
            <wp:docPr descr="Вывод значения edx" title="fig:" id="68" name="Picture"/>
            <a:graphic>
              <a:graphicData uri="http://schemas.openxmlformats.org/drawingml/2006/picture">
                <pic:pic>
                  <pic:nvPicPr>
                    <pic:cNvPr descr="image/11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значения edx</w:t>
      </w:r>
    </w:p>
    <w:p>
      <w:pPr>
        <w:pStyle w:val="BodyText"/>
      </w:pPr>
      <w:r>
        <w:t xml:space="preserve">Регистрам тоже можно задавать значения. (рис. ??).</w:t>
      </w:r>
    </w:p>
    <w:p>
      <w:pPr>
        <w:pStyle w:val="CaptionedFigure"/>
      </w:pPr>
      <w:r>
        <w:drawing>
          <wp:inline>
            <wp:extent cx="3733800" cy="1188464"/>
            <wp:effectExtent b="0" l="0" r="0" t="0"/>
            <wp:docPr descr="Присвоение значения регистру" title="fig:" id="71" name="Picture"/>
            <a:graphic>
              <a:graphicData uri="http://schemas.openxmlformats.org/drawingml/2006/picture">
                <pic:pic>
                  <pic:nvPicPr>
                    <pic:cNvPr descr="image/11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значения регистру</w:t>
      </w:r>
    </w:p>
    <w:p>
      <w:pPr>
        <w:pStyle w:val="BodyText"/>
      </w:pPr>
      <w:r>
        <w:t xml:space="preserve">Однако при попытке задать строчное значение, происходит ошибка. Завершу работу в gdb командами continue, она закончит выполнение программы, и exit, она завершит сеанс gdb.</w:t>
      </w:r>
    </w:p>
    <w:p>
      <w:pPr>
        <w:pStyle w:val="BodyText"/>
      </w:pPr>
      <w:r>
        <w:t xml:space="preserve">Скопирую файл из лабораторной работы №9, переименую и создаю исполняемый файл. Открываю отладчик и задаю аргументы. Создаю точку останова на метке _start и запускаю программу. (рис. ??).</w:t>
      </w:r>
    </w:p>
    <w:p>
      <w:pPr>
        <w:pStyle w:val="CaptionedFigure"/>
      </w:pPr>
      <w:r>
        <w:drawing>
          <wp:inline>
            <wp:extent cx="3733800" cy="2406818"/>
            <wp:effectExtent b="0" l="0" r="0" t="0"/>
            <wp:docPr descr="Запуск программы lab09-3.asm посредством gdb" title="fig:" id="74" name="Picture"/>
            <a:graphic>
              <a:graphicData uri="http://schemas.openxmlformats.org/drawingml/2006/picture">
                <pic:pic>
                  <pic:nvPicPr>
                    <pic:cNvPr descr="image/11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lab09-3.asm посредством gdb</w:t>
      </w:r>
    </w:p>
    <w:p>
      <w:pPr>
        <w:pStyle w:val="BodyText"/>
      </w:pPr>
      <w:r>
        <w:t xml:space="preserve">Смотрю на содержимое того, что расположено по адресу, находящемуся в регисре esp. (рис. ??).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Содержимое регистра esp" title="fig:" id="77" name="Picture"/>
            <a:graphic>
              <a:graphicData uri="http://schemas.openxmlformats.org/drawingml/2006/picture">
                <pic:pic>
                  <pic:nvPicPr>
                    <pic:cNvPr descr="image/11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регистра esp</w:t>
      </w:r>
    </w:p>
    <w:p>
      <w:pPr>
        <w:pStyle w:val="BodyText"/>
      </w:pPr>
      <w:r>
        <w:t xml:space="preserve">Далее смотрю на все остальные аргументы в стеке. Их адреса распологаются в 4 байтах друг от друга (именно столько занимает элемент стека). (рис. ??).</w:t>
      </w:r>
    </w:p>
    <w:p>
      <w:pPr>
        <w:pStyle w:val="CaptionedFigure"/>
      </w:pPr>
      <w:r>
        <w:drawing>
          <wp:inline>
            <wp:extent cx="3733800" cy="950560"/>
            <wp:effectExtent b="0" l="0" r="0" t="0"/>
            <wp:docPr descr="Остальные аргументы в стеке" title="fig:" id="80" name="Picture"/>
            <a:graphic>
              <a:graphicData uri="http://schemas.openxmlformats.org/drawingml/2006/picture">
                <pic:pic>
                  <pic:nvPicPr>
                    <pic:cNvPr descr="image/11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Остальные аргументы в стеке</w:t>
      </w:r>
    </w:p>
    <w:p>
      <w:pPr>
        <w:pStyle w:val="BodyText"/>
      </w:pPr>
      <w:r>
        <w:t xml:space="preserve">#Задания самостоятельной работы</w:t>
      </w:r>
    </w:p>
    <w:p>
      <w:pPr>
        <w:pStyle w:val="BodyText"/>
      </w:pPr>
      <w:r>
        <w:t xml:space="preserve">Программа из лабораторной работы №8 с использованием подпрограмм. (рис. ??).</w:t>
      </w:r>
    </w:p>
    <w:p>
      <w:pPr>
        <w:pStyle w:val="CaptionedFigure"/>
      </w:pPr>
      <w:r>
        <w:drawing>
          <wp:inline>
            <wp:extent cx="3733800" cy="3013813"/>
            <wp:effectExtent b="0" l="0" r="0" t="0"/>
            <wp:docPr descr="Программа файла zadan9" title="fig:" id="83" name="Picture"/>
            <a:graphic>
              <a:graphicData uri="http://schemas.openxmlformats.org/drawingml/2006/picture">
                <pic:pic>
                  <pic:nvPicPr>
                    <pic:cNvPr descr="image/11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файла zadan9</w:t>
      </w:r>
    </w:p>
    <w:p>
      <w:pPr>
        <w:pStyle w:val="BodyText"/>
      </w:pPr>
      <w:r>
        <w:t xml:space="preserve">Проверяю результат выполнения работы программы. (рис. ??).</w:t>
      </w:r>
    </w:p>
    <w:p>
      <w:pPr>
        <w:pStyle w:val="CaptionedFigure"/>
      </w:pPr>
      <w:r>
        <w:drawing>
          <wp:inline>
            <wp:extent cx="3733800" cy="372656"/>
            <wp:effectExtent b="0" l="0" r="0" t="0"/>
            <wp:docPr descr="Запуск программы" title="fig:" id="86" name="Picture"/>
            <a:graphic>
              <a:graphicData uri="http://schemas.openxmlformats.org/drawingml/2006/picture">
                <pic:pic>
                  <pic:nvPicPr>
                    <pic:cNvPr descr="image/11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Редактирую текст программы из листинга 9.3 в новом файле zadan9-1.asm после просмотра регистров для поиска ошибки. (рис. ??).</w:t>
      </w:r>
    </w:p>
    <w:p>
      <w:pPr>
        <w:pStyle w:val="CaptionedFigure"/>
      </w:pPr>
      <w:r>
        <w:drawing>
          <wp:inline>
            <wp:extent cx="3733800" cy="2238258"/>
            <wp:effectExtent b="0" l="0" r="0" t="0"/>
            <wp:docPr descr="Исправленный текст программы" title="fig:" id="89" name="Picture"/>
            <a:graphic>
              <a:graphicData uri="http://schemas.openxmlformats.org/drawingml/2006/picture">
                <pic:pic>
                  <pic:nvPicPr>
                    <pic:cNvPr descr="image/11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BodyText"/>
      </w:pPr>
      <w:r>
        <w:t xml:space="preserve">Проверяю работу программы. (рис. ??).</w:t>
      </w:r>
    </w:p>
    <w:p>
      <w:pPr>
        <w:pStyle w:val="CaptionedFigure"/>
      </w:pPr>
      <w:r>
        <w:drawing>
          <wp:inline>
            <wp:extent cx="3733800" cy="589272"/>
            <wp:effectExtent b="0" l="0" r="0" t="0"/>
            <wp:docPr descr="Запуск программы" title="fig:" id="92" name="Picture"/>
            <a:graphic>
              <a:graphicData uri="http://schemas.openxmlformats.org/drawingml/2006/picture">
                <pic:pic>
                  <pic:nvPicPr>
                    <pic:cNvPr descr="image/11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работу с подпрограммами и отладчиком gdb.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Бадалов Заури Эльвин оглы</dc:creator>
  <dc:language>ru-RU</dc:language>
  <cp:keywords/>
  <dcterms:created xsi:type="dcterms:W3CDTF">2023-12-09T12:21:13Z</dcterms:created>
  <dcterms:modified xsi:type="dcterms:W3CDTF">2023-12-09T12:21:13Z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