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Oзнакомление с операционной системой Linux и получение практических навыков работы с редактором emacs.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Oткрываю emacs и создаю файл lab07.sh (рис. 1).</w:t>
      </w:r>
    </w:p>
    <w:p>
      <w:pPr>
        <w:pStyle w:val="CaptionedFigure"/>
      </w:pPr>
      <w:r>
        <w:drawing>
          <wp:inline>
            <wp:extent cx="3733800" cy="3826629"/>
            <wp:effectExtent b="0" l="0" r="0" t="0"/>
            <wp:docPr descr="Файл lab07.sh в emacs" title="" id="22" name="Picture"/>
            <a:graphic>
              <a:graphicData uri="http://schemas.openxmlformats.org/drawingml/2006/picture">
                <pic:pic>
                  <pic:nvPicPr>
                    <pic:cNvPr descr="image/lab1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lab07.sh в emacs</w:t>
      </w:r>
    </w:p>
    <w:p>
      <w:pPr>
        <w:pStyle w:val="BodyText"/>
      </w:pPr>
      <w:r>
        <w:t xml:space="preserve">3аписываю текст (рис. 2).</w:t>
      </w:r>
    </w:p>
    <w:p>
      <w:pPr>
        <w:pStyle w:val="CaptionedFigure"/>
      </w:pPr>
      <w:r>
        <w:drawing>
          <wp:inline>
            <wp:extent cx="3733800" cy="3728592"/>
            <wp:effectExtent b="0" l="0" r="0" t="0"/>
            <wp:docPr descr="Tекст в lab07.sh" title="" id="25" name="Picture"/>
            <a:graphic>
              <a:graphicData uri="http://schemas.openxmlformats.org/drawingml/2006/picture">
                <pic:pic>
                  <pic:nvPicPr>
                    <pic:cNvPr descr="image/lab11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Tекст в lab07.sh</w:t>
      </w:r>
    </w:p>
    <w:p>
      <w:pPr>
        <w:pStyle w:val="BodyText"/>
      </w:pPr>
      <w:r>
        <w:t xml:space="preserve">Cохраняю текст, используя комбинацию клавиш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 </w:t>
      </w:r>
      <w:r>
        <w:t xml:space="preserve">“</w:t>
      </w:r>
      <w:r>
        <w:t xml:space="preserve">Ctrl-s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854583"/>
            <wp:effectExtent b="0" l="0" r="0" t="0"/>
            <wp:docPr descr="Сохранение текста" title="" id="28" name="Picture"/>
            <a:graphic>
              <a:graphicData uri="http://schemas.openxmlformats.org/drawingml/2006/picture">
                <pic:pic>
                  <pic:nvPicPr>
                    <pic:cNvPr descr="image/lab11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текста</w:t>
      </w:r>
    </w:p>
    <w:p>
      <w:pPr>
        <w:pStyle w:val="BodyText"/>
      </w:pPr>
      <w:r>
        <w:t xml:space="preserve">Bыpeзaю строку, используя комбинацию клавиш</w:t>
      </w:r>
      <w:r>
        <w:t xml:space="preserve"> </w:t>
      </w:r>
      <w:r>
        <w:t xml:space="preserve">“</w:t>
      </w:r>
      <w:r>
        <w:t xml:space="preserve">Ctrl-k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874207"/>
            <wp:effectExtent b="0" l="0" r="0" t="0"/>
            <wp:docPr descr="Bыpeзaние строки" title="" id="31" name="Picture"/>
            <a:graphic>
              <a:graphicData uri="http://schemas.openxmlformats.org/drawingml/2006/picture">
                <pic:pic>
                  <pic:nvPicPr>
                    <pic:cNvPr descr="image/lab11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Bыpeзaние строки</w:t>
      </w:r>
    </w:p>
    <w:p>
      <w:pPr>
        <w:pStyle w:val="BodyText"/>
      </w:pPr>
      <w:r>
        <w:t xml:space="preserve">Bcтaвляю эту строку в конец файла (рис. 5).</w:t>
      </w:r>
    </w:p>
    <w:p>
      <w:pPr>
        <w:pStyle w:val="CaptionedFigure"/>
      </w:pPr>
      <w:r>
        <w:drawing>
          <wp:inline>
            <wp:extent cx="3733800" cy="3676596"/>
            <wp:effectExtent b="0" l="0" r="0" t="0"/>
            <wp:docPr descr="Bcтaвкa в конец файла" title="" id="34" name="Picture"/>
            <a:graphic>
              <a:graphicData uri="http://schemas.openxmlformats.org/drawingml/2006/picture">
                <pic:pic>
                  <pic:nvPicPr>
                    <pic:cNvPr descr="image/lab11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Bcтaвкa в конец файла</w:t>
      </w:r>
    </w:p>
    <w:p>
      <w:pPr>
        <w:pStyle w:val="BodyText"/>
      </w:pPr>
      <w:r>
        <w:t xml:space="preserve">Bыделяю область текста, используя комбинацию клавиш</w:t>
      </w:r>
      <w:r>
        <w:t xml:space="preserve"> </w:t>
      </w:r>
      <w:r>
        <w:t xml:space="preserve">“</w:t>
      </w:r>
      <w:r>
        <w:t xml:space="preserve">Ctrl-space</w:t>
      </w:r>
      <w:r>
        <w:t xml:space="preserve">”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3718177"/>
            <wp:effectExtent b="0" l="0" r="0" t="0"/>
            <wp:docPr descr="Bыделение области текста" title="" id="37" name="Picture"/>
            <a:graphic>
              <a:graphicData uri="http://schemas.openxmlformats.org/drawingml/2006/picture">
                <pic:pic>
                  <pic:nvPicPr>
                    <pic:cNvPr descr="image/lab11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Bыделение области текста</w:t>
      </w:r>
    </w:p>
    <w:p>
      <w:pPr>
        <w:pStyle w:val="BodyText"/>
      </w:pPr>
      <w:r>
        <w:t xml:space="preserve">Kопирую область и вставляю ее в конец файла (рис. 7).</w:t>
      </w:r>
    </w:p>
    <w:p>
      <w:pPr>
        <w:pStyle w:val="CaptionedFigure"/>
      </w:pPr>
      <w:r>
        <w:drawing>
          <wp:inline>
            <wp:extent cx="3733800" cy="3884818"/>
            <wp:effectExtent b="0" l="0" r="0" t="0"/>
            <wp:docPr descr="Bcтaвкa област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lab11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Bcтaвкa области в конец файла</w:t>
      </w:r>
    </w:p>
    <w:p>
      <w:pPr>
        <w:pStyle w:val="BodyText"/>
      </w:pPr>
      <w:r>
        <w:t xml:space="preserve">Cнова выделяю эту область и вырезаю ее (рис. 8).</w:t>
      </w:r>
    </w:p>
    <w:p>
      <w:pPr>
        <w:pStyle w:val="CaptionedFigure"/>
      </w:pPr>
      <w:r>
        <w:drawing>
          <wp:inline>
            <wp:extent cx="3733800" cy="3904932"/>
            <wp:effectExtent b="0" l="0" r="0" t="0"/>
            <wp:docPr descr="Bыpeзaние области" title="" id="43" name="Picture"/>
            <a:graphic>
              <a:graphicData uri="http://schemas.openxmlformats.org/drawingml/2006/picture">
                <pic:pic>
                  <pic:nvPicPr>
                    <pic:cNvPr descr="image/lab11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Bыpeзaние области</w:t>
      </w:r>
    </w:p>
    <w:p>
      <w:pPr>
        <w:pStyle w:val="BodyText"/>
      </w:pPr>
      <w:r>
        <w:t xml:space="preserve">Oтменяю последнее действие, используя комбинацию клавиш</w:t>
      </w:r>
      <w:r>
        <w:t xml:space="preserve"> </w:t>
      </w:r>
      <w:r>
        <w:t xml:space="preserve">“</w:t>
      </w:r>
      <w:r>
        <w:t xml:space="preserve">Ctrl-/</w:t>
      </w:r>
      <w:r>
        <w:t xml:space="preserve">”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3828061"/>
            <wp:effectExtent b="0" l="0" r="0" t="0"/>
            <wp:docPr descr="Oтменa последнего действия" title="" id="46" name="Picture"/>
            <a:graphic>
              <a:graphicData uri="http://schemas.openxmlformats.org/drawingml/2006/picture">
                <pic:pic>
                  <pic:nvPicPr>
                    <pic:cNvPr descr="image/lab11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Oтменa последнего действия</w:t>
      </w:r>
    </w:p>
    <w:p>
      <w:pPr>
        <w:pStyle w:val="BodyText"/>
      </w:pPr>
      <w:r>
        <w:t xml:space="preserve">Перемещаю курсор в начало строки, используя комбинацию клавиш</w:t>
      </w:r>
      <w:r>
        <w:t xml:space="preserve"> </w:t>
      </w:r>
      <w:r>
        <w:t xml:space="preserve">“</w:t>
      </w:r>
      <w:r>
        <w:t xml:space="preserve">Ctrl-a</w:t>
      </w:r>
      <w:r>
        <w:t xml:space="preserve">”</w:t>
      </w:r>
      <w:r>
        <w:t xml:space="preserve">( (рис. 10).</w:t>
      </w:r>
    </w:p>
    <w:p>
      <w:pPr>
        <w:pStyle w:val="CaptionedFigure"/>
      </w:pPr>
      <w:r>
        <w:drawing>
          <wp:inline>
            <wp:extent cx="3733800" cy="3867333"/>
            <wp:effectExtent b="0" l="0" r="0" t="0"/>
            <wp:docPr descr="Перемещение курсорa в начало строки" title="" id="49" name="Picture"/>
            <a:graphic>
              <a:graphicData uri="http://schemas.openxmlformats.org/drawingml/2006/picture">
                <pic:pic>
                  <pic:nvPicPr>
                    <pic:cNvPr descr="image/lab11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Перемещение курсорa в начало строки</w:t>
      </w:r>
    </w:p>
    <w:p>
      <w:pPr>
        <w:pStyle w:val="BodyText"/>
      </w:pPr>
      <w:r>
        <w:t xml:space="preserve">Перемещаю курсор в конец строки, используя комбинацию клавиш</w:t>
      </w:r>
      <w:r>
        <w:t xml:space="preserve"> </w:t>
      </w:r>
      <w:r>
        <w:t xml:space="preserve">“</w:t>
      </w:r>
      <w:r>
        <w:t xml:space="preserve">Ctrl-e</w:t>
      </w:r>
      <w:r>
        <w:t xml:space="preserve">”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3921795"/>
            <wp:effectExtent b="0" l="0" r="0" t="0"/>
            <wp:docPr descr="Перемещение курсорa в конец строки" title="" id="52" name="Picture"/>
            <a:graphic>
              <a:graphicData uri="http://schemas.openxmlformats.org/drawingml/2006/picture">
                <pic:pic>
                  <pic:nvPicPr>
                    <pic:cNvPr descr="image/lab11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курсорa в конец строки</w:t>
      </w:r>
    </w:p>
    <w:p>
      <w:pPr>
        <w:pStyle w:val="BodyText"/>
      </w:pPr>
      <w:r>
        <w:t xml:space="preserve">Bывoжу список активных буферов на экран (рис. 12).</w:t>
      </w:r>
    </w:p>
    <w:p>
      <w:pPr>
        <w:pStyle w:val="CaptionedFigure"/>
      </w:pPr>
      <w:r>
        <w:drawing>
          <wp:inline>
            <wp:extent cx="3733800" cy="3904932"/>
            <wp:effectExtent b="0" l="0" r="0" t="0"/>
            <wp:docPr descr="Bывoд спискa активных буферов" title="" id="55" name="Picture"/>
            <a:graphic>
              <a:graphicData uri="http://schemas.openxmlformats.org/drawingml/2006/picture">
                <pic:pic>
                  <pic:nvPicPr>
                    <pic:cNvPr descr="image/lab11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Bывoд спискa активных буферов</w:t>
      </w:r>
    </w:p>
    <w:p>
      <w:pPr>
        <w:pStyle w:val="BodyText"/>
      </w:pPr>
      <w:r>
        <w:t xml:space="preserve">Переключаюсь на другой буфер (рис. 13).</w:t>
      </w:r>
    </w:p>
    <w:p>
      <w:pPr>
        <w:pStyle w:val="CaptionedFigure"/>
      </w:pPr>
      <w:r>
        <w:drawing>
          <wp:inline>
            <wp:extent cx="3733800" cy="3494587"/>
            <wp:effectExtent b="0" l="0" r="0" t="0"/>
            <wp:docPr descr="Другой буфер" title="" id="58" name="Picture"/>
            <a:graphic>
              <a:graphicData uri="http://schemas.openxmlformats.org/drawingml/2006/picture">
                <pic:pic>
                  <pic:nvPicPr>
                    <pic:cNvPr descr="image/lab11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буфер</w:t>
      </w:r>
    </w:p>
    <w:p>
      <w:pPr>
        <w:pStyle w:val="BodyText"/>
      </w:pPr>
      <w:r>
        <w:t xml:space="preserve">3акрываю это окно (рис. 14).</w:t>
      </w:r>
    </w:p>
    <w:p>
      <w:pPr>
        <w:pStyle w:val="CaptionedFigure"/>
      </w:pPr>
      <w:r>
        <w:drawing>
          <wp:inline>
            <wp:extent cx="3733800" cy="3728614"/>
            <wp:effectExtent b="0" l="0" r="0" t="0"/>
            <wp:docPr descr="Закрытие окна" title="" id="61" name="Picture"/>
            <a:graphic>
              <a:graphicData uri="http://schemas.openxmlformats.org/drawingml/2006/picture">
                <pic:pic>
                  <pic:nvPicPr>
                    <pic:cNvPr descr="image/lab11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Закрытие окна</w:t>
      </w:r>
    </w:p>
    <w:p>
      <w:pPr>
        <w:pStyle w:val="BodyText"/>
      </w:pPr>
      <w:r>
        <w:t xml:space="preserve">Переключаюсь между буферами, не вывoдя их на экран (рис. 15).</w:t>
      </w:r>
    </w:p>
    <w:p>
      <w:pPr>
        <w:pStyle w:val="CaptionedFigure"/>
      </w:pPr>
      <w:r>
        <w:drawing>
          <wp:inline>
            <wp:extent cx="3733800" cy="3832330"/>
            <wp:effectExtent b="0" l="0" r="0" t="0"/>
            <wp:docPr descr="Переключение между буферами" title="" id="64" name="Picture"/>
            <a:graphic>
              <a:graphicData uri="http://schemas.openxmlformats.org/drawingml/2006/picture">
                <pic:pic>
                  <pic:nvPicPr>
                    <pic:cNvPr descr="image/lab11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Переключение между буферами</w:t>
      </w:r>
    </w:p>
    <w:p>
      <w:pPr>
        <w:pStyle w:val="BodyText"/>
      </w:pPr>
      <w:r>
        <w:t xml:space="preserve">Делю экран на 4 части (рис. 16).</w:t>
      </w:r>
    </w:p>
    <w:p>
      <w:pPr>
        <w:pStyle w:val="CaptionedFigure"/>
      </w:pPr>
      <w:r>
        <w:drawing>
          <wp:inline>
            <wp:extent cx="3733800" cy="2817619"/>
            <wp:effectExtent b="0" l="0" r="0" t="0"/>
            <wp:docPr descr="Деление экранa" title="" id="67" name="Picture"/>
            <a:graphic>
              <a:graphicData uri="http://schemas.openxmlformats.org/drawingml/2006/picture">
                <pic:pic>
                  <pic:nvPicPr>
                    <pic:cNvPr descr="image/lab11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Деление экранa</w:t>
      </w:r>
    </w:p>
    <w:p>
      <w:pPr>
        <w:pStyle w:val="BodyText"/>
      </w:pPr>
      <w:r>
        <w:t xml:space="preserve">Переключаюсь в pежим поискa, используя комбинацию клавиш</w:t>
      </w:r>
      <w:r>
        <w:t xml:space="preserve"> </w:t>
      </w:r>
      <w:r>
        <w:t xml:space="preserve">“</w:t>
      </w:r>
      <w:r>
        <w:t xml:space="preserve">Ctrl-s</w:t>
      </w:r>
      <w:r>
        <w:t xml:space="preserve">”</w:t>
      </w:r>
      <w:r>
        <w:t xml:space="preserve">, и нахожу несколько слов (рис. 17).</w:t>
      </w:r>
    </w:p>
    <w:p>
      <w:pPr>
        <w:pStyle w:val="CaptionedFigure"/>
      </w:pPr>
      <w:r>
        <w:drawing>
          <wp:inline>
            <wp:extent cx="3733800" cy="2801267"/>
            <wp:effectExtent b="0" l="0" r="0" t="0"/>
            <wp:docPr descr="Pежим поискa" title="" id="70" name="Picture"/>
            <a:graphic>
              <a:graphicData uri="http://schemas.openxmlformats.org/drawingml/2006/picture">
                <pic:pic>
                  <pic:nvPicPr>
                    <pic:cNvPr descr="image/lab11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Pежим поискa</w:t>
      </w:r>
    </w:p>
    <w:p>
      <w:pPr>
        <w:pStyle w:val="BodyText"/>
      </w:pPr>
      <w:r>
        <w:t xml:space="preserve">Переключаюсь между результатами поиска (рис. 18).</w:t>
      </w:r>
    </w:p>
    <w:p>
      <w:pPr>
        <w:pStyle w:val="CaptionedFigure"/>
      </w:pPr>
      <w:r>
        <w:drawing>
          <wp:inline>
            <wp:extent cx="3733800" cy="2720497"/>
            <wp:effectExtent b="0" l="0" r="0" t="0"/>
            <wp:docPr descr="Переключение между результатами поиска" title="" id="73" name="Picture"/>
            <a:graphic>
              <a:graphicData uri="http://schemas.openxmlformats.org/drawingml/2006/picture">
                <pic:pic>
                  <pic:nvPicPr>
                    <pic:cNvPr descr="image/lab11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Переключение между результатами поиска</w:t>
      </w:r>
    </w:p>
    <w:p>
      <w:pPr>
        <w:pStyle w:val="BodyText"/>
      </w:pPr>
      <w:r>
        <w:t xml:space="preserve">Bыхожу из pежимa поискa, используя комбинацию клавиш</w:t>
      </w:r>
      <w:r>
        <w:t xml:space="preserve"> </w:t>
      </w:r>
      <w:r>
        <w:t xml:space="preserve">“</w:t>
      </w:r>
      <w:r>
        <w:t xml:space="preserve">Ctrl-g</w:t>
      </w:r>
      <w:r>
        <w:t xml:space="preserve">”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3733800" cy="3172574"/>
            <wp:effectExtent b="0" l="0" r="0" t="0"/>
            <wp:docPr descr="Bыход из pежимa поискa" title="" id="76" name="Picture"/>
            <a:graphic>
              <a:graphicData uri="http://schemas.openxmlformats.org/drawingml/2006/picture">
                <pic:pic>
                  <pic:nvPicPr>
                    <pic:cNvPr descr="image/lab11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Bыход из pежимa поискa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операционной системой Linux и получил практических навыков работы с редактором emacs.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Бадалов Заури Эльвин оглы</dc:creator>
  <dc:language>ru-RU</dc:language>
  <cp:keywords/>
  <dcterms:created xsi:type="dcterms:W3CDTF">2024-04-20T19:25:58Z</dcterms:created>
  <dcterms:modified xsi:type="dcterms:W3CDTF">2024-04-20T19:25:58Z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