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Monitoring &amp; Measurement Results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ISMS-MON-001  |  Version 1.0  |  5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9.1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Measurement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ISMS-MON-001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9.1 — Monitoring, measurement, analysis and evaluation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ISMS-OBJ-001 | ISMS-RSK-001 | ISMS-OPR-001 | ISMS-MRV-001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records the results of monitoring, measurement, analysis, and evaluation activities conducted by [Organization Name] Co., Ltd. in accordance with ISO/IEC 27001:2022 Clause 9.1. It demonstrates that the Organization evaluates IS performance and the effectiveness of the ISMS at planned intervals.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IS Performance Metrics — KPI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KPIs are monitored to evaluate ISMS performance. Results are reviewed at quarterly IS Forum meetings and the annual Management Review (Clause 9.3).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800"/>
        <w:gridCol w:w="800"/>
        <w:gridCol w:w="660"/>
        <w:gridCol w:w="700"/>
        <w:gridCol w:w="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 Objective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Q1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Q2 2026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Security Incident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IS incidents reported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OBJ-004 — 30% reduction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≤70% of 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Baseline: 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 incidents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↓ 25%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Improving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Critical/High severity incidents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 Critical / ≤2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 incidents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↓ 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On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 time to detect (MTTD)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≤24 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72 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 hours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856404"/>
                <w:sz w:val="16"/>
                <w:szCs w:val="16"/>
              </w:rPr>
              <w:t xml:space="preserve">↓ Improving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Improving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Mean time to respond (MTTR)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≤4 hours (critical)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3.5 hours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On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Access Control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Orphaned accounts 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OBJ-005 — Risk R-007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 orphaned accounts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 found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remaining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↓ Good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Improving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Access rights reviews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100% quarterly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→ 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MFA coverage on critical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OBJ-003 — Risk R-008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45%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856404"/>
                <w:sz w:val="16"/>
                <w:szCs w:val="16"/>
              </w:rPr>
              <w:t xml:space="preserve">↑ Progress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Improving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Vulnerability &amp; Patch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Critical vulnerabilities unpatched &gt;30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OBJ-005 — Risk R-012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N/A — scanner not yet deployed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identified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856404"/>
                <w:sz w:val="16"/>
                <w:szCs w:val="16"/>
              </w:rPr>
              <w:t xml:space="preserve">Baseline 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Monitoring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Patch compliance rate (critical patches)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≥95% within 30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78%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856404"/>
                <w:sz w:val="16"/>
                <w:szCs w:val="16"/>
              </w:rPr>
              <w:t xml:space="preserve">↑ Baseline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Improving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Mgr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Training &amp; Awareness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awareness training completion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OBJ-007 — A.6.3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≥95%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89% (2025 cycle)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2026 cycle planned Nov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Mgr/HR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Phishing simulation click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&lt;5% by year 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↓ Good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Improving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Mgr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Risk Treatment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Critical risks treated on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OBJ-005 — Cl.6.1.3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100% within 14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 — 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2/2 in progress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On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High risks treated on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100% within 30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4/4 in progress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On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SoA controls — Implemented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OBJ-002 / OBJ-003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100% by Q4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19% (18/93)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856404"/>
                <w:sz w:val="16"/>
                <w:szCs w:val="16"/>
              </w:rPr>
              <w:t xml:space="preserve">→ Baseline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On Track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Supplier &amp; Compliance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Supplier IS clause coverage (Tier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OBJ-011 — Risk R-003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100% by Q3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color w:val="856404"/>
                <w:sz w:val="16"/>
                <w:szCs w:val="16"/>
              </w:rPr>
              <w:t xml:space="preserve">↑ Progress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Improving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Legal/CISO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Monitoring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400"/>
        <w:gridCol w:w="16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Reported 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Next Due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 Incident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Incident register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Forum / CISO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Jun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Access Control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 / IAM system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Forum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Jul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 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Vulnerability / Patch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Vuln scanner report (once deployed)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 Manager / CISO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Jun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 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Training Completion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LMS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Manager / 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Aug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HR 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Phishing Click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Quarterly (per simulation)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Simulation platform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Jul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Risk Treatment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RTP status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CISO / IS Forum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Jun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SoA Implementation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Quarterly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SoA review vs implementation 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Forum / Mgmt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Aug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Full ISMS Performance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Management Review (Clause 9.3)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May 2027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CISO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5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May 2027</w:t>
            </w:r>
          </w:p>
        </w:tc>
      </w:tr>
    </w:tbl>
    <w:sectPr>
      <w:footerReference w:type="default" r:id="rId7"/>
      <w:pgSz w:w="15840" w:h="122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ISMS-MON-001  |  Monitoring &amp; Measurement Results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2026-05-08T04:19:07.228Z</dcterms:created>
  <dcterms:modified xsi:type="dcterms:W3CDTF">2026-05-08T04:19:07.229Z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