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200" w:before="0"/>
        <w:jc w:val="center"/>
      </w:pPr>
      <w:r>
        <w:rPr>
          <w:rFonts w:ascii="Arial" w:cs="Arial" w:eastAsia="Arial" w:hAnsi="Arial"/>
          <w:b/>
          <w:bCs/>
          <w:color w:val="2E75B6"/>
          <w:sz w:val="48"/>
          <w:szCs w:val="48"/>
        </w:rPr>
        <w:t xml:space="preserve">IS Management Forum</w:t>
      </w:r>
    </w:p>
    <w:p>
      <w:pPr>
        <w:spacing w:after="200" w:before="0"/>
        <w:jc w:val="center"/>
      </w:pPr>
      <w:r>
        <w:rPr>
          <w:rFonts w:ascii="Arial" w:cs="Arial" w:eastAsia="Arial" w:hAnsi="Arial"/>
          <w:b/>
          <w:bCs/>
          <w:color w:val="1F3864"/>
          <w:sz w:val="32"/>
          <w:szCs w:val="32"/>
        </w:rPr>
        <w:t xml:space="preserve">Meeting Minutes — Q1 2026 (Inaugural)</w:t>
      </w:r>
    </w:p>
    <w:p>
      <w:pPr>
        <w:pBdr>
          <w:bottom w:val="single" w:color="2E75B6" w:sz="6"/>
        </w:pBdr>
        <w:spacing w:after="4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Document Reference: ISMS-FRM-001  |  Version 1.0  |  7 March 2026</w:t>
      </w:r>
    </w:p>
    <w:p>
      <w:pPr>
        <w:spacing w:after="80" w:before="0"/>
        <w:jc w:val="center"/>
      </w:pPr>
      <w:r>
        <w:rPr>
          <w:rFonts w:ascii="Arial" w:cs="Arial" w:eastAsia="Arial" w:hAnsi="Arial"/>
          <w:color w:val="777777"/>
          <w:sz w:val="20"/>
          <w:szCs w:val="20"/>
        </w:rPr>
        <w:t xml:space="preserve">ISO/IEC 27001:2022 — Clause 5.1 (Leadership) | Clause 5.4 (Consultation &amp; Participation)</w:t>
      </w:r>
    </w:p>
    <w:p>
      <w:pPr>
        <w:pageBreakBefore/>
      </w:pPr>
      <w:r>
        <w:t xml:space="preserve"/>
      </w:r>
    </w:p>
    <w:p>
      <w:pPr>
        <w:pStyle w:val="Heading1"/>
        <w:spacing w:after="130" w:before="260"/>
      </w:pPr>
      <w:r>
        <w:rPr>
          <w:rFonts w:ascii="Arial" w:cs="Arial" w:eastAsia="Arial" w:hAnsi="Arial"/>
          <w:b/>
          <w:bCs/>
          <w:color w:val="1F3864"/>
          <w:sz w:val="28"/>
          <w:szCs w:val="28"/>
        </w:rPr>
        <w:t xml:space="preserve">1. Meeting Details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Meeting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ISMS-FRM-Q1-2026 — Inaugural IS Management Forum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Date &amp; Time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March 2026  |  14:00–16:00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[Organization Name] Head Office — Boardroom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Chairperson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[CEO Full Name] — Chief Executive Officer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Minutes Recorded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 Full Name] — Chief 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Meeting Purpose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Inaugural IS Management Forum — establish ISMS governance, review IS programme status, and demonstrate top management commitment (Clause 5.1)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Next Meeting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 June 2026 (Q2) — regular quarterly cadence thereafter</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2. 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000"/>
        <w:gridCol w:w="2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Name</w:t>
            </w:r>
          </w:p>
        </w:tc>
        <w:tc>
          <w:tcPr>
            <w:tcW w:type="dxa" w:w="25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Title / Role</w:t>
            </w:r>
          </w:p>
        </w:tc>
        <w:tc>
          <w:tcPr>
            <w:tcW w:type="dxa" w:w="20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Department</w:t>
            </w:r>
          </w:p>
        </w:tc>
        <w:tc>
          <w:tcPr>
            <w:tcW w:type="dxa" w:w="20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Attendance</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Chief Executive Officer (Chair)</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Executive</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CISO / IS Manager (Secretary)</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Information Security</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IT / Infrastructure Manager</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Information Technology</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HR Manager</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Human Resources</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Legal &amp; Compliance Officer</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Legal</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Engineering Department Head</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Engineering</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Operations Department Head</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Operations</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[Full Name]</w:t>
            </w:r>
          </w:p>
        </w:tc>
        <w:tc>
          <w:tcPr>
            <w:tcW w:type="dxa" w:w="2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Finance Manager</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Finance</w:t>
            </w:r>
          </w:p>
        </w:tc>
        <w:tc>
          <w:tcPr>
            <w:tcW w:type="dxa" w:w="2000"/>
            <w:tcBorders>
              <w:top w:val="single" w:color="CCCCCC" w:sz="1"/>
              <w:left w:val="single" w:color="CCCCCC" w:sz="1"/>
              <w:bottom w:val="single" w:color="CCCCCC" w:sz="1"/>
              <w:right w:val="single" w:color="CCCCCC" w:sz="1"/>
            </w:tcBorders>
            <w:shd w:fill="D6F5E8" w:val="clear"/>
            <w:tcMar>
              <w:top w:type="dxa" w:w="55"/>
              <w:left w:type="dxa" w:w="90"/>
              <w:bottom w:type="dxa" w:w="55"/>
              <w:right w:type="dxa" w:w="70"/>
            </w:tcMar>
          </w:tcPr>
          <w:p>
            <w:pPr>
              <w:jc w:val="center"/>
            </w:pPr>
            <w:r>
              <w:rPr>
                <w:rFonts w:ascii="Arial" w:cs="Arial" w:eastAsia="Arial" w:hAnsi="Arial"/>
                <w:b/>
                <w:bCs/>
                <w:color w:val="085041"/>
                <w:sz w:val="17"/>
                <w:szCs w:val="17"/>
              </w:rPr>
              <w:t xml:space="preserve">Present</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3. Agenda &amp; Discussion</w:t>
      </w:r>
    </w:p>
    <w:p>
      <w:pPr>
        <w:spacing w:after="90" w:before="0"/>
      </w:pPr>
      <w:r>
        <w:t xml:space="preserve"/>
      </w:r>
    </w:p>
    <w:p>
      <w:pPr>
        <w:pStyle w:val="Heading2"/>
        <w:spacing w:after="90" w:before="180"/>
      </w:pPr>
      <w:r>
        <w:rPr>
          <w:rFonts w:ascii="Arial" w:cs="Arial" w:eastAsia="Arial" w:hAnsi="Arial"/>
          <w:b/>
          <w:bCs/>
          <w:color w:val="2E75B6"/>
          <w:sz w:val="24"/>
          <w:szCs w:val="24"/>
        </w:rPr>
        <w:t xml:space="preserve">Agenda Item 1 — Welcome &amp; Opening (CEO)</w:t>
      </w:r>
    </w:p>
    <w:p>
      <w:pPr>
        <w:spacing w:after="60" w:before="60"/>
      </w:pPr>
      <w:r>
        <w:rPr>
          <w:rFonts w:ascii="Arial" w:cs="Arial" w:eastAsia="Arial" w:hAnsi="Arial"/>
          <w:sz w:val="22"/>
          <w:szCs w:val="22"/>
        </w:rPr>
        <w:t xml:space="preserve">The CEO opened the inaugural meeting and formally established the IS Management Forum as the primary governance body for the Organization's ISMS. The CEO stated Top Management's full commitment to information security as a strategic business priority.</w:t>
      </w:r>
    </w:p>
    <w:p>
      <w:pPr>
        <w:spacing w:after="90" w:before="0"/>
      </w:pPr>
      <w:r>
        <w:t xml:space="preserve"/>
      </w:r>
    </w:p>
    <w:p>
      <w:pPr>
        <w:spacing w:after="60" w:before="60"/>
      </w:pPr>
      <w:r>
        <w:rPr>
          <w:rFonts w:ascii="Arial" w:cs="Arial" w:eastAsia="Arial" w:hAnsi="Arial"/>
          <w:b/>
          <w:bCs/>
          <w:sz w:val="22"/>
          <w:szCs w:val="22"/>
        </w:rPr>
        <w:t xml:space="preserve">Key statements by CEO:</w:t>
      </w:r>
    </w:p>
    <w:p>
      <w:pPr>
        <w:pStyle w:val="ListParagraph"/>
        <w:numPr>
          <w:ilvl w:val="0"/>
          <w:numId w:val="2"/>
        </w:numPr>
        <w:spacing w:after="50" w:before="50"/>
      </w:pPr>
      <w:r>
        <w:rPr>
          <w:rFonts w:ascii="Arial" w:cs="Arial" w:eastAsia="Arial" w:hAnsi="Arial"/>
          <w:sz w:val="22"/>
          <w:szCs w:val="22"/>
        </w:rPr>
        <w:t xml:space="preserve">'Information security is not an IT department issue — it is a board-level business priority that affects every person in this organization.'</w:t>
      </w:r>
    </w:p>
    <w:p>
      <w:pPr>
        <w:pStyle w:val="ListParagraph"/>
        <w:numPr>
          <w:ilvl w:val="0"/>
          <w:numId w:val="2"/>
        </w:numPr>
        <w:spacing w:after="50" w:before="50"/>
      </w:pPr>
      <w:r>
        <w:rPr>
          <w:rFonts w:ascii="Arial" w:cs="Arial" w:eastAsia="Arial" w:hAnsi="Arial"/>
          <w:sz w:val="22"/>
          <w:szCs w:val="22"/>
        </w:rPr>
        <w:t xml:space="preserve">'I am personally committed to providing the resources, leadership, and culture needed to make our ISMS effective.'</w:t>
      </w:r>
    </w:p>
    <w:p>
      <w:pPr>
        <w:pStyle w:val="ListParagraph"/>
        <w:numPr>
          <w:ilvl w:val="0"/>
          <w:numId w:val="2"/>
        </w:numPr>
        <w:spacing w:after="50" w:before="50"/>
      </w:pPr>
      <w:r>
        <w:rPr>
          <w:rFonts w:ascii="Arial" w:cs="Arial" w:eastAsia="Arial" w:hAnsi="Arial"/>
          <w:sz w:val="22"/>
          <w:szCs w:val="22"/>
        </w:rPr>
        <w:t xml:space="preserve">'Our ISO 27001:2022 certification target of Q4 2026 is confirmed and supported by this Forum.'</w:t>
      </w:r>
    </w:p>
    <w:p>
      <w:pPr>
        <w:spacing w:after="90" w:before="0"/>
      </w:pPr>
      <w:r>
        <w:t xml:space="preserve"/>
      </w:r>
    </w:p>
    <w:p>
      <w:pPr>
        <w:spacing w:after="60" w:before="60"/>
      </w:pPr>
      <w:r>
        <w:rPr>
          <w:rFonts w:ascii="Arial" w:cs="Arial" w:eastAsia="Arial" w:hAnsi="Arial"/>
          <w:i/>
          <w:iCs/>
          <w:color w:val="0C447C"/>
          <w:sz w:val="22"/>
          <w:szCs w:val="22"/>
        </w:rPr>
        <w:t xml:space="preserve">Evidence value: These statements on record satisfy ISO/IEC 27001:2022 Clause 5.1 — Leadership and Commitment requirements.</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Agenda Item 2 — ISMS Programme Status (CISO)</w:t>
      </w:r>
    </w:p>
    <w:p>
      <w:pPr>
        <w:spacing w:after="60" w:before="60"/>
      </w:pPr>
      <w:r>
        <w:rPr>
          <w:rFonts w:ascii="Arial" w:cs="Arial" w:eastAsia="Arial" w:hAnsi="Arial"/>
          <w:sz w:val="22"/>
          <w:szCs w:val="22"/>
        </w:rPr>
        <w:t xml:space="preserve">The CISO presented the current ISMS implementation status: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ISMS Area</w:t>
            </w:r>
          </w:p>
        </w:tc>
        <w:tc>
          <w:tcPr>
            <w:tcW w:type="dxa" w:w="43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Status Summary</w:t>
            </w:r>
          </w:p>
        </w:tc>
        <w:tc>
          <w:tcPr>
            <w:tcW w:type="dxa" w:w="2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RAG</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Mandatory documentation (14 docs)</w:t>
            </w:r>
          </w:p>
        </w:tc>
        <w:tc>
          <w:tcPr>
            <w:tcW w:type="dxa" w:w="4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All 14 mandatory ISO 27001:2022 documents drafted and approved</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Complete</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Tier 2 domain policies (8 policies)</w:t>
            </w:r>
          </w:p>
        </w:tc>
        <w:tc>
          <w:tcPr>
            <w:tcW w:type="dxa" w:w="43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All domain policies drafted; ACP, IRP, HRS, AUP, SUP, CRY, BCM, DEV complete</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Complete</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Asset inventory (ISMS-AST-001)</w:t>
            </w:r>
          </w:p>
        </w:tc>
        <w:tc>
          <w:tcPr>
            <w:tcW w:type="dxa" w:w="4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25 representative assets documented; full inventory 80% — completion by Jun 2026</w:t>
            </w:r>
          </w:p>
        </w:tc>
        <w:tc>
          <w:tcPr>
            <w:tcW w:type="dxa" w:w="2200"/>
            <w:tcBorders>
              <w:top w:val="single" w:color="CCCCCC" w:sz="1"/>
              <w:left w:val="single" w:color="CCCCCC" w:sz="1"/>
              <w:bottom w:val="single" w:color="CCCCCC" w:sz="1"/>
              <w:right w:val="single" w:color="CCCCCC" w:sz="1"/>
            </w:tcBorders>
            <w:shd w:fill="FFF3CD" w:val="clear"/>
            <w:tcMar>
              <w:top w:type="dxa" w:w="55"/>
              <w:left w:type="dxa" w:w="80"/>
              <w:bottom w:type="dxa" w:w="55"/>
              <w:right w:type="dxa" w:w="80"/>
            </w:tcMar>
          </w:tcPr>
          <w:p>
            <w:pPr>
              <w:jc w:val="center"/>
            </w:pPr>
            <w:r>
              <w:rPr>
                <w:rFonts w:ascii="Arial" w:cs="Arial" w:eastAsia="Arial" w:hAnsi="Arial"/>
                <w:b/>
                <w:bCs/>
                <w:color w:val="856404"/>
                <w:sz w:val="15"/>
                <w:szCs w:val="15"/>
              </w:rPr>
              <w:t xml:space="preserve">Amber — In Progress</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Risk assessment (28 risks)</w:t>
            </w:r>
          </w:p>
        </w:tc>
        <w:tc>
          <w:tcPr>
            <w:tcW w:type="dxa" w:w="43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Full risk assessment complete; 2 Critical + 4 High in active treatment</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On Track</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SoA (93 controls)</w:t>
            </w:r>
          </w:p>
        </w:tc>
        <w:tc>
          <w:tcPr>
            <w:tcW w:type="dxa" w:w="4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All 93 controls assessed; 18 Implemented, 42 Partial, 33 Planned</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Baseline Set</w:t>
            </w:r>
          </w:p>
        </w:tc>
      </w:tr>
      <w:tr>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IS Objectives (12)</w:t>
            </w:r>
          </w:p>
        </w:tc>
        <w:tc>
          <w:tcPr>
            <w:tcW w:type="dxa" w:w="43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6 on track; 6 progressing; certification target Q4 2026 maintained</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On Track</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Certification readiness</w:t>
            </w:r>
          </w:p>
        </w:tc>
        <w:tc>
          <w:tcPr>
            <w:tcW w:type="dxa" w:w="4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0 major NCs; 5 minor NCs; 4 OFIs — Stage 1 ready</w:t>
            </w:r>
          </w:p>
        </w:tc>
        <w:tc>
          <w:tcPr>
            <w:tcW w:type="dxa" w:w="2200"/>
            <w:tcBorders>
              <w:top w:val="single" w:color="CCCCCC" w:sz="1"/>
              <w:left w:val="single" w:color="CCCCCC" w:sz="1"/>
              <w:bottom w:val="single" w:color="CCCCCC" w:sz="1"/>
              <w:right w:val="single" w:color="CCCCCC" w:sz="1"/>
            </w:tcBorders>
            <w:shd w:fill="D6F5E8" w:val="clear"/>
            <w:tcMar>
              <w:top w:type="dxa" w:w="55"/>
              <w:left w:type="dxa" w:w="80"/>
              <w:bottom w:type="dxa" w:w="55"/>
              <w:right w:type="dxa" w:w="80"/>
            </w:tcMar>
          </w:tcPr>
          <w:p>
            <w:pPr>
              <w:jc w:val="center"/>
            </w:pPr>
            <w:r>
              <w:rPr>
                <w:rFonts w:ascii="Arial" w:cs="Arial" w:eastAsia="Arial" w:hAnsi="Arial"/>
                <w:b/>
                <w:bCs/>
                <w:color w:val="085041"/>
                <w:sz w:val="15"/>
                <w:szCs w:val="15"/>
              </w:rPr>
              <w:t xml:space="preserve">Green — Ready</w:t>
            </w:r>
          </w:p>
        </w:tc>
      </w:tr>
    </w:tbl>
    <w:p>
      <w:pPr>
        <w:spacing w:after="180" w:before="0"/>
      </w:pPr>
      <w:r>
        <w:t xml:space="preserve"/>
      </w:r>
    </w:p>
    <w:p>
      <w:pPr>
        <w:pStyle w:val="Heading2"/>
        <w:spacing w:after="90" w:before="180"/>
      </w:pPr>
      <w:r>
        <w:rPr>
          <w:rFonts w:ascii="Arial" w:cs="Arial" w:eastAsia="Arial" w:hAnsi="Arial"/>
          <w:b/>
          <w:bCs/>
          <w:color w:val="2E75B6"/>
          <w:sz w:val="24"/>
          <w:szCs w:val="24"/>
        </w:rPr>
        <w:t xml:space="preserve">Agenda Item 3 — IS Risk Overview (IS Manager)</w:t>
      </w:r>
    </w:p>
    <w:p>
      <w:pPr>
        <w:spacing w:after="60" w:before="60"/>
      </w:pPr>
      <w:r>
        <w:rPr>
          <w:rFonts w:ascii="Arial" w:cs="Arial" w:eastAsia="Arial" w:hAnsi="Arial"/>
          <w:sz w:val="22"/>
          <w:szCs w:val="22"/>
        </w:rPr>
        <w:t xml:space="preserve">The IS Manager presented a summary of the risk landscape:</w:t>
      </w:r>
    </w:p>
    <w:p>
      <w:pPr>
        <w:spacing w:after="90" w:before="0"/>
      </w:pPr>
      <w:r>
        <w:t xml:space="preserve"/>
      </w:r>
    </w:p>
    <w:p>
      <w:pPr>
        <w:pStyle w:val="ListParagraph"/>
        <w:numPr>
          <w:ilvl w:val="0"/>
          <w:numId w:val="2"/>
        </w:numPr>
        <w:spacing w:after="50" w:before="50"/>
      </w:pPr>
      <w:r>
        <w:rPr>
          <w:rFonts w:ascii="Arial" w:cs="Arial" w:eastAsia="Arial" w:hAnsi="Arial"/>
          <w:sz w:val="22"/>
          <w:szCs w:val="22"/>
        </w:rPr>
        <w:t xml:space="preserve">28 information security risks identified and documented in ISMS-RSK-001</w:t>
      </w:r>
    </w:p>
    <w:p>
      <w:pPr>
        <w:pStyle w:val="ListParagraph"/>
        <w:numPr>
          <w:ilvl w:val="0"/>
          <w:numId w:val="2"/>
        </w:numPr>
        <w:spacing w:after="50" w:before="50"/>
      </w:pPr>
      <w:r>
        <w:rPr>
          <w:rFonts w:ascii="Arial" w:cs="Arial" w:eastAsia="Arial" w:hAnsi="Arial"/>
          <w:sz w:val="22"/>
          <w:szCs w:val="22"/>
        </w:rPr>
        <w:t xml:space="preserve">2 Critical risks (R-011 Ransomware, R-018 Cloud misconfiguration) — in active treatment; target resolution 18 May 2026</w:t>
      </w:r>
    </w:p>
    <w:p>
      <w:pPr>
        <w:pStyle w:val="ListParagraph"/>
        <w:numPr>
          <w:ilvl w:val="0"/>
          <w:numId w:val="2"/>
        </w:numPr>
        <w:spacing w:after="50" w:before="50"/>
      </w:pPr>
      <w:r>
        <w:rPr>
          <w:rFonts w:ascii="Arial" w:cs="Arial" w:eastAsia="Arial" w:hAnsi="Arial"/>
          <w:sz w:val="22"/>
          <w:szCs w:val="22"/>
        </w:rPr>
        <w:t xml:space="preserve">4 High risks (R-004 Phishing, R-008 Credential compromise, R-009 Privileged access abuse, R-012 Unpatched vulnerabilities) — treatment plans active</w:t>
      </w:r>
    </w:p>
    <w:p>
      <w:pPr>
        <w:pStyle w:val="ListParagraph"/>
        <w:numPr>
          <w:ilvl w:val="0"/>
          <w:numId w:val="2"/>
        </w:numPr>
        <w:spacing w:after="50" w:before="50"/>
      </w:pPr>
      <w:r>
        <w:rPr>
          <w:rFonts w:ascii="Arial" w:cs="Arial" w:eastAsia="Arial" w:hAnsi="Arial"/>
          <w:sz w:val="22"/>
          <w:szCs w:val="22"/>
        </w:rPr>
        <w:t xml:space="preserve">Risk appetite confirmed as per ISMS-POL-001 Section 9.2 — no changes required</w:t>
      </w:r>
    </w:p>
    <w:p>
      <w:pPr>
        <w:spacing w:after="90" w:before="0"/>
      </w:pPr>
      <w:r>
        <w:t xml:space="preserve"/>
      </w:r>
    </w:p>
    <w:p>
      <w:pPr>
        <w:spacing w:after="60" w:before="60"/>
      </w:pPr>
      <w:r>
        <w:rPr>
          <w:rFonts w:ascii="Arial" w:cs="Arial" w:eastAsia="Arial" w:hAnsi="Arial"/>
          <w:b/>
          <w:bCs/>
          <w:sz w:val="22"/>
          <w:szCs w:val="22"/>
        </w:rPr>
        <w:t xml:space="preserve">Forum Decision: Top Management formally accepted the current risk register and approved the risk treatment plan budget and timelines.</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Agenda Item 4 — Key Decisions &amp; Resource Approvals</w:t>
      </w:r>
    </w:p>
    <w:p>
      <w:pPr>
        <w:spacing w:after="60" w:before="60"/>
      </w:pPr>
      <w:r>
        <w:rPr>
          <w:rFonts w:ascii="Arial" w:cs="Arial" w:eastAsia="Arial" w:hAnsi="Arial"/>
          <w:sz w:val="22"/>
          <w:szCs w:val="22"/>
        </w:rPr>
        <w:t xml:space="preserve">The Forum approved the following decisions: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60"/>
        <w:gridCol w:w="2200"/>
        <w:gridCol w:w="1600"/>
        <w:gridCol w:w="140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Ref</w:t>
            </w:r>
          </w:p>
        </w:tc>
        <w:tc>
          <w:tcPr>
            <w:tcW w:type="dxa" w:w="36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Action</w:t>
            </w:r>
          </w:p>
        </w:tc>
        <w:tc>
          <w:tcPr>
            <w:tcW w:type="dxa" w:w="1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Owner</w:t>
            </w:r>
          </w:p>
        </w:tc>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Due</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D-001</w:t>
            </w:r>
          </w:p>
        </w:tc>
        <w:tc>
          <w:tcPr>
            <w:tcW w:type="dxa" w:w="36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Policy (ISMS-POL-001) formally endorsed by CEO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CEO to sign policy; issue to all staff</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CEO / IS Mgr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14 Mar 2026</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D-002</w:t>
            </w:r>
          </w:p>
        </w:tc>
        <w:tc>
          <w:tcPr>
            <w:tcW w:type="dxa" w:w="36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ISMS budget for 2026 approved — $30,000 total</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Certification ($15K) + pentest ($10K) + tooling ($5K)</w:t>
            </w:r>
          </w:p>
        </w:tc>
        <w:tc>
          <w:tcPr>
            <w:tcW w:type="dxa" w:w="1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CEO / Finance</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31 Mar 2026</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D-003</w:t>
            </w:r>
          </w:p>
        </w:tc>
        <w:tc>
          <w:tcPr>
            <w:tcW w:type="dxa" w:w="36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Forum established with quarterly cadence</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 to calendar Q2–Q4 meetings</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31 Mar 2026</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D-004</w:t>
            </w:r>
          </w:p>
        </w:tc>
        <w:tc>
          <w:tcPr>
            <w:tcW w:type="dxa" w:w="36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MFA rollout to be completed by 30 Jun 2026</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 to prioritize MFA on all critical systems</w:t>
            </w:r>
          </w:p>
        </w:tc>
        <w:tc>
          <w:tcPr>
            <w:tcW w:type="dxa" w:w="1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30 Jun 2026</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D-005</w:t>
            </w:r>
          </w:p>
        </w:tc>
        <w:tc>
          <w:tcPr>
            <w:tcW w:type="dxa" w:w="36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Certification body (CB) shortlist to be presented at Q2 Forum</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CISO to obtain quotes from 3 accredited CBs (BSI, SGS, Bureau Veritas)</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CISO</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30 Apr 2026</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D-006</w:t>
            </w:r>
          </w:p>
        </w:tc>
        <w:tc>
          <w:tcPr>
            <w:tcW w:type="dxa" w:w="36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All Department Heads to complete IS awareness induction</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HR to coordinate with IS Manager; completion by 31 Mar 2026</w:t>
            </w:r>
          </w:p>
        </w:tc>
        <w:tc>
          <w:tcPr>
            <w:tcW w:type="dxa" w:w="1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HR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31 Mar 2026</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D-007</w:t>
            </w:r>
          </w:p>
        </w:tc>
        <w:tc>
          <w:tcPr>
            <w:tcW w:type="dxa" w:w="36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incident reporting channel to be communicated to all staff</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 to publish IS incident email alias and reporting guide</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14 Mar 2026</w:t>
            </w:r>
          </w:p>
        </w:tc>
      </w:tr>
    </w:tbl>
    <w:p>
      <w:pPr>
        <w:spacing w:after="180" w:before="0"/>
      </w:pPr>
      <w:r>
        <w:t xml:space="preserve"/>
      </w:r>
    </w:p>
    <w:p>
      <w:pPr>
        <w:pStyle w:val="Heading2"/>
        <w:spacing w:after="90" w:before="180"/>
      </w:pPr>
      <w:r>
        <w:rPr>
          <w:rFonts w:ascii="Arial" w:cs="Arial" w:eastAsia="Arial" w:hAnsi="Arial"/>
          <w:b/>
          <w:bCs/>
          <w:color w:val="2E75B6"/>
          <w:sz w:val="24"/>
          <w:szCs w:val="24"/>
        </w:rPr>
        <w:t xml:space="preserve">Agenda Item 5 — IS Awareness &amp; Training Update (HR Manager)</w:t>
      </w:r>
    </w:p>
    <w:p>
      <w:pPr>
        <w:pStyle w:val="ListParagraph"/>
        <w:numPr>
          <w:ilvl w:val="0"/>
          <w:numId w:val="2"/>
        </w:numPr>
        <w:spacing w:after="50" w:before="50"/>
      </w:pPr>
      <w:r>
        <w:rPr>
          <w:rFonts w:ascii="Arial" w:cs="Arial" w:eastAsia="Arial" w:hAnsi="Arial"/>
          <w:sz w:val="22"/>
          <w:szCs w:val="22"/>
        </w:rPr>
        <w:t xml:space="preserve">2025 IS awareness training completion rate: 89% — below 95% target; 2026 mandatory cycle to be launched Nov 2026</w:t>
      </w:r>
    </w:p>
    <w:p>
      <w:pPr>
        <w:pStyle w:val="ListParagraph"/>
        <w:numPr>
          <w:ilvl w:val="0"/>
          <w:numId w:val="2"/>
        </w:numPr>
        <w:spacing w:after="50" w:before="50"/>
      </w:pPr>
      <w:r>
        <w:rPr>
          <w:rFonts w:ascii="Arial" w:cs="Arial" w:eastAsia="Arial" w:hAnsi="Arial"/>
          <w:sz w:val="22"/>
          <w:szCs w:val="22"/>
        </w:rPr>
        <w:t xml:space="preserve">Q1 2026 phishing simulation click rate: 18% — all clickers enrolled in mandatory remedial training</w:t>
      </w:r>
    </w:p>
    <w:p>
      <w:pPr>
        <w:pStyle w:val="ListParagraph"/>
        <w:numPr>
          <w:ilvl w:val="0"/>
          <w:numId w:val="2"/>
        </w:numPr>
        <w:spacing w:after="50" w:before="50"/>
      </w:pPr>
      <w:r>
        <w:rPr>
          <w:rFonts w:ascii="Arial" w:cs="Arial" w:eastAsia="Arial" w:hAnsi="Arial"/>
          <w:sz w:val="22"/>
          <w:szCs w:val="22"/>
        </w:rPr>
        <w:t xml:space="preserve">IS induction for all new starters implemented from 1 Feb 2026 — attendance tracked in ISMS-CMP-001</w:t>
      </w:r>
    </w:p>
    <w:p>
      <w:pPr>
        <w:pStyle w:val="ListParagraph"/>
        <w:numPr>
          <w:ilvl w:val="0"/>
          <w:numId w:val="2"/>
        </w:numPr>
        <w:spacing w:after="50" w:before="50"/>
      </w:pPr>
      <w:r>
        <w:rPr>
          <w:rFonts w:ascii="Arial" w:cs="Arial" w:eastAsia="Arial" w:hAnsi="Arial"/>
          <w:sz w:val="22"/>
          <w:szCs w:val="22"/>
        </w:rPr>
        <w:t xml:space="preserve">IS Manager and CISO enrolled in ISO 27001 Lead Implementer / Lead Auditor courses — completion expected Q2 2026</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Agenda Item 6 — AOB (Any Other Business)</w:t>
      </w:r>
    </w:p>
    <w:p>
      <w:pPr>
        <w:pStyle w:val="ListParagraph"/>
        <w:numPr>
          <w:ilvl w:val="0"/>
          <w:numId w:val="2"/>
        </w:numPr>
        <w:spacing w:after="50" w:before="50"/>
      </w:pPr>
      <w:r>
        <w:rPr>
          <w:rFonts w:ascii="Arial" w:cs="Arial" w:eastAsia="Arial" w:hAnsi="Arial"/>
          <w:sz w:val="22"/>
          <w:szCs w:val="22"/>
        </w:rPr>
        <w:t xml:space="preserve">IT Manager noted that network segmentation (VLAN implementation) is progressing; completion expected Jun 2026</w:t>
      </w:r>
    </w:p>
    <w:p>
      <w:pPr>
        <w:pStyle w:val="ListParagraph"/>
        <w:numPr>
          <w:ilvl w:val="0"/>
          <w:numId w:val="2"/>
        </w:numPr>
        <w:spacing w:after="50" w:before="50"/>
      </w:pPr>
      <w:r>
        <w:rPr>
          <w:rFonts w:ascii="Arial" w:cs="Arial" w:eastAsia="Arial" w:hAnsi="Arial"/>
          <w:sz w:val="22"/>
          <w:szCs w:val="22"/>
        </w:rPr>
        <w:t xml:space="preserve">Legal Officer confirmed GDPR/data protection compliance review in progress; DPA template drafted for supplier use</w:t>
      </w:r>
    </w:p>
    <w:p>
      <w:pPr>
        <w:pStyle w:val="ListParagraph"/>
        <w:numPr>
          <w:ilvl w:val="0"/>
          <w:numId w:val="2"/>
        </w:numPr>
        <w:spacing w:after="50" w:before="50"/>
      </w:pPr>
      <w:r>
        <w:rPr>
          <w:rFonts w:ascii="Arial" w:cs="Arial" w:eastAsia="Arial" w:hAnsi="Arial"/>
          <w:sz w:val="22"/>
          <w:szCs w:val="22"/>
        </w:rPr>
        <w:t xml:space="preserve">Engineering Head noted DevSecOps tooling evaluation underway — SAST vendor shortlist to be presented at Q2 Forum</w:t>
      </w:r>
    </w:p>
    <w:p>
      <w:pPr>
        <w:pStyle w:val="ListParagraph"/>
        <w:numPr>
          <w:ilvl w:val="0"/>
          <w:numId w:val="2"/>
        </w:numPr>
        <w:spacing w:after="50" w:before="50"/>
      </w:pPr>
      <w:r>
        <w:rPr>
          <w:rFonts w:ascii="Arial" w:cs="Arial" w:eastAsia="Arial" w:hAnsi="Arial"/>
          <w:sz w:val="22"/>
          <w:szCs w:val="22"/>
        </w:rPr>
        <w:t xml:space="preserve">No other items raised</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4. Actions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2000"/>
        <w:gridCol w:w="1400"/>
        <w:gridCol w:w="90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Ref</w:t>
            </w:r>
          </w:p>
        </w:tc>
        <w:tc>
          <w:tcPr>
            <w:tcW w:type="dxa" w:w="45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Owner</w:t>
            </w:r>
          </w:p>
        </w:tc>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Due Date</w:t>
            </w:r>
          </w:p>
        </w:tc>
        <w:tc>
          <w:tcPr>
            <w:tcW w:type="dxa" w:w="9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A-001</w:t>
            </w:r>
          </w:p>
        </w:tc>
        <w:tc>
          <w:tcPr>
            <w:tcW w:type="dxa" w:w="4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CEO to sign and formally issue IS Policy (ISMS-POL-001) to all staff</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CEO</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14 Mar 2026</w:t>
            </w:r>
          </w:p>
        </w:tc>
        <w:tc>
          <w:tcPr>
            <w:tcW w:type="dxa" w:w="900"/>
            <w:tcBorders>
              <w:top w:val="single" w:color="CCCCCC" w:sz="1"/>
              <w:left w:val="single" w:color="CCCCCC" w:sz="1"/>
              <w:bottom w:val="single" w:color="CCCCCC" w:sz="1"/>
              <w:right w:val="single" w:color="CCCCCC" w:sz="1"/>
            </w:tcBorders>
            <w:shd w:fill="D6F5E8" w:val="clear"/>
            <w:tcMar>
              <w:top w:type="dxa" w:w="55"/>
              <w:left w:type="dxa" w:w="60"/>
              <w:bottom w:type="dxa" w:w="55"/>
              <w:right w:type="dxa" w:w="60"/>
            </w:tcMar>
          </w:tcPr>
          <w:p>
            <w:pPr>
              <w:jc w:val="center"/>
            </w:pPr>
            <w:r>
              <w:rPr>
                <w:rFonts w:ascii="Arial" w:cs="Arial" w:eastAsia="Arial" w:hAnsi="Arial"/>
                <w:b/>
                <w:bCs/>
                <w:color w:val="085041"/>
                <w:sz w:val="17"/>
                <w:szCs w:val="17"/>
              </w:rPr>
              <w:t xml:space="preserve">Completed</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A-002</w:t>
            </w:r>
          </w:p>
        </w:tc>
        <w:tc>
          <w:tcPr>
            <w:tcW w:type="dxa" w:w="4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 Manager to publish IS incident reporting channel to all staff</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14 Mar 2026</w:t>
            </w:r>
          </w:p>
        </w:tc>
        <w:tc>
          <w:tcPr>
            <w:tcW w:type="dxa" w:w="900"/>
            <w:tcBorders>
              <w:top w:val="single" w:color="CCCCCC" w:sz="1"/>
              <w:left w:val="single" w:color="CCCCCC" w:sz="1"/>
              <w:bottom w:val="single" w:color="CCCCCC" w:sz="1"/>
              <w:right w:val="single" w:color="CCCCCC" w:sz="1"/>
            </w:tcBorders>
            <w:shd w:fill="D6F5E8" w:val="clear"/>
            <w:tcMar>
              <w:top w:type="dxa" w:w="55"/>
              <w:left w:type="dxa" w:w="60"/>
              <w:bottom w:type="dxa" w:w="55"/>
              <w:right w:type="dxa" w:w="60"/>
            </w:tcMar>
          </w:tcPr>
          <w:p>
            <w:pPr>
              <w:jc w:val="center"/>
            </w:pPr>
            <w:r>
              <w:rPr>
                <w:rFonts w:ascii="Arial" w:cs="Arial" w:eastAsia="Arial" w:hAnsi="Arial"/>
                <w:b/>
                <w:bCs/>
                <w:color w:val="085041"/>
                <w:sz w:val="17"/>
                <w:szCs w:val="17"/>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A-003</w:t>
            </w:r>
          </w:p>
        </w:tc>
        <w:tc>
          <w:tcPr>
            <w:tcW w:type="dxa" w:w="4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HR to coordinate Department Head IS induction completion</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HR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31 Mar 2026</w:t>
            </w:r>
          </w:p>
        </w:tc>
        <w:tc>
          <w:tcPr>
            <w:tcW w:type="dxa" w:w="900"/>
            <w:tcBorders>
              <w:top w:val="single" w:color="CCCCCC" w:sz="1"/>
              <w:left w:val="single" w:color="CCCCCC" w:sz="1"/>
              <w:bottom w:val="single" w:color="CCCCCC" w:sz="1"/>
              <w:right w:val="single" w:color="CCCCCC" w:sz="1"/>
            </w:tcBorders>
            <w:shd w:fill="D6F5E8" w:val="clear"/>
            <w:tcMar>
              <w:top w:type="dxa" w:w="55"/>
              <w:left w:type="dxa" w:w="60"/>
              <w:bottom w:type="dxa" w:w="55"/>
              <w:right w:type="dxa" w:w="60"/>
            </w:tcMar>
          </w:tcPr>
          <w:p>
            <w:pPr>
              <w:jc w:val="center"/>
            </w:pPr>
            <w:r>
              <w:rPr>
                <w:rFonts w:ascii="Arial" w:cs="Arial" w:eastAsia="Arial" w:hAnsi="Arial"/>
                <w:b/>
                <w:bCs/>
                <w:color w:val="085041"/>
                <w:sz w:val="17"/>
                <w:szCs w:val="17"/>
              </w:rPr>
              <w:t xml:space="preserve">Completed</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A-004</w:t>
            </w:r>
          </w:p>
        </w:tc>
        <w:tc>
          <w:tcPr>
            <w:tcW w:type="dxa" w:w="4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 Manager to calendar Q2–Q4 Forum meetings and circulate invitations</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31 Mar 2026</w:t>
            </w:r>
          </w:p>
        </w:tc>
        <w:tc>
          <w:tcPr>
            <w:tcW w:type="dxa" w:w="900"/>
            <w:tcBorders>
              <w:top w:val="single" w:color="CCCCCC" w:sz="1"/>
              <w:left w:val="single" w:color="CCCCCC" w:sz="1"/>
              <w:bottom w:val="single" w:color="CCCCCC" w:sz="1"/>
              <w:right w:val="single" w:color="CCCCCC" w:sz="1"/>
            </w:tcBorders>
            <w:shd w:fill="D6F5E8" w:val="clear"/>
            <w:tcMar>
              <w:top w:type="dxa" w:w="55"/>
              <w:left w:type="dxa" w:w="60"/>
              <w:bottom w:type="dxa" w:w="55"/>
              <w:right w:type="dxa" w:w="60"/>
            </w:tcMar>
          </w:tcPr>
          <w:p>
            <w:pPr>
              <w:jc w:val="center"/>
            </w:pPr>
            <w:r>
              <w:rPr>
                <w:rFonts w:ascii="Arial" w:cs="Arial" w:eastAsia="Arial" w:hAnsi="Arial"/>
                <w:b/>
                <w:bCs/>
                <w:color w:val="085041"/>
                <w:sz w:val="17"/>
                <w:szCs w:val="17"/>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A-005</w:t>
            </w:r>
          </w:p>
        </w:tc>
        <w:tc>
          <w:tcPr>
            <w:tcW w:type="dxa" w:w="4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CISO to obtain CB quotes (BSI, SGS, Bureau Veritas) and present at Q2</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CISO</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30 Apr 2026</w:t>
            </w:r>
          </w:p>
        </w:tc>
        <w:tc>
          <w:tcPr>
            <w:tcW w:type="dxa" w:w="900"/>
            <w:tcBorders>
              <w:top w:val="single" w:color="CCCCCC" w:sz="1"/>
              <w:left w:val="single" w:color="CCCCCC" w:sz="1"/>
              <w:bottom w:val="single" w:color="CCCCCC" w:sz="1"/>
              <w:right w:val="single" w:color="CCCCCC" w:sz="1"/>
            </w:tcBorders>
            <w:shd w:fill="D6F5E8" w:val="clear"/>
            <w:tcMar>
              <w:top w:type="dxa" w:w="55"/>
              <w:left w:type="dxa" w:w="60"/>
              <w:bottom w:type="dxa" w:w="55"/>
              <w:right w:type="dxa" w:w="60"/>
            </w:tcMar>
          </w:tcPr>
          <w:p>
            <w:pPr>
              <w:jc w:val="center"/>
            </w:pPr>
            <w:r>
              <w:rPr>
                <w:rFonts w:ascii="Arial" w:cs="Arial" w:eastAsia="Arial" w:hAnsi="Arial"/>
                <w:b/>
                <w:bCs/>
                <w:color w:val="085041"/>
                <w:sz w:val="17"/>
                <w:szCs w:val="17"/>
              </w:rPr>
              <w:t xml:space="preserve">Completed</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A-006</w:t>
            </w:r>
          </w:p>
        </w:tc>
        <w:tc>
          <w:tcPr>
            <w:tcW w:type="dxa" w:w="4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 to begin MFA rollout on O365, VPN, and admin consoles</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30 Jun 2026</w:t>
            </w:r>
          </w:p>
        </w:tc>
        <w:tc>
          <w:tcPr>
            <w:tcW w:type="dxa" w:w="9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A-007</w:t>
            </w:r>
          </w:p>
        </w:tc>
        <w:tc>
          <w:tcPr>
            <w:tcW w:type="dxa" w:w="4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 to complete IS awareness training platform procurement</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1 Aug 2026</w:t>
            </w:r>
          </w:p>
        </w:tc>
        <w:tc>
          <w:tcPr>
            <w:tcW w:type="dxa" w:w="9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A-008</w:t>
            </w:r>
          </w:p>
        </w:tc>
        <w:tc>
          <w:tcPr>
            <w:tcW w:type="dxa" w:w="4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 to deploy vulnerability scanner and run baseline scan</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15 Jun 2026</w:t>
            </w:r>
          </w:p>
        </w:tc>
        <w:tc>
          <w:tcPr>
            <w:tcW w:type="dxa" w:w="9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A-009</w:t>
            </w:r>
          </w:p>
        </w:tc>
        <w:tc>
          <w:tcPr>
            <w:tcW w:type="dxa" w:w="4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Legal Officer to finalize IS contractual clauses for Tier 1 suppliers</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Legal Officer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30 Jun 2026</w:t>
            </w:r>
          </w:p>
        </w:tc>
        <w:tc>
          <w:tcPr>
            <w:tcW w:type="dxa" w:w="9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A-010</w:t>
            </w:r>
          </w:p>
        </w:tc>
        <w:tc>
          <w:tcPr>
            <w:tcW w:type="dxa" w:w="4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Dev Lead to present DevSecOps SAST vendor shortlist at Q2 Forum</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Dev Lead</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Jun 2026</w:t>
            </w:r>
          </w:p>
        </w:tc>
        <w:tc>
          <w:tcPr>
            <w:tcW w:type="dxa" w:w="900"/>
            <w:tcBorders>
              <w:top w:val="single" w:color="CCCCCC" w:sz="1"/>
              <w:left w:val="single" w:color="CCCCCC" w:sz="1"/>
              <w:bottom w:val="single" w:color="CCCCCC" w:sz="1"/>
              <w:right w:val="single" w:color="CCCCCC" w:sz="1"/>
            </w:tcBorders>
            <w:shd w:fill="FAECE7" w:val="clear"/>
            <w:tcMar>
              <w:top w:type="dxa" w:w="55"/>
              <w:left w:type="dxa" w:w="60"/>
              <w:bottom w:type="dxa" w:w="55"/>
              <w:right w:type="dxa" w:w="60"/>
            </w:tcMar>
          </w:tcPr>
          <w:p>
            <w:pPr>
              <w:jc w:val="center"/>
            </w:pPr>
            <w:r>
              <w:rPr>
                <w:rFonts w:ascii="Arial" w:cs="Arial" w:eastAsia="Arial" w:hAnsi="Arial"/>
                <w:b/>
                <w:bCs/>
                <w:color w:val="993C1D"/>
                <w:sz w:val="17"/>
                <w:szCs w:val="17"/>
              </w:rPr>
              <w:t xml:space="preserve">Open</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5. Next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Next Meeting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ISMS-FRM-Q2-2026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Scheduled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 June 2026  |  14:00–16:00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[Organization Name] Head Office — Boardroom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Agenda Items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 Actions review from Q1 / 2. CB selection + Stage 1 audit planning / 3. NCR status update / 4. KPI dashboard Q1–Q2 / 5. DevSecOps update / 6. AOB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Pre-read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ISMS-MON-001 (KPI update) | ISMS-NCR-001 (NCR status) | ISMS-OBJ-001 (objectives progress)</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6. Meeting Close &amp; Approval</w:t>
      </w:r>
    </w:p>
    <w:p>
      <w:pPr>
        <w:spacing w:after="60" w:before="60"/>
      </w:pPr>
      <w:r>
        <w:rPr>
          <w:rFonts w:ascii="Arial" w:cs="Arial" w:eastAsia="Arial" w:hAnsi="Arial"/>
          <w:sz w:val="22"/>
          <w:szCs w:val="22"/>
        </w:rPr>
        <w:t xml:space="preserve">The Chairperson closed the meeting at 16:00. All attendees confirmed accuracy of these minutes.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Minutes approved by (Chair)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[CEO Full Name]: ___________________________   /   7 March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Minutes recorded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 Full Name]: ___________________________   /   7 March 2026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Distribution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attendees + ISMS document repository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Internal — IS Management Forum</w:t>
            </w:r>
          </w:p>
        </w:tc>
      </w:tr>
    </w:tbl>
    <w:sectPr>
      <w:footerReference w:type="default" r:id="rId7"/>
      <w:pgSz w:w="11906" w:h="16838"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7"/>
        <w:szCs w:val="17"/>
      </w:rPr>
      <w:t xml:space="preserve">ISMS-FRM-001  |  IS Forum Meeting Minutes  |  Q1 2026  |  [Organization Name]  |  INTERNAL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2026-05-11T04:54:57.588Z</dcterms:created>
  <dcterms:modified xsi:type="dcterms:W3CDTF">2026-05-11T04:54:57.590Z</dcterms:modified>
</cp:coreProperties>
</file>

<file path=docProps/custom.xml><?xml version="1.0" encoding="utf-8"?>
<Properties xmlns="http://schemas.openxmlformats.org/officeDocument/2006/custom-properties" xmlns:vt="http://schemas.openxmlformats.org/officeDocument/2006/docPropsVTypes"/>
</file>