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Zach Hopman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HW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3.12 Including the initial parent process, how many processes are created by the program below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15 processes will be created. The parent forks 4 times itself, then each of those child processes will create a reducing amount (3,2,1,0). This continues until all child processes run through the program and hit the return 0 line. This leaves a total of 15 processes.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Using the program below (also given in Figure 3.34), identify the values of pid and pid1</w:t>
        <w:br w:type="textWrapping"/>
        <w:t xml:space="preserve">that are output at lines A, B, C, and D. Assume that the actual pids of the parent and child are</w:t>
        <w:br w:type="textWrapping"/>
        <w:t xml:space="preserve">2600 and 2603, respectively.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B=2603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C=2603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D=2600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Linux Source Code Browser, find do_fork(), the fundamental routine for creating a new process (i.e. the main fork-routine)</w:t>
        <w:br w:type="textWrapping"/>
        <w:t xml:space="preserve">• Within do_fork(), what is the purpose of the call to copy_process()?</w:t>
        <w:br w:type="textWrapping"/>
        <w:tab/>
        <w:t xml:space="preserve">• Provide some detail as to what it actually does</w:t>
        <w:br w:type="textWrapping"/>
        <w:t xml:space="preserve">• Specifically, how does this function guard against fork() bombs?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copy_process() is what actually creates the new process, it does this by creating a new kernel stack and duplicates all the information from the parent process. After everything is created it returns a pointer to the new process to fork(). The copy_process() routine contains a check to check for fork bombs. This check doesn’t affect any processes with multiple threads as the check will be too late.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