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AB06F" w14:textId="77777777" w:rsidR="00135B52" w:rsidRPr="00135B52" w:rsidRDefault="00135B52" w:rsidP="00135B52">
      <w:pPr>
        <w:rPr>
          <w:b/>
          <w:bCs/>
        </w:rPr>
      </w:pPr>
      <w:r w:rsidRPr="00135B52">
        <w:rPr>
          <w:b/>
          <w:bCs/>
        </w:rPr>
        <w:t>Plant Disease Identification Using Deep Learning with EfficientNet and Grad-CAM</w:t>
      </w:r>
    </w:p>
    <w:p w14:paraId="300F8916" w14:textId="77777777" w:rsidR="00135B52" w:rsidRPr="00135B52" w:rsidRDefault="00135B52" w:rsidP="00135B52">
      <w:r w:rsidRPr="00135B52">
        <w:t>Nama Mahasiswa : Jason Ho</w:t>
      </w:r>
      <w:r w:rsidRPr="00135B52">
        <w:br/>
        <w:t>Mata Kuliah     : Deep Learning</w:t>
      </w:r>
      <w:r w:rsidRPr="00135B52">
        <w:br/>
        <w:t>Universitas     : BINUS University</w:t>
      </w:r>
      <w:r w:rsidRPr="00135B52">
        <w:br/>
        <w:t>Tahun           : 2026</w:t>
      </w:r>
    </w:p>
    <w:p w14:paraId="5F0AE702" w14:textId="77777777" w:rsidR="00135B52" w:rsidRPr="00135B52" w:rsidRDefault="00135B52" w:rsidP="00135B52">
      <w:r w:rsidRPr="00135B52">
        <w:br w:type="page"/>
      </w:r>
    </w:p>
    <w:p w14:paraId="404D25A6" w14:textId="77777777" w:rsidR="00135B52" w:rsidRPr="00135B52" w:rsidRDefault="00135B52" w:rsidP="00135B52">
      <w:pPr>
        <w:rPr>
          <w:b/>
          <w:bCs/>
        </w:rPr>
      </w:pPr>
      <w:r w:rsidRPr="00135B52">
        <w:rPr>
          <w:b/>
          <w:bCs/>
        </w:rPr>
        <w:lastRenderedPageBreak/>
        <w:t>1. Introduction</w:t>
      </w:r>
    </w:p>
    <w:p w14:paraId="6AAA16B0" w14:textId="77777777" w:rsidR="00135B52" w:rsidRPr="00135B52" w:rsidRDefault="00135B52" w:rsidP="00135B52">
      <w:r w:rsidRPr="00135B52">
        <w:t>Agriculture plays a critical role in supporting food security and economic stability, particularly in countries that rely heavily on crop production. One of the major challenges faced by farmers is the early detection of plant diseases, which can significantly reduce crop yield and quality if not handled properly. Traditional disease identification methods depend on visual inspection by agricultural experts, a process that is time-consuming, costly, and not always accessible to farmers in remote areas.</w:t>
      </w:r>
    </w:p>
    <w:p w14:paraId="1A353F6C" w14:textId="77777777" w:rsidR="00135B52" w:rsidRPr="00135B52" w:rsidRDefault="00135B52" w:rsidP="00135B52">
      <w:r w:rsidRPr="00135B52">
        <w:t>In recent years, advances in artificial intelligence, especially deep learning, have enabled automated image analysis with high accuracy. Convolutional Neural Networks (CNNs) have shown remarkable performance in various computer vision tasks such as object detection, medical imaging, and agricultural monitoring. By learning hierarchical feature representations directly from raw image data, CNNs can outperform conventional machine learning approaches that rely on handcrafted features.</w:t>
      </w:r>
    </w:p>
    <w:p w14:paraId="07CED1C7" w14:textId="77777777" w:rsidR="00135B52" w:rsidRPr="00135B52" w:rsidRDefault="00135B52" w:rsidP="00135B52">
      <w:r w:rsidRPr="00135B52">
        <w:t>This project focuses on the development of a plant disease classification system using deep learning techniques. The proposed system utilizes a CNN-based architecture to classify plant leaf images into multiple disease categories. Furthermore, this project integrates an explainable AI technique known as Gradient-weighted Class Activation Mapping (Grad-CAM) to provide visual explanations of the model’s predictions, thereby increasing transparency and trust in the system.</w:t>
      </w:r>
    </w:p>
    <w:p w14:paraId="245273F8" w14:textId="77777777" w:rsidR="00135B52" w:rsidRPr="00135B52" w:rsidRDefault="00135B52" w:rsidP="00135B52">
      <w:pPr>
        <w:rPr>
          <w:b/>
          <w:bCs/>
        </w:rPr>
      </w:pPr>
      <w:r w:rsidRPr="00135B52">
        <w:rPr>
          <w:b/>
          <w:bCs/>
        </w:rPr>
        <w:t>2. Dataset</w:t>
      </w:r>
    </w:p>
    <w:p w14:paraId="0A37BF2C" w14:textId="77777777" w:rsidR="00135B52" w:rsidRPr="00135B52" w:rsidRDefault="00135B52" w:rsidP="00135B52">
      <w:r w:rsidRPr="00135B52">
        <w:t>The dataset used in this project is the PlantVillage dataset, a widely used open-access dataset in agricultural research. The dataset contains labeled images of plant leaves, including both healthy samples and leaves affected by various diseases. Images in the dataset cover multiple plant species such as apple, tomato, potato, corn, and grape, among others.</w:t>
      </w:r>
    </w:p>
    <w:p w14:paraId="17ADB8CE" w14:textId="77777777" w:rsidR="00135B52" w:rsidRPr="00135B52" w:rsidRDefault="00135B52" w:rsidP="00135B52">
      <w:r w:rsidRPr="00135B52">
        <w:t>Each image in the dataset is associated with a specific class label that represents the type of disease or the healthy condition of the plant. In total, the dataset consists of 38 distinct classes. The availability of clear labels and consistent image quality makes the PlantVillage dataset suitable for training and evaluating deep learning models.</w:t>
      </w:r>
    </w:p>
    <w:p w14:paraId="7E9764B0" w14:textId="77777777" w:rsidR="00135B52" w:rsidRPr="00135B52" w:rsidRDefault="00135B52" w:rsidP="00135B52">
      <w:r w:rsidRPr="00135B52">
        <w:t>Before training, the dataset is divided into training and validation subsets. The training set is used to optimize model parameters, while the validation set is used to evaluate the generalization performance of the trained model. All images are resized to a fixed resolution to ensure uniform input dimensions across the dataset.</w:t>
      </w:r>
    </w:p>
    <w:p w14:paraId="10FEBA70" w14:textId="77777777" w:rsidR="00135B52" w:rsidRPr="00135B52" w:rsidRDefault="00135B52" w:rsidP="00135B52">
      <w:pPr>
        <w:rPr>
          <w:b/>
          <w:bCs/>
        </w:rPr>
      </w:pPr>
      <w:r w:rsidRPr="00135B52">
        <w:rPr>
          <w:b/>
          <w:bCs/>
        </w:rPr>
        <w:t>3. Exploratory Data Analysis (EDA)</w:t>
      </w:r>
    </w:p>
    <w:p w14:paraId="17430FF7" w14:textId="77777777" w:rsidR="00135B52" w:rsidRPr="00135B52" w:rsidRDefault="00135B52" w:rsidP="00135B52">
      <w:r w:rsidRPr="00135B52">
        <w:t>Exploratory Data Analysis (EDA) is conducted to gain an initial understanding of the dataset characteristics. This includes examining the distribution of images across different disease classes and visualizing sample images from each category. EDA helps identify potential issues such as class imbalance, noise, or inconsistencies in image quality.</w:t>
      </w:r>
    </w:p>
    <w:p w14:paraId="02C82FD4" w14:textId="77777777" w:rsidR="00135B52" w:rsidRPr="00135B52" w:rsidRDefault="00135B52" w:rsidP="00135B52">
      <w:r w:rsidRPr="00135B52">
        <w:t>The analysis shows that the dataset has a relatively balanced distribution of samples across most classes, although some disease categories contain slightly fewer images. Sample visualizations indicate that the leaf images are captured under controlled conditions with minimal background clutter, which facilitates effective feature learning by the model.</w:t>
      </w:r>
    </w:p>
    <w:p w14:paraId="54DF9B3A" w14:textId="77777777" w:rsidR="00135B52" w:rsidRPr="00135B52" w:rsidRDefault="00135B52" w:rsidP="00135B52">
      <w:pPr>
        <w:rPr>
          <w:b/>
          <w:bCs/>
        </w:rPr>
      </w:pPr>
      <w:r w:rsidRPr="00135B52">
        <w:rPr>
          <w:b/>
          <w:bCs/>
        </w:rPr>
        <w:t>4. Modeling</w:t>
      </w:r>
    </w:p>
    <w:p w14:paraId="2152D74B" w14:textId="77777777" w:rsidR="00135B52" w:rsidRPr="00135B52" w:rsidRDefault="00135B52" w:rsidP="00135B52">
      <w:r w:rsidRPr="00135B52">
        <w:lastRenderedPageBreak/>
        <w:t>The deep learning model employed in this project is EfficientNet-B0, a convolutional neural network architecture designed to achieve high accuracy with reduced computational cost. EfficientNet introduces a compound scaling method that systematically balances network depth, width, and input resolution.</w:t>
      </w:r>
    </w:p>
    <w:p w14:paraId="021A0CDA" w14:textId="77777777" w:rsidR="00135B52" w:rsidRPr="00135B52" w:rsidRDefault="00135B52" w:rsidP="00135B52">
      <w:r w:rsidRPr="00135B52">
        <w:t>Transfer learning is applied by initializing the EfficientNet model with weights pretrained on the ImageNet dataset. This approach allows the model to leverage previously learned visual features, enabling faster convergence and improved performance, especially when training data is limited.</w:t>
      </w:r>
    </w:p>
    <w:p w14:paraId="3C6BA7F1" w14:textId="77777777" w:rsidR="00135B52" w:rsidRPr="00135B52" w:rsidRDefault="00135B52" w:rsidP="00135B52">
      <w:r w:rsidRPr="00135B52">
        <w:t>During training, the final classification layer of the network is adapted to match the number of classes in the PlantVillage dataset. The Adam optimizer is used to update model parameters, and categorical cross-entropy is employed as the loss function.</w:t>
      </w:r>
    </w:p>
    <w:p w14:paraId="09168A7E" w14:textId="77777777" w:rsidR="00135B52" w:rsidRPr="00135B52" w:rsidRDefault="00135B52" w:rsidP="00135B52">
      <w:pPr>
        <w:rPr>
          <w:b/>
          <w:bCs/>
        </w:rPr>
      </w:pPr>
      <w:r w:rsidRPr="00135B52">
        <w:rPr>
          <w:b/>
          <w:bCs/>
        </w:rPr>
        <w:t>5. Evaluation</w:t>
      </w:r>
    </w:p>
    <w:p w14:paraId="40CBC842" w14:textId="77777777" w:rsidR="00135B52" w:rsidRPr="00135B52" w:rsidRDefault="00135B52" w:rsidP="00135B52">
      <w:r w:rsidRPr="00135B52">
        <w:t>Model performance is evaluated using validation accuracy and loss metrics. These metrics provide insights into how well the trained model generalizes to unseen data. The evaluation results indicate that the model achieves a validation accuracy of 92.81%, demonstrating strong classification capability across multiple disease categories.</w:t>
      </w:r>
    </w:p>
    <w:p w14:paraId="64CE6690" w14:textId="77777777" w:rsidR="00135B52" w:rsidRPr="00135B52" w:rsidRDefault="00135B52" w:rsidP="00135B52">
      <w:r w:rsidRPr="00135B52">
        <w:t>Training and validation loss curves show a consistent decrease over epochs, suggesting stable learning behavior without significant overfitting. The use of transfer learning contributes to efficient training, even with a limited number of epochs.</w:t>
      </w:r>
    </w:p>
    <w:p w14:paraId="5D41934E" w14:textId="77777777" w:rsidR="00135B52" w:rsidRPr="00135B52" w:rsidRDefault="00135B52" w:rsidP="00135B52">
      <w:r w:rsidRPr="00135B52">
        <w:t>To further analyze model behavior, Grad-CAM visualizations are generated. These visualizations highlight the regions of the input image that contribute most to the model’s predictions, providing valuable insight into the decision-making process of the deep learning model.</w:t>
      </w:r>
    </w:p>
    <w:p w14:paraId="37BCEDE1" w14:textId="77777777" w:rsidR="00135B52" w:rsidRPr="00135B52" w:rsidRDefault="00135B52" w:rsidP="00135B52">
      <w:pPr>
        <w:rPr>
          <w:b/>
          <w:bCs/>
        </w:rPr>
      </w:pPr>
      <w:r w:rsidRPr="00135B52">
        <w:rPr>
          <w:b/>
          <w:bCs/>
        </w:rPr>
        <w:t>6. Deployment</w:t>
      </w:r>
    </w:p>
    <w:p w14:paraId="65FEA2B5" w14:textId="77777777" w:rsidR="00135B52" w:rsidRPr="00135B52" w:rsidRDefault="00135B52" w:rsidP="00135B52">
      <w:r w:rsidRPr="00135B52">
        <w:t>The trained model is deployed as a web-based application using the Streamlit framework. Streamlit enables rapid development of interactive machine learning applications with minimal overhead.</w:t>
      </w:r>
    </w:p>
    <w:p w14:paraId="74B4EF04" w14:textId="77777777" w:rsidR="00135B52" w:rsidRPr="00135B52" w:rsidRDefault="00135B52" w:rsidP="00135B52">
      <w:r w:rsidRPr="00135B52">
        <w:t>The application allows users to upload a plant leaf image and receive predictions regarding the disease category along with confidence scores. Grad-CAM heatmaps are also displayed to visually explain the prediction results.</w:t>
      </w:r>
    </w:p>
    <w:p w14:paraId="5C42508E" w14:textId="77777777" w:rsidR="00135B52" w:rsidRPr="00135B52" w:rsidRDefault="00135B52" w:rsidP="00135B52">
      <w:pPr>
        <w:rPr>
          <w:b/>
          <w:bCs/>
        </w:rPr>
      </w:pPr>
      <w:r w:rsidRPr="00135B52">
        <w:rPr>
          <w:b/>
          <w:bCs/>
        </w:rPr>
        <w:t>7. Reflection</w:t>
      </w:r>
    </w:p>
    <w:p w14:paraId="77194B32" w14:textId="77777777" w:rsidR="00135B52" w:rsidRPr="00135B52" w:rsidRDefault="00135B52" w:rsidP="00135B52">
      <w:r w:rsidRPr="00135B52">
        <w:t>This project demonstrates the effectiveness of deep learning techniques in addressing real-world agricultural problems. One of the main challenges encountered was the limitation of hardware resources, as training was performed on a CPU-based environment.</w:t>
      </w:r>
    </w:p>
    <w:p w14:paraId="2066C7C9" w14:textId="77777777" w:rsidR="00135B52" w:rsidRPr="00135B52" w:rsidRDefault="00135B52" w:rsidP="00135B52">
      <w:r w:rsidRPr="00135B52">
        <w:t>Despite these constraints, the use of transfer learning and optimized training configurations enabled the model to achieve high accuracy. Future work may involve training on GPU hardware, incorporating more diverse datasets, and deploying the application on a cloud platform.</w:t>
      </w:r>
    </w:p>
    <w:p w14:paraId="220B1EFF" w14:textId="77777777" w:rsidR="00135B52" w:rsidRPr="00135B52" w:rsidRDefault="00135B52" w:rsidP="00135B52">
      <w:pPr>
        <w:rPr>
          <w:b/>
          <w:bCs/>
        </w:rPr>
      </w:pPr>
      <w:r w:rsidRPr="00135B52">
        <w:rPr>
          <w:b/>
          <w:bCs/>
        </w:rPr>
        <w:t>8. References</w:t>
      </w:r>
    </w:p>
    <w:p w14:paraId="1FB0E039" w14:textId="77777777" w:rsidR="00135B52" w:rsidRPr="00135B52" w:rsidRDefault="00135B52" w:rsidP="00135B52">
      <w:r w:rsidRPr="00135B52">
        <w:t>Tan, M., &amp; Le, Q. (2019). EfficientNet: Rethinking Model Scaling for Convolutional Neural Networks.</w:t>
      </w:r>
      <w:r w:rsidRPr="00135B52">
        <w:br/>
      </w:r>
      <w:r w:rsidRPr="00135B52">
        <w:lastRenderedPageBreak/>
        <w:t>Hughes, D. P., &amp; Salathé, M. (2015). An open access repository of images on plant health.</w:t>
      </w:r>
      <w:r w:rsidRPr="00135B52">
        <w:br/>
        <w:t>Selvaraju, R. R., et al. (2017). Grad-CAM: Visual Explanations from Deep Networks.</w:t>
      </w:r>
    </w:p>
    <w:p w14:paraId="10FD7533" w14:textId="77777777" w:rsidR="00EC62B9" w:rsidRDefault="00EC62B9"/>
    <w:sectPr w:rsidR="00EC62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B52"/>
    <w:rsid w:val="00135B52"/>
    <w:rsid w:val="006359B9"/>
    <w:rsid w:val="00BA4527"/>
    <w:rsid w:val="00EC62B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877B3"/>
  <w15:chartTrackingRefBased/>
  <w15:docId w15:val="{CC66A615-9B40-43F6-8B1D-DEB45D45A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135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135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135B52"/>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135B52"/>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135B52"/>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135B52"/>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135B52"/>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135B52"/>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135B52"/>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35B52"/>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135B52"/>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135B52"/>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135B52"/>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135B52"/>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135B52"/>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135B52"/>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135B52"/>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135B52"/>
    <w:rPr>
      <w:rFonts w:eastAsiaTheme="majorEastAsia" w:cstheme="majorBidi"/>
      <w:color w:val="272727" w:themeColor="text1" w:themeTint="D8"/>
    </w:rPr>
  </w:style>
  <w:style w:type="paragraph" w:styleId="Judul">
    <w:name w:val="Title"/>
    <w:basedOn w:val="Normal"/>
    <w:next w:val="Normal"/>
    <w:link w:val="JudulKAR"/>
    <w:uiPriority w:val="10"/>
    <w:qFormat/>
    <w:rsid w:val="00135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135B52"/>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135B52"/>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135B52"/>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135B52"/>
    <w:pPr>
      <w:spacing w:before="160"/>
      <w:jc w:val="center"/>
    </w:pPr>
    <w:rPr>
      <w:i/>
      <w:iCs/>
      <w:color w:val="404040" w:themeColor="text1" w:themeTint="BF"/>
    </w:rPr>
  </w:style>
  <w:style w:type="character" w:customStyle="1" w:styleId="KutipanKAR">
    <w:name w:val="Kutipan KAR"/>
    <w:basedOn w:val="FontParagrafDefault"/>
    <w:link w:val="Kutipan"/>
    <w:uiPriority w:val="29"/>
    <w:rsid w:val="00135B52"/>
    <w:rPr>
      <w:i/>
      <w:iCs/>
      <w:color w:val="404040" w:themeColor="text1" w:themeTint="BF"/>
    </w:rPr>
  </w:style>
  <w:style w:type="paragraph" w:styleId="DaftarParagraf">
    <w:name w:val="List Paragraph"/>
    <w:basedOn w:val="Normal"/>
    <w:uiPriority w:val="34"/>
    <w:qFormat/>
    <w:rsid w:val="00135B52"/>
    <w:pPr>
      <w:ind w:left="720"/>
      <w:contextualSpacing/>
    </w:pPr>
  </w:style>
  <w:style w:type="character" w:styleId="PenekananKeras">
    <w:name w:val="Intense Emphasis"/>
    <w:basedOn w:val="FontParagrafDefault"/>
    <w:uiPriority w:val="21"/>
    <w:qFormat/>
    <w:rsid w:val="00135B52"/>
    <w:rPr>
      <w:i/>
      <w:iCs/>
      <w:color w:val="0F4761" w:themeColor="accent1" w:themeShade="BF"/>
    </w:rPr>
  </w:style>
  <w:style w:type="paragraph" w:styleId="KutipanyangSering">
    <w:name w:val="Intense Quote"/>
    <w:basedOn w:val="Normal"/>
    <w:next w:val="Normal"/>
    <w:link w:val="KutipanyangSeringKAR"/>
    <w:uiPriority w:val="30"/>
    <w:qFormat/>
    <w:rsid w:val="00135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135B52"/>
    <w:rPr>
      <w:i/>
      <w:iCs/>
      <w:color w:val="0F4761" w:themeColor="accent1" w:themeShade="BF"/>
    </w:rPr>
  </w:style>
  <w:style w:type="character" w:styleId="ReferensiyangSering">
    <w:name w:val="Intense Reference"/>
    <w:basedOn w:val="FontParagrafDefault"/>
    <w:uiPriority w:val="32"/>
    <w:qFormat/>
    <w:rsid w:val="00135B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966</Words>
  <Characters>5507</Characters>
  <Application>Microsoft Office Word</Application>
  <DocSecurity>0</DocSecurity>
  <Lines>45</Lines>
  <Paragraphs>12</Paragraphs>
  <ScaleCrop>false</ScaleCrop>
  <Company/>
  <LinksUpToDate>false</LinksUpToDate>
  <CharactersWithSpaces>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HO</dc:creator>
  <cp:keywords/>
  <dc:description/>
  <cp:lastModifiedBy>JASON HO</cp:lastModifiedBy>
  <cp:revision>1</cp:revision>
  <dcterms:created xsi:type="dcterms:W3CDTF">2026-01-07T19:03:00Z</dcterms:created>
  <dcterms:modified xsi:type="dcterms:W3CDTF">2026-01-07T19:04:00Z</dcterms:modified>
</cp:coreProperties>
</file>