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97D"/>
          <w:sz w:val="32"/>
        </w:rPr>
        <w:t>Alfa Stream v5.0 — Strategic Vision &amp; Roadmap</w:t>
      </w:r>
    </w:p>
    <w:p>
      <w:r>
        <w:t>Date: April 28, 2026</w:t>
      </w:r>
    </w:p>
    <w:p>
      <w:r>
        <w:t>Author: David Urban</w:t>
      </w:r>
    </w:p>
    <w:p/>
    <w:p>
      <w:r>
        <w:t>Alfa Stream v5.0 is a production-grade data platform built on a modern cloud stack. The foundation is solid: automated pipelines, a structured Snowflake warehouse, dbt-driven transformations, and Power BI dashboards. Below are three clear directions for taking the platform to the next level.</w:t>
      </w:r>
    </w:p>
    <w:p/>
    <w:p>
      <w:r>
        <w:rPr>
          <w:b/>
          <w:color w:val="2E74B5"/>
          <w:sz w:val="26"/>
        </w:rPr>
        <w:t>1.  Near Real-Time Data Delivery</w:t>
      </w:r>
    </w:p>
    <w:p>
      <w:r>
        <w:t>Current state: data is processed in scheduled batches — ideal for daily reporting and historical analysis.</w:t>
      </w:r>
    </w:p>
    <w:p>
      <w:r>
        <w:t>Next step: integrate Snowflake Snowpipe with cloud object storage (AWS S3 or Azure Blob). Data would appear in Snowflake within seconds of being generated, enabling live monitoring of sales and conversion rates during high-traffic periods such as Black Friday or seasonal campaigns.</w:t>
      </w:r>
    </w:p>
    <w:p>
      <w:r>
        <w:t>Business value: operational teams can react to drops in conversion or unusual order patterns in real time, not the following morning.</w:t>
      </w:r>
    </w:p>
    <w:p/>
    <w:p>
      <w:r>
        <w:rPr>
          <w:b/>
          <w:color w:val="2E74B5"/>
          <w:sz w:val="26"/>
        </w:rPr>
        <w:t>2.  Predictive Analytics &amp; Machine Learning</w:t>
      </w:r>
    </w:p>
    <w:p>
      <w:r>
        <w:t>With five years of simulated history available, the platform is well positioned to support predictive models. Potential applications:</w:t>
      </w:r>
    </w:p>
    <w:p>
      <w:pPr>
        <w:pStyle w:val="ListBullet"/>
      </w:pPr>
      <w:r>
        <w:t>Sales forecasting — predict next quarter's revenue by product category and hour of day, enabling smarter inventory and staffing decisions.</w:t>
      </w:r>
    </w:p>
    <w:p>
      <w:pPr>
        <w:pStyle w:val="ListBullet"/>
      </w:pPr>
      <w:r>
        <w:t>Anomaly detection — automated alerts when add-on service attachment rates deviate significantly from expected patterns, flagging potential issues in sales processes early.</w:t>
      </w:r>
    </w:p>
    <w:p>
      <w:pPr>
        <w:pStyle w:val="ListBullet"/>
      </w:pPr>
      <w:r>
        <w:t>Workforce optimisation — suggested staffing schedules based on predicted traffic patterns, reducing both overstaffing and missed demand.</w:t>
      </w:r>
    </w:p>
    <w:p>
      <w:r>
        <w:t>Implementation path: Snowflake Cortex (built-in ML functions) or Python-based models integrated into the existing dbt + Airflow workflow.</w:t>
      </w:r>
    </w:p>
    <w:p/>
    <w:p>
      <w:r>
        <w:rPr>
          <w:b/>
          <w:color w:val="2E74B5"/>
          <w:sz w:val="26"/>
        </w:rPr>
        <w:t>3.  Data Quality &amp; Governance at Scale</w:t>
      </w:r>
    </w:p>
    <w:p>
      <w:r>
        <w:t>As the platform grows, data reliability becomes critical. Planned improvements:</w:t>
      </w:r>
    </w:p>
    <w:p>
      <w:pPr>
        <w:pStyle w:val="ListBullet"/>
      </w:pPr>
      <w:r>
        <w:t>Automated data contracts — defined rules enforced on every pipeline run (e.g. no negative margins, no orders without a valid product). Failures stop the pipeline before bad data reaches reports.</w:t>
      </w:r>
    </w:p>
    <w:p>
      <w:pPr>
        <w:pStyle w:val="ListBullet"/>
      </w:pPr>
      <w:r>
        <w:t>Data lineage — a visual, interactive map of every data flow from source to dashboard. Supports audit, compliance, and faster debugging.</w:t>
      </w:r>
    </w:p>
    <w:p>
      <w:pPr>
        <w:pStyle w:val="ListBullet"/>
      </w:pPr>
      <w:r>
        <w:t>CI/CD for data — every change to a transformation model is automatically tested before deployment, following the same standards as production software development.</w:t>
      </w:r>
    </w:p>
    <w:p>
      <w:r>
        <w:t>These capabilities position the platform for regulated environments and enterprise-scale usage where data trust is non-negotiable.</w:t>
      </w:r>
    </w:p>
    <w:p/>
    <w:p>
      <w:r>
        <w:rPr>
          <w:b/>
          <w:color w:val="2E74B5"/>
          <w:sz w:val="26"/>
        </w:rPr>
        <w:t>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Initiative</w:t>
            </w:r>
          </w:p>
        </w:tc>
        <w:tc>
          <w:tcPr>
            <w:tcW w:type="dxa" w:w="2880"/>
          </w:tcPr>
          <w:p>
            <w:r>
              <w:rPr>
                <w:b/>
              </w:rPr>
              <w:t>Primary Benefit</w:t>
            </w:r>
          </w:p>
        </w:tc>
        <w:tc>
          <w:tcPr>
            <w:tcW w:type="dxa" w:w="2880"/>
          </w:tcPr>
          <w:p>
            <w:r>
              <w:rPr>
                <w:b/>
              </w:rPr>
              <w:t>Complexity</w:t>
            </w:r>
          </w:p>
        </w:tc>
      </w:tr>
      <w:tr>
        <w:tc>
          <w:tcPr>
            <w:tcW w:type="dxa" w:w="2880"/>
          </w:tcPr>
          <w:p>
            <w:r>
              <w:t>Near Real-Time Delivery</w:t>
            </w:r>
          </w:p>
        </w:tc>
        <w:tc>
          <w:tcPr>
            <w:tcW w:type="dxa" w:w="2880"/>
          </w:tcPr>
          <w:p>
            <w:r>
              <w:t>Live operational visibility</w:t>
            </w:r>
          </w:p>
        </w:tc>
        <w:tc>
          <w:tcPr>
            <w:tcW w:type="dxa" w:w="2880"/>
          </w:tcPr>
          <w:p>
            <w:r>
              <w:t>Medium</w:t>
            </w:r>
          </w:p>
        </w:tc>
      </w:tr>
      <w:tr>
        <w:tc>
          <w:tcPr>
            <w:tcW w:type="dxa" w:w="2880"/>
          </w:tcPr>
          <w:p>
            <w:r>
              <w:t>Predictive Analytics / ML</w:t>
            </w:r>
          </w:p>
        </w:tc>
        <w:tc>
          <w:tcPr>
            <w:tcW w:type="dxa" w:w="2880"/>
          </w:tcPr>
          <w:p>
            <w:r>
              <w:t>Proactive decision-making</w:t>
            </w:r>
          </w:p>
        </w:tc>
        <w:tc>
          <w:tcPr>
            <w:tcW w:type="dxa" w:w="2880"/>
          </w:tcPr>
          <w:p>
            <w:r>
              <w:t>High</w:t>
            </w:r>
          </w:p>
        </w:tc>
      </w:tr>
      <w:tr>
        <w:tc>
          <w:tcPr>
            <w:tcW w:type="dxa" w:w="2880"/>
          </w:tcPr>
          <w:p>
            <w:r>
              <w:t>Data Quality &amp; Governance</w:t>
            </w:r>
          </w:p>
        </w:tc>
        <w:tc>
          <w:tcPr>
            <w:tcW w:type="dxa" w:w="2880"/>
          </w:tcPr>
          <w:p>
            <w:r>
              <w:t>Trust, compliance, scalability</w:t>
            </w:r>
          </w:p>
        </w:tc>
        <w:tc>
          <w:tcPr>
            <w:tcW w:type="dxa" w:w="2880"/>
          </w:tcPr>
          <w:p>
            <w: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