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ДЕРЖАВНИЙ ВИЩИЙ НАВЧАЛЬНИЙ ЗАКЛАД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«УЖГОРОДСЬКИЙ НАЦІОНАЛЬНИЙ УНІВЕРСИТЕТ»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ІНФОРМАЦІЙНИХ ТЕХНОЛОГІЙ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ПРОГРАМНОГО ЗАБЕЗПЕЧЕННЯ СИСТЕМ</w:t>
      </w:r>
    </w:p>
    <w:p>
      <w:pPr>
        <w:spacing w:after="0" w:before="30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 робота № 1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Апроксимація функцій методами інтерполяції та МНК</w:t>
      </w:r>
    </w:p>
    <w:p>
      <w:pPr>
        <w:spacing w:after="0" w:before="2200"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after="0" w:before="0"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4-го курсу</w:t>
      </w:r>
    </w:p>
    <w:p>
      <w:pPr>
        <w:spacing w:after="0" w:before="0"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денної форми навчання</w:t>
      </w:r>
    </w:p>
    <w:p>
      <w:pPr>
        <w:spacing w:after="0" w:before="0"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групи ІПЗ-1</w:t>
      </w:r>
    </w:p>
    <w:p>
      <w:pPr>
        <w:spacing w:after="0" w:before="0"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Заяць Дмитро Ігорович</w:t>
      </w:r>
    </w:p>
    <w:p>
      <w:pPr>
        <w:spacing w:after="0" w:before="2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Ужгород – 2026</w:t>
      </w:r>
    </w:p>
    <w:p>
      <w:pPr>
        <w:pageBreakBefore/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засвоїти підходи до апроксимації даних, зокрема інтерполяційний поліном Лагранжа та метод найменших квадратів, а також набути практичних навичок їх реалізації мовою програмування JavaScript і візуалізації отриманих результатів.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14.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Три набори точок: «5 точок» і «10 точок» (у варіанті 8 точок) близькі до кубічної залежності y = x³ із шумом, «20 точок» – косинусоїда y ≈ cos x з кроком 0,5 (таблиця 1.1).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1.1 – Вхідні дані варіанту 14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561"/>
        <w:gridCol w:w="7296"/>
      </w:tblGrid>
      <w:tr>
        <w:trPr>
          <w:tblHeader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Набір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Точки (xᵢ, yᵢ)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«5 точок»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(−2; −8.2), (−1; −1.1), (0; 0.2), (1; 0.9), (2; 8.1)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«10 точок»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(−3; −27), (−2; −8.1), (−1; −1.2), (0; 0.1), (1; 0.9), (2; 8.2), (3; 27.3), (4; 64.1)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«20 точок»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(0; 1), (0.5; 0.87), (1; 0.54), (1.5; 0.07), (2; −0.42), (2.5; −0.8), (3; −0.99), (3.5; −0.94), (4; −0.65), (4.5; −0.21), (5; 0.28), (5.5; 0.71), (6; 0.96), (6.5; 0.98), (7; 0.75), (7.5; 0.35), (8; −0.15), (8.5; −0.6), (9; −0.91), (9.5; −1.0)</w:t>
            </w:r>
          </w:p>
        </w:tc>
      </w:tr>
    </w:tbl>
    <w:p>
      <w:pPr>
        <w:spacing w:after="120"/>
      </w:pP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Розробити технічне завдання: функціональні вимоги, інтерфейс та обмеження системи.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Обрати методологію розробки.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Спроєктувати логіку: блок-схеми алгоритмів і таблиця ідентифікаторів.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Програмно реалізувати інтерполяцію Лагранжа (Ньютона), МНК, 6 графіків з автомасштабуванням осей, анімації та перемикання наборів 5/10/20.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Провести аналітичне тестування і порівняльний аналіз для різної кількості точок.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Побудувати діаграми взаємодії компонентів.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Оформити звіт і завантажити код у репозиторій GitHub з комітами за етапами методології.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Скласти звіт про використання AI (AI Interaction Log).</w:t>
      </w: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Хід виконання роботи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Технічне завдання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Технічне завдання складено на першому кроці роботи з AI (промпт 1) і збережено в репозиторії у файлі </w:t>
      </w:r>
      <w:r>
        <w:rPr>
          <w:rFonts w:ascii="Courier New" w:cs="Courier New" w:eastAsia="Courier New" w:hAnsi="Courier New"/>
          <w:sz w:val="24"/>
          <w:szCs w:val="24"/>
        </w:rPr>
        <w:t xml:space="preserve">docs/technical-specification.md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Застосунок – односторінковий вебзастосунок на HTML5, CSS3 і чистому JavaScript без ES-модулів і без сторонніх бібліотек; графіки малюються засобами Canvas 2D. Сторінка відкривається подвійним кліком по </w:t>
      </w:r>
      <w:r>
        <w:rPr>
          <w:rFonts w:ascii="Courier New" w:cs="Courier New" w:eastAsia="Courier New" w:hAnsi="Courier New"/>
          <w:sz w:val="24"/>
          <w:szCs w:val="24"/>
        </w:rPr>
        <w:t xml:space="preserve">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(протокол file://), тому скрипти підключаються звичайними тегами </w:t>
      </w:r>
      <w:r>
        <w:rPr>
          <w:rFonts w:ascii="Courier New" w:cs="Courier New" w:eastAsia="Courier New" w:hAnsi="Courier New"/>
          <w:sz w:val="24"/>
          <w:szCs w:val="24"/>
        </w:rPr>
        <w:t xml:space="preserve">&lt;script&gt;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модулі обмінюються функціями через простір імен </w:t>
      </w:r>
      <w:r>
        <w:rPr>
          <w:rFonts w:ascii="Courier New" w:cs="Courier New" w:eastAsia="Courier New" w:hAnsi="Courier New"/>
          <w:sz w:val="24"/>
          <w:szCs w:val="24"/>
        </w:rPr>
        <w:t xml:space="preserve">window.Approx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Основні вимоги наведено в таблиці 1.2.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1.2 – Основні вимоги технічного завдання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8044"/>
      </w:tblGrid>
      <w:tr>
        <w:trPr>
          <w:tblHeader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Вимога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ФВ-1…3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Вибір набору 5 / 10 / 20, ручний ввід точок (таблиця або список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y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x;y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), валідація: числа, різні x, щонайменше 2 точки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ФВ-4…7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Поліном Лагранжа, поліном Ньютона з таблицею поділених різниць, перевірка проходження через вузли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ФВ-8…11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МНК степеня m = 1…4 через QR-розклад Хаусхолдера без нормальних рівнянь; залишки, SSE, RMSE, max |r|, R²; формула полінома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ФВ-12…17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 графіків (3 Лагранж + 3 МНК), автомасштабування осей з відступом 10 %, легенда, підказки, анімації, перемикач «Інтерполяція / МНК / Усі»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НФВ-1…8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Робота без сервера, сумісність із сучасними браузерами, перемальовування до 100 мс, точність ≤ 1e−9 у вузлах, HiDPI, адаптивність, українська мова, JSDoc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Окремо ТЗ фіксує обмеження: ступінь МНК m ≤ 4 і m ≤ n − 1, а поліном 19-го степеня на 20 рівновіддалених вузлах коливається на краях (ефект Рунге). Це очікувана поведінка, яку треба показати і пояснити, а не помилка.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Вибір методології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порівняння розглянуто Agile, V-модель і спіральну модель (таблиця 1.3). Обрано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V-модель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вимоги чіткі й стабільні, виконавець один, термін близько двох тижнів, а результат легко перевірити числами (крива проходить через вузли, коефіцієнти збігаються з ручним розрахунком). Кожному етапу розробки відповідає етап перевірки: ТЗ – приймальне тестування, архітектура – інтеграційна перевірка інтерфейсу, модулі обчислень – модульні тести в </w:t>
      </w:r>
      <w:r>
        <w:rPr>
          <w:rFonts w:ascii="Courier New" w:cs="Courier New" w:eastAsia="Courier New" w:hAnsi="Courier New"/>
          <w:sz w:val="24"/>
          <w:szCs w:val="24"/>
        </w:rPr>
        <w:t xml:space="preserve">tests.html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Слабке місце V-моделі – пізнє виявлення помилок – закрито тим, що кожен модуль перевірявся одразу після написання.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1.3 – Порівняння методологій розробки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526"/>
        <w:gridCol w:w="2619"/>
        <w:gridCol w:w="2525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Критерій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Agile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V-модель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Spiral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 доречна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 змінюються, є замовник для частого зворотного зв'язку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 чіткі й стабільні, важлива перевірюваність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Великий проєкт із високими ризиками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Команда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Ролі, спринти, ретроспективи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Підходить і одній людині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Окремий аналіз ризиків на кожному витку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Документація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Мінімальна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ТЗ → тест-план, добре лягає у звіт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Прототипи, оцінки ризиків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Для цього проєкту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Зайві накладні витрати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 ТЗ напряму стають критеріями приймання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Ризиків майже немає</w:t>
            </w:r>
          </w:p>
        </w:tc>
      </w:tr>
    </w:tbl>
    <w:p>
      <w:pPr>
        <w:spacing w:after="120"/>
      </w:pP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Проєктування логіки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Блок-схеми побудовано в нотації Mermaid і відрендерено в PNG (файли в </w:t>
      </w:r>
      <w:r>
        <w:rPr>
          <w:rFonts w:ascii="Courier New" w:cs="Courier New" w:eastAsia="Courier New" w:hAnsi="Courier New"/>
          <w:sz w:val="24"/>
          <w:szCs w:val="24"/>
        </w:rPr>
        <w:t xml:space="preserve">docs/diagrams/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На рисунку 1.1 показано обчислення полінома Лагранжа в точці x за класичною формулою добутків, на рисунку 1.2 – повний розрахунок МНК, на рисунку 1.3 – загальний цикл роботи програми.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14325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 – Блок-схема обчислення полінома Лагранжа lagrange(xs, ys, x)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810000" cy="8553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55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1.2 – Блок-схема МНК: нормалізація, дизайн-матриця, QR Хаусхолдера, зворотна підстановка, залишки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76750" cy="6838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1.3 – Блок-схема загального циклу програми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Схеми 1.2 і 1.3 оновлено під фактичний код. У первинних схемах, які дав AI, були функції </w:t>
      </w:r>
      <w:r>
        <w:rPr>
          <w:rFonts w:ascii="Courier New" w:cs="Courier New" w:eastAsia="Courier New" w:hAnsi="Courier New"/>
          <w:sz w:val="24"/>
          <w:szCs w:val="24"/>
        </w:rPr>
        <w:t xml:space="preserve">vandermonde()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renderAll()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файл </w:t>
      </w:r>
      <w:r>
        <w:rPr>
          <w:rFonts w:ascii="Courier New" w:cs="Courier New" w:eastAsia="Courier New" w:hAnsi="Courier New"/>
          <w:sz w:val="24"/>
          <w:szCs w:val="24"/>
        </w:rPr>
        <w:t xml:space="preserve">app.js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яких у кінцевому проєкті немає, а МНК будувався без нормалізації x. Оригінали збережено в репозиторії з позначкою </w:t>
      </w:r>
      <w:r>
        <w:rPr>
          <w:rFonts w:ascii="Courier New" w:cs="Courier New" w:eastAsia="Courier New" w:hAnsi="Courier New"/>
          <w:sz w:val="24"/>
          <w:szCs w:val="24"/>
        </w:rPr>
        <w:t xml:space="preserve">ai-original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(див. розділ 8, критичний аналіз). Таблиця ідентифікаторів (таблиця 1.4) також складена за кінцевим кодом.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1.4 – Таблиця ідентифікаторів (основні змінні, функції та об'єкти)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2432"/>
        <w:gridCol w:w="4116"/>
      </w:tblGrid>
      <w:tr>
        <w:trPr>
          <w:tblHeader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Approx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Глобальний простір імен, через який файли обмінюються функціями без ES-модулів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Approx.DATASETS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Object {set5, set10, set20}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Набори точок варіанту 14 (label, short, points)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createNormalizer(xs)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{toT, center, half}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Відображення x → t ∈ [−1, 1]: t = (x − center) / half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createLagrange(xs, ys)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p(x)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Поліном Лагранжа в барицентричній формі; ваги wₖ рахуються один раз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lagrange(xs, ys, x)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Значення полінома Лагранжа в одній точці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dividedDifferences(zs, ys)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Трикутна таблиця поділених різниць, table[k][i] = f[zᵢ,…,zᵢ₊ₖ]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buildNewton(xs, ys)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Поліном Ньютона: коефіцієнти, таблиця, evaluate(x) за схемою Горнера (вузли в порядку Лейї)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verifyNodes(...)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{ok, maxError}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Перевірка, що поліном проходить через усі вузли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designMatrix(ts, m)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Дизайн-матриця n × (m+1): A[i][j] = tᵢʲ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householderQR(A)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{R, vs, betas}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QR-розклад відбиттями Хаусхолдера; Q не будується явно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applyQT(qr, b)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Обчислення Qᵀb збереженими відбиттями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backSubstitute(R, d)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Зворотна підстановка R·c = d з перевіркою рангу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lsqFit(xs, ys, m)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FitResult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Повний розрахунок МНК: coeffs, fitted, residuals, SSE, RMSE, maxAbs, R2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parsePoints, validatePoints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Розбір введеного тексту і перевірка точок (числа, різні x, 2–50 точок)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Plot, ResidualPlot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class (extends BaseChart)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Графік кривих і діаграма залишків на Canvas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computeBounds(points, samples)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method → {bounds, tailsClipped}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Автомасштаб: min/max по точках і кривих, відступ 10 %, обмеження хвостів екстраполяції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PAD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FRACTION, EXTRAP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CAP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const number (0.10, 0.5)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Відступ автомасштабу і межа впливу екстраполяції на вісь y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Timeline, BoundsFollower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class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Шкала часу анімації з паузою; плавне підлаштування меж осей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createDemo(opts)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Покрокова анімація: Лагранж → МНК → залишки (play, pause, reset)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state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Стан програми: datasetKey, mode, degree, data, results, drafts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recompute(), feedCharts(), renderCharts()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Перерахунок, передача даних графікам, перемальовування/анімація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onDatasetChange, onModeChange, onDegreeChange, onFormSubmit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Обробники подій інтерфейсу</w:t>
            </w:r>
          </w:p>
        </w:tc>
      </w:tr>
    </w:tbl>
    <w:p>
      <w:pPr>
        <w:spacing w:after="120"/>
      </w:pP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Програмна реалізація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Проєкт складається з </w:t>
      </w:r>
      <w:r>
        <w:rPr>
          <w:rFonts w:ascii="Courier New" w:cs="Courier New" w:eastAsia="Courier New" w:hAnsi="Courier New"/>
          <w:sz w:val="24"/>
          <w:szCs w:val="24"/>
        </w:rPr>
        <w:t xml:space="preserve">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tests.html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семи скриптів у теці </w:t>
      </w:r>
      <w:r>
        <w:rPr>
          <w:rFonts w:ascii="Courier New" w:cs="Courier New" w:eastAsia="Courier New" w:hAnsi="Courier New"/>
          <w:sz w:val="24"/>
          <w:szCs w:val="24"/>
        </w:rPr>
        <w:t xml:space="preserve">js/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які підключаються в порядку залежностей: </w:t>
      </w:r>
      <w:r>
        <w:rPr>
          <w:rFonts w:ascii="Courier New" w:cs="Courier New" w:eastAsia="Courier New" w:hAnsi="Courier New"/>
          <w:sz w:val="24"/>
          <w:szCs w:val="24"/>
        </w:rPr>
        <w:t xml:space="preserve">data.js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lagrange.js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lsq.js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validation.js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animation.js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plot.js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Інтерполяція.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Поліном Лагранжа обчислюється в модифікованій барицентричній формі p(t) = ℓ(t)·Σ wₖyₖ/(t − tₖ) (лістинг 1.1). Це та сама формула з винесеним спільним множником: ваги wₖ рахуються один раз, і кожне значення коштує O(n) замість O(n²). Поліном Ньютона будується через таблицю поділених різниць і обчислюється за схемою Горнера.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1.1 – Поліном Лагранжа в барицентричній формі (js/lagrange.js)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function createLagrange(xs, ys)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n = xs.length;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norm = createNormalizer(xs);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ts = xs.map(norm.toT);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Барицентричні ваги w_k = 1 / Π_{j≠k} (t_k − t_j)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weights = ts.map(function (tk, k)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d =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for (let j = 0; j &lt; n; j++)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if (j !== k) d *= tk - ts[j];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return 1 / d;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/** p(t) = ℓ(t) · Σ w_k·y_k / (t − t_k). */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function evalT(t)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ell =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sum = 0;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for (let k = 0; k &lt; n; k++)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d = t - ts[k];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if (d === 0) return ys[k]; // точно у вузлі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ell *= d;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sum += weights[k] * ys[k] / d;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return ell * sum;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... базисні поліноми та службові поля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МНК.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Значення x нормалізуються на відрізок [−1, 1], будується дизайн-матриця, і задача min ‖A·c − y‖ розв'язується QR-розкладом Хаусхолдера та зворотною підстановкою (лістинг 1.2). Нормальні рівняння AᵀA не використовуються, бо вони підносять число обумовленості до квадрата.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1.2 – Розв'язок МНК через QR (js/lsq.js)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function solveLeastSquaresQR(A, b)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qr = householderQR(A);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qtb = applyQT(qr, b);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coeffs = backSubstitute(qr.R, qtb.slice(0, qr.p));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let sseFromQR = 0;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for (let i = qr.p; i &lt; qtb.length; i++) sseFromQR += qtb[i] * qtb[i];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{ coeffs: coeffs, R: qr.R, qtb: qtb, sseFromQR: sseFromQR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фрагмент lsqFit(xs, ys, m)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norm = createNormalizer(xs);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ts = xs.map(norm.toT);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A = designMatrix(ts, m);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sol = solveLeastSquaresQR(A, ys);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cT = sol.coeffs;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evaluate = function (x) { return horner(cT, norm.toT(x));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fitted = ts.map(function (t) { return horner(cT, t); });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Автомасштабування.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Межі осей обчислюються функцією </w:t>
      </w:r>
      <w:r>
        <w:rPr>
          <w:rFonts w:ascii="Courier New" w:cs="Courier New" w:eastAsia="Courier New" w:hAnsi="Courier New"/>
          <w:sz w:val="24"/>
          <w:szCs w:val="24"/>
        </w:rPr>
        <w:t xml:space="preserve">computeBounds()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(лістинг 1.3): програма бере min і max по точках і по всіх видимих кривих і додає по 10 % відступу. Хвости кривої в зоні екстраполяції можуть розширити вісь y не більше ніж на половину розмаху даних, інакше поліном 19-го степеня, що там сягає ±12 000, стиснув би всі точки в лінію. Під час анімації межі плавно підтягуються до цільових на кожному кадрі.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1.3 – Автомасштабування осей (js/plot.js, метод computeBounds)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computeBounds(points, sampleArrays)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r = this.dataRange;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spanX = (r.b - r.a) ||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lo = Infinity, hi = -Infinity;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points.forEach(function (p) { lo = Math.min(lo, p.y); hi = Math.max(hi, p.y);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extLo = Infinity, extHi = -Infinity;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sampleArrays.forEach((samples) =&gt;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samples.forEach((s) =&gt;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if (!Number.isFinite(s.y)) return;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if (this.isExtrapolation(s.x)) { extLo = Math.min(extLo, s.y); extHi = Math.max(extHi, s.y);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else { lo = Math.min(lo, s.y); hi = Math.max(hi, s.y);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(!Number.isFinite(lo)) { lo = -1; hi = 1;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span = hi - lo;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// Розкид на рівні округлень (напр. МНК на сталих y дає ±1e-16) — це «сталі» дані: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// без цього масштаб провалюється в шум, а сітка мала б ~1e16 поділок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(!(span &gt; FLAT_RTOL * Math.max(Math.abs(lo), Math.abs(hi))))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mid = (lo + hi) / 2;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span = mid !== 0 ? Math.abs(mid) * 0.2 :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lo = mid - span / 2;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hi = mid + span / 2;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tailsClipped = false;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(Number.isFinite(extLo))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capLo = lo - EXTRAP_CAP * span;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capHi = hi + EXTRAP_CAP * span;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if (extLo &lt; capLo || extHi &gt; capHi) tailsClipped = true;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lo = Math.min(lo, Math.max(extLo, capLo));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hi = Math.max(hi, Math.min(extHi, capHi));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padY = PAD_FRACTION * (hi - lo);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return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bounds: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xMin: r.a - PAD_FRACTION * spanX,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xMax: r.b + PAD_FRACTION * spanX,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yMin: lo - padY,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yMax: hi + padY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},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tailsClipped: tailsClipped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Інтерфейс має дві вкладки. «Набір» показує великі графіки Лагранжа і МНК для активного набору, діаграму залишків і таблиці (рисунки 1.4–1.6). «Порівняння» містить 6 полотен: Лагранж і МНК для 5, 8 і 20 точок зі спільним степенем m (рисунок 1.9). Перемикач наборів 5/10/20 змінює дані миттєво, бо результати для всіх наборів обчислюються заздалегідь.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1.4 – Головний екран: вкладка «Набір», набір «5 точок», m = 3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24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1.5 – Підказка при наведенні на вузол: координати, значення моделі та похибка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628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1.6 – Таблиця поділених різниць і таблиця залишків МНК для набору «5 точок»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1.7 – Режим «Інтерполяція», набір «20 точок»: ефект Рунге біля правого краю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1.8 – Режим «МНК», набір «20 точок»: поліном m = 3 і залишки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2862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1.9 – Вкладка «Порівняння»: 6 графіків (Лагранж і МНК для 5, 8 і 20 точок)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Покрокова анімація запускається кнопкою «Старт» і має паузу та скидання. Спочатку вузли Лагранжа додаються по одному, новий вузол виділяється кольором і розміром, а крива плавно перетікає від Lₖ₋₁ до Lₖ (рисунок 1.10). Потім поліном МНК «виростає» з горизонтальної лінії y = ȳ інтерполяцією коефіцієнтів (рисунок 1.11), і по черзі з'являються відрізки залишків від (xᵢ, ŷᵢ) до (xᵢ, yᵢ) (рисунок 1.12).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1.10 – Анімація Лагранжа: додано 9 вузлів із 20, активний вузол виділено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1.11 – Анімація МНК: поліном «виростає» з y = ȳ (s = 0.64)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1.12 – Анімація залишків: відрізки з'являються зліва направо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Ручний ввід підтримує таблицю і вставку списком. Валідація відхиляє нечислові значення, однакові x (зокрема записані як «1», «1.0» і «1,0») і менше двох точок, підсвічує помилкові поля й не запускає перерахунок (рисунок 1.13). Також підтримано темну тему і ширину телефона без горизонтальної прокрутки.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857500" cy="66198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1.13 – Валідація ручного вводу: нечислове x і однакові x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Аналітичне тестування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 зібрано на сторінці </w:t>
      </w:r>
      <w:r>
        <w:rPr>
          <w:rFonts w:ascii="Courier New" w:cs="Courier New" w:eastAsia="Courier New" w:hAnsi="Courier New"/>
          <w:sz w:val="24"/>
          <w:szCs w:val="24"/>
        </w:rPr>
        <w:t xml:space="preserve">tests.html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яка відкривається так само подвійним кліком. Вона виконує 26 перевірок і показує для кожної фактичну похибку поруч із допуском (рисунок 1.14). Усі 26 тестів пройдено.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1.14 – Результат прогону tests.html: 26 з 26 тестів пройдено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Перевірено, що Лагранж проходить через усі вузли (похибка 0 для всіх трьох наборів), а Ньютон збігається з ним у вузлах і в 1001 точці між ними (до 4,2·10⁻¹⁴ на 20 точках). МНК при m = n − 1 збігається з інтерполяцією, точні дані y = x³ при m = 3 дають нульові залишки, а залишки ортогональні стовпцям дизайн-матриці (Aᵀr ≈ 0). Шість регресійних тестів покривають помилки, знайдені під час рев'ю коду. Таблиця поділених різниць для набору «5 точок» збігається з ручним розрахунком (таблиця 1.5).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1.5 – Таблиця поділених різниць для набору «5 точок»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310"/>
        <w:gridCol w:w="1777"/>
        <w:gridCol w:w="1777"/>
        <w:gridCol w:w="1777"/>
        <w:gridCol w:w="1778"/>
      </w:tblGrid>
      <w:tr>
        <w:trPr>
          <w:tblHeader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xᵢ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f[xᵢ]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1-го порядку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2-го порядку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3-го порядку</w:t>
            </w: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4-го порядку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−2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−8.2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7.1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−2.9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0.866667</w:t>
            </w: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0.0791667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−1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−1.1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1.3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−0.3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1.183333</w:t>
            </w: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0.2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3.25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7.2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Порівняльний аналіз МНК для трьох наборів і степенів m = 2, 3, 4 наведено в таблиці 1.6. Значення обчислено на сторінці тестів; час – медіана повного розрахунку </w:t>
      </w:r>
      <w:r>
        <w:rPr>
          <w:rFonts w:ascii="Courier New" w:cs="Courier New" w:eastAsia="Courier New" w:hAnsi="Courier New"/>
          <w:sz w:val="24"/>
          <w:szCs w:val="24"/>
        </w:rPr>
        <w:t xml:space="preserve">lsqFit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цьому комп'ютері.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1.6 – Порівняння МНК для 5 / 8 / 20 точок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748"/>
        <w:gridCol w:w="1590"/>
        <w:gridCol w:w="1590"/>
        <w:gridCol w:w="1590"/>
        <w:gridCol w:w="1591"/>
      </w:tblGrid>
      <w:tr>
        <w:trPr>
          <w:tblHeader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Набір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RMSE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max |r|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R²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Час, мкс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1.742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2.569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0.887475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1.66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0.1016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0.1629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0.999618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1.44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1.8·10⁻¹⁵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3.6·10⁻¹⁵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(інтерполяція)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1.64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8.541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10.42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0.887797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1.49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0.09086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0.1725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0.999987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1.81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0.08673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0.1788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0.999988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2.10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0.7076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1.091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0.0515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2.83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0.3485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0.5079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0.7699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3.32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0.3479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0.4828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0.7707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3.81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Кубічні дані (5 і 8 точок).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Оптимум – m = 3: R² зростає до 0,9996 і 0,99999, а RMSE ≈ 0,1 відповідає рівню шуму в даних. Коефіцієнт при x³ дорівнює 1,025 і 0,991, тобто МНК відновлює закон y ≈ x³. Степінь m = 2 майже нічого не дає: на 5 точках x симетричні відносно нуля, а дані майже непарні, тож член x² їм ортогональний (R² змінюється з 0,88739 лише до 0,88748). Степінь m = 4 – це перенавчання: на 5 точках m = n − 1, і МНК перетворюється на інтерполяцію з нульовими залишками, тобто підганяє шум. На 8 точках RMSE падає ледь помітно (0,0909 → 0,0867), а max |r| навіть зростає.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Косинусоїда (20 точок).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МНК з m ≤ 4 недонавчається: R² = 0,05 / 0,77 / 0,77. Значення йдуть парами, бо відносно центру відрізка x = 4,75 функція cos x майже непарна, і парні степені їй майже не допомагають. Для 1,5 періоду потрібен більший степінь: m = 5 дає R² = 0,993. Інтерполяційний поліном L₁₉ проходить через усі 20 вузлів, посередині відрізка [1; 8,5] відхиляється від cos x не більше ніж на 0,076, але біля x ≈ 9,37 опускається до −6,1, тобто помиляється на 5,1 (рисунок 1.7). Це ефект Рунге: високий степінь на рівновіддалених вузлах, підсилений округленням даних до 0,01. Отже, на 20 точках інтерполяція точна у вузлах, але непридатна для оцінки між ними біля країв.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 розрахунку МНК становить одиниці мікросекунд і зростає з n і m як O(n·m²); перемальовування всіх графіків вкладається у вимогу НФВ-3 (до 100 мс).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Моделювання взаємодії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Sequence-діаграма (рисунок 1.15) показує, що відбувається, коли користувач обирає набір. </w:t>
      </w:r>
      <w:r>
        <w:rPr>
          <w:rFonts w:ascii="Courier New" w:cs="Courier New" w:eastAsia="Courier New" w:hAnsi="Courier New"/>
          <w:sz w:val="24"/>
          <w:szCs w:val="24"/>
        </w:rPr>
        <w:t xml:space="preserve">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перераховує результати: вони вже лежать у </w:t>
      </w:r>
      <w:r>
        <w:rPr>
          <w:rFonts w:ascii="Courier New" w:cs="Courier New" w:eastAsia="Courier New" w:hAnsi="Courier New"/>
          <w:sz w:val="24"/>
          <w:szCs w:val="24"/>
        </w:rPr>
        <w:t xml:space="preserve">state.results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після </w:t>
      </w:r>
      <w:r>
        <w:rPr>
          <w:rFonts w:ascii="Courier New" w:cs="Courier New" w:eastAsia="Courier New" w:hAnsi="Courier New"/>
          <w:sz w:val="24"/>
          <w:szCs w:val="24"/>
        </w:rPr>
        <w:t xml:space="preserve">recompute()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який виконується під час старту, зміни m або точок. Далі </w:t>
      </w:r>
      <w:r>
        <w:rPr>
          <w:rFonts w:ascii="Courier New" w:cs="Courier New" w:eastAsia="Courier New" w:hAnsi="Courier New"/>
          <w:sz w:val="24"/>
          <w:szCs w:val="24"/>
        </w:rPr>
        <w:t xml:space="preserve">feedCharts()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передає дані графікам, </w:t>
      </w:r>
      <w:r>
        <w:rPr>
          <w:rFonts w:ascii="Courier New" w:cs="Courier New" w:eastAsia="Courier New" w:hAnsi="Courier New"/>
          <w:sz w:val="24"/>
          <w:szCs w:val="24"/>
        </w:rPr>
        <w:t xml:space="preserve">plot.js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обчислює межі осей, а </w:t>
      </w:r>
      <w:r>
        <w:rPr>
          <w:rFonts w:ascii="Courier New" w:cs="Courier New" w:eastAsia="Courier New" w:hAnsi="Courier New"/>
          <w:sz w:val="24"/>
          <w:szCs w:val="24"/>
        </w:rPr>
        <w:t xml:space="preserve">animation.js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керує кадрами. Діаграма компонентів (рисунок 1.16) показує файли проєкту і зв'язки між ними.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9339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1.15 – Sequence-діаграма: користувач обирає набір точок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383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1.16 – Діаграма компонентів проєкту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Документування та репозиторій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завантажено в репозиторій GitHub: https://github.com/ZayatsDmytro/approximation-lab1. Історію комітів зібрано за етапами V-моделі (таблиця 1.7). Проміжні версії файлів у чаті з AI не збереглися, бо код змінювався від промпту до промпту, тому кожен коміт додає остаточну версію модуля свого етапу. Виправлення після рев'ю коду вже входять у коміти відповідних модулів. Повідомлення комітів записано у форматі Conventional Commits.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1.7 – Коміти репозиторію за етапами V-моделі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2245"/>
        <w:gridCol w:w="6548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Етап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Повідомлення коміту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technical specification and acceptance criteria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Архітектура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chore: scaffold page layout with plain script tags and window.Approx namespace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Дані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feat(data): add variant 14 datasets (5, 8 and 20 points)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інтерполяція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feat(interp): implement Lagrange (barycentric) and Newton with divided differences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МНК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feat(lsq): implement polynomial least squares via Householder QR with x normalization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введення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feat(validation): parse and validate manual point input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Модульні тести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test: add browser test runner for interpolation, least squares and validation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графіки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feat(plot): add canvas charts with autoscale, legend, tooltips and residual plot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анімація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feat(animation): add step-by-step demo with start, pause and reset controls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Інтеграція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feat(ui): wire controls, dataset/compare tabs, mode switch and result tables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Проєктування (документи)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flowcharts, sequence and component diagrams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Документація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README, commit plan and screenshots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Звіт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lab report and AI interaction log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корені репозиторію лежить </w:t>
      </w:r>
      <w:r>
        <w:rPr>
          <w:rFonts w:ascii="Courier New" w:cs="Courier New" w:eastAsia="Courier New" w:hAnsi="Courier New"/>
          <w:sz w:val="24"/>
          <w:szCs w:val="24"/>
        </w:rPr>
        <w:t xml:space="preserve">README.md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описом, інструкцією запуску, структурою, чисельними методами і методологією. Тека </w:t>
      </w:r>
      <w:r>
        <w:rPr>
          <w:rFonts w:ascii="Courier New" w:cs="Courier New" w:eastAsia="Courier New" w:hAnsi="Courier New"/>
          <w:sz w:val="24"/>
          <w:szCs w:val="24"/>
        </w:rPr>
        <w:t xml:space="preserve">docs/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містить ТЗ, план комітів, діаграми, скріншоти, а також цей звіт і AI Interaction Log (</w:t>
      </w:r>
      <w:r>
        <w:rPr>
          <w:rFonts w:ascii="Courier New" w:cs="Courier New" w:eastAsia="Courier New" w:hAnsi="Courier New"/>
          <w:sz w:val="24"/>
          <w:szCs w:val="24"/>
        </w:rPr>
        <w:t xml:space="preserve">docs/report/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Звіт про використання AI (AI Interaction Log)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Декларація ролей.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Код, технічне завдання, блок-схеми, тести, діаграми й README згенеровано в окремому чаті з Claude за 13 послідовними промптами, по одному на кожен пункт завдання. AI працював агентно: сам створював файли, запускав сторінку в браузері й перевіряв обчислення. Зведення проєкту, коміти за етапами, рендер діаграм, скріншоти й верстку звіту виконано в другому сеансі Claude під моїм керуванням. Мій внесок: постановка задачі й варіанта, вимоги в промптах (без ES-модулів, QR замість нормальних рівнянь, автомасштаб, 6 графіків), перевірка роботи застосунку, аналіз результатів, створення й завантаження репозиторію. Розподіл за задачами наведено в Excel-таблиці </w:t>
      </w:r>
      <w:r>
        <w:rPr>
          <w:rFonts w:ascii="Courier New" w:cs="Courier New" w:eastAsia="Courier New" w:hAnsi="Courier New"/>
          <w:sz w:val="24"/>
          <w:szCs w:val="24"/>
        </w:rPr>
        <w:t xml:space="preserve">AI-Log_Заяць_ІПЗ-1.xlsx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(таблиця 1.10).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Публічне посилання на чат: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https://claude.ai/share/7628de58-9e71-48e3-8fb1-637fbec7dcea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Промпт-інжиніринг.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Найбільш значущі промпти наведено в таблиці 1.8, повні тексти всіх 13 – на аркуші «Промпти» Excel-таблиці.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1.8 – Найбільш значущі промпти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1684"/>
        <w:gridCol w:w="7109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Задача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Ключові вимоги промпту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ТЗ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Чистий JS + Canvas, без ES-модулів (робота з file://), дані трьох наборів варіанту, перелік функцій: Лагранж, Ньютон, МНК m = 1…4 через QR, 6 графіків, автомасштаб, перемикачі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Лагранж і Ньютон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Формула p(x) = Σ yₖLₖ(x), таблиця поділених різниць у HTML, нормалізація x на [−1, 1], перевірка проходження через вузли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МНК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Дизайн-матриця з нормалізацією, QR Хаусхолдера, «НЕ через нормальні рівняння AᵀA», залишки й метрики SSE, RMSE, max |r|, R²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Графіки й автомасштаб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min/max по точках і видимих кривих, відступ 10 %, графік видимий навіть під час анімації; підказки, зона екстраполяції, діаграма залишків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Анімації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Покрокове додавання вузлів, «виростання» МНК з y = ȳ, поява залишків, кнопки старт/пауза/скидання, плавні межі осей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Критична перевірка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Перевірити весь код на помилки, точність на 20 точках і розбіжності між файлами; дати виправлення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Скріншоти ключових фрагментів діалогу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наведено на рисунках 1.17–1.20.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057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1.17 – Діалог з AI: промпт 1 – технічне завдання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764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1.18 – Діалог з AI: промпт 2 – вибір методології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4766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1.19 – Діалог з AI: промпт 4 – структура проєкту і перевірка в браузері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908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1.20 – Діалог з AI: промпт 5 – Лагранж і Ньютон, похибки у вузлах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Критичний аналіз.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Під час роботи AI кілька разів помилився або надав неоптимальне рішення. Усі випадки наведено в таблиці 1.9.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1.9 – Випадки помилок і неоптимальних рішень AI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4677"/>
        <w:gridCol w:w="4209"/>
      </w:tblGrid>
      <w:tr>
        <w:trPr>
          <w:tblHeader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Що сталося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Як виявлено і виправлено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Сторінка зависала на сталих даних (наприклад, усі y = 1.1). МНК давав криву з шумом округлення ±10⁻¹⁶, автомасштаб приймав його за розмах, крок сітки ставав 10⁻¹⁶, і цикл побудови сітки не завершувався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Знайдено на критичній перевірці (промпт 12) і відтворено. Розкид, менший за 10⁻⁹·|y|, тепер вважається нульовим, а кількість поділок осі обмежено 200. Додано регресійний тест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 ввімкненому в системі «зменшити анімацію» графіки переставали оновлюватися: анімація завершувалася синхронно, і змінна скасування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cancelAnim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залишалася непорожньою назавжди, тож resize, легенда й підказки ігнорувалися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Знайдено на критичній перевірці.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cancelAnim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записується лише для незавершеної анімації. Додано регресійний тест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R² для сталих y був випадковим числом (−7, −20, 1), бо обчислювалось 0/0. Поліном Ньютона на 50 точках (межа форми вводу) не проходив через вузли: похибка до 41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R² для сталих y тепер «—» (NaN). Для Ньютона вузли беруться в порядку Лейї: похибка 4·10⁻¹⁵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Документи проєктування розійшлися з кодом: у ТЗ і таблиці ідентифікаторів – файли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interpolation.js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app.js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css/style.css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у блок-схемах – функції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vandermonde()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renderAll()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а МНК без нормалізації x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Виявлено під час зведення проєкту звіркою назв із кодом. Структуру файлів у ТЗ, блок-схеми 1.2 і 1.3 та таблицю ідентифікаторів оновлено, оригінали схем збережено з позначкою ai-original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 відступив від запиту: у промпті 8 замість окремої вкладки з 6 графіками переробив увесь екран і прибрав діаграми залишків для всіх трьох наборів, залишивши одну для активного набору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Рішення прийнято: обидві вкладки виконують вимоги (6 графіків, діаграма залишків). Відступ зафіксовано у звіті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Починаючи з промпту 9 AI відповідав російською мовою, хоча всі промпти були українською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і коментарі в ньому залишилися українською; у звіт тексти відповідей перенесено українською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Висновок із критичного аналізу: AI сам знайшов дві серйозні помилки лише тоді, коли його прямо попросили перевірити код. До цього він повідомляв, що «все працює без помилок у консолі». Тобто відповіді AI треба перевіряти тестами на граничних даних, а документи проєктування – звіряти з кодом.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Внесок у роботу.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Розподіл задач за виконавцями наведено в таблиці 1.10 (повна версія з промптами – файл </w:t>
      </w:r>
      <w:r>
        <w:rPr>
          <w:rFonts w:ascii="Courier New" w:cs="Courier New" w:eastAsia="Courier New" w:hAnsi="Courier New"/>
          <w:sz w:val="24"/>
          <w:szCs w:val="24"/>
        </w:rPr>
        <w:t xml:space="preserve">AI-Log_Заяць_ІПЗ-1.xlsx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1.10 – AI Interaction Log: розподіл задач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2432"/>
        <w:gridCol w:w="4490"/>
        <w:gridCol w:w="1871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Компонент системи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 задачі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Хто розробляв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ТЗ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 технічного завдання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Вибір методології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Методологія (V-модель)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Проектування логіки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Блок-схеми (Лагранж, МНК, загальний цикл) і таблиця ідентифікаторів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Структура проєкту, дані, форма вводу з валідацією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Алгоритм Лагранжа і Ньютона, таблиця поділених різниць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МНК через QR-розклад Хаусхолдера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Графіки на Canvas, автомасштабування, підказки, діаграма залишків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Вкладка «Порівняння» (6 графіків)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Анімації (вузли Лагранжа, «виростання» МНК, залишки)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Тест-раннер tests.html і порівняльна таблиця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Порівняльний аналіз 5/8/20 точок, m = 2…4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Моделювання взаємодії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Sequence-діаграма і діаграма компонентів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Перевірка коду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Критичне рев'ю коду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README, план комітів, відповіді на контрольні запитання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Git-репозиторій, коміти за етапами V-моделі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16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Звіт і AI Interaction Log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17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Запуск і перевірка застосунку в браузері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Самостійно</w:t>
            </w:r>
          </w:p>
        </w:tc>
      </w:tr>
    </w:tbl>
    <w:p>
      <w:pPr>
        <w:spacing w:after="120"/>
      </w:pP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Відповіді на контрольні запитання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У чому різниця між інтерполяцією та апроксимацією МНК для табличних даних?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Інтерполяційний поліном проходить точно через усі n вузлів і має степінь n − 1, тому повністю відтворює шум у даних. Поліном МНК степеня m &lt; n не зобов'язаний проходити через точки: він мінімізує суму квадратів залишків SSE = Σ (yᵢ − P(xᵢ))² і згладжує шум. Інтерполяція доречна для точних табличних значень і невеликої кількості точок, МНК – для вимірювань із похибкою. У варіанті 14 на 5 точках L₄ проходить через усі вузли, а МНК з m = 3 дає P₃(x) = 0.037 − 0.025x − 0.029x² + 1.025x³ із RMSE = 0,10, що відповідає рівню шуму відносно y = x³.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У чому полягає різниця між інтерполяцією та екстраполяцією? Наведіть приклади їх практичного застосування.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Інтерполяція оцінює значення всередині відрізка вузлів [x₀; xₙ], екстраполяція – поза ним. Усередині поліном «затиснутий» вузлами з обох боків, а поза відрізком нічим не обмежений, і похибка швидко зростає. Інтерполяцію застосовують для проміжних значень у довідкових таблицях, ресемплінгу аудіо й зображень, траєкторій між ключовими кадрами анімації, пропущених вимірів датчика. Екстраполяцію – для прогнозу продажів чи навантаження на сервер, оцінки ресурсу деталі за тенденцією зносу, продовження фізичної залежності за межі виміряного діапазону.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Опишіть, як реалізувати інтерполяцію Лагранжа мовою програмування JavaScript. Які труднощі можуть виникнути?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Формула p(x) = Σ yₖ·Lₖ(x), Lₖ(x) = Π_{j≠k} (x − xⱼ)/(xₖ − xⱼ) перекладається у два вкладені цикли: зовнішній за k накопичує суму, внутрішній за j – добуток (рисунок 1.1). Труднощі: однакові x дають ділення на нуль, тому потрібна валідація; пряма формула коштує O(n²) на кожну точку графіка, тому вигідніша барицентрична форма з O(n); число double має близько 16 значущих цифр, і накопичення похибок треба контролювати (у проєкті 2,7·10⁻¹³ на 20 точках проти точної арифметики); на рівновіддалених вузлах високого степеня виникає ефект Рунге, який є властивістю задачі, а не коду.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 можна використати методи екстраполяції для прогнозування значень у прикладних задачах?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Прогноз будують не інтерполяційним поліномом високого степеня, а моделлю МНК низького степеня, форму якої обґрунтовує предметна область: лінійний тренд (сталий приріст), парабола (рівноприскорений рух), експонента через ln y (складні відсотки, розпад), сезонність через sin/cos. Далі перевіряють залишки на відсутність систематичної хвилі, перевіряють прогноз на відкладених даних і дають його лише на короткий горизонт. На даних варіанту при x = 6 (за межами вузлів −3…4) МНК P₃ дає 215,4 при істинному 216, а інтерполяційний L₇ – 374,1, тобто помиляється на 73 %.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Реалізуйте програмний код, що будує інтерполяційний поліном Ньютона за заданими даними та обчислює значення функції у довільній точці.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Поділені різниці рахуються «на місці» за O(n²) операцій і O(n) пам'яті, значення в точці – за схемою Горнера за O(n) (лістинг 1.4). Для набору «5 точок» коефіцієнти збігаються з таблицею 1.5, а значення в точках 0,5 і 1,5 – з Лагранжем у межах 1,4·10⁻¹⁵.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1.4 – Поліном Ньютона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 newtonPolynomial(xs, ys)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n = xs.length;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(n === 0 || n !== ys.length) throw new Error('Потрібні масиви x і y однакової довжини');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(new Set(xs).size !== n) throw new Error('Вузли x мають бути різними');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Поділені різниці: після k-го проходу coef[i] = f[x(i-k), …, x(i)]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coef = ys.slice();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for (let k = 1; k &lt; n; k++)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for (let i = n - 1; i &gt;= k; i--)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coef[i] = (coef[i] - coef[i - 1]) / (xs[i] - xs[i - k]);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Значення в довільній точці — схема Горнера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function evaluate(x)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let result = coef[n - 1];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for (let k = n - 2; k &gt;= 0; k--) result = result * (x - xs[k]) + coef[k];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result;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 coefficients: coef, evaluate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const N = newtonPolynomial([-2, -1, 0, 1, 2], [-8.2, -1.1, 0.2, 0.9, 8.1]);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console.log(N.coefficients); // [-8.2, 7.1, -2.9, 0.8666667, 0.0791667]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console.log(N.evaluate(0.5)); // 0.22578125</w:t>
            </w:r>
          </w:p>
        </w:tc>
      </w:tr>
    </w:tbl>
    <w:p>
      <w:pPr>
        <w:spacing w:after="120"/>
      </w:pP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Які елементи HTML та прийоми CSS зручно використати для побудови та анімації графіків?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Основа – </w:t>
      </w:r>
      <w:r>
        <w:rPr>
          <w:rFonts w:ascii="Courier New" w:cs="Courier New" w:eastAsia="Courier New" w:hAnsi="Courier New"/>
          <w:sz w:val="24"/>
          <w:szCs w:val="24"/>
        </w:rPr>
        <w:t xml:space="preserve">&lt;canvas&gt;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</w:t>
      </w:r>
      <w:r>
        <w:rPr>
          <w:rFonts w:ascii="Courier New" w:cs="Courier New" w:eastAsia="Courier New" w:hAnsi="Courier New"/>
          <w:sz w:val="24"/>
          <w:szCs w:val="24"/>
        </w:rPr>
        <w:t xml:space="preserve">&lt;figure&gt;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</w:t>
      </w:r>
      <w:r>
        <w:rPr>
          <w:rFonts w:ascii="Courier New" w:cs="Courier New" w:eastAsia="Courier New" w:hAnsi="Courier New"/>
          <w:sz w:val="24"/>
          <w:szCs w:val="24"/>
        </w:rPr>
        <w:t xml:space="preserve">&lt;figcaption&gt;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канва малює тисячі ліній за кадр без DOM-вузлів, а підпис дає текстовий підсумок; </w:t>
      </w:r>
      <w:r>
        <w:rPr>
          <w:rFonts w:ascii="Courier New" w:cs="Courier New" w:eastAsia="Courier New" w:hAnsi="Courier New"/>
          <w:sz w:val="24"/>
          <w:szCs w:val="24"/>
        </w:rPr>
        <w:t xml:space="preserve">role="img"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urier New" w:cs="Courier New" w:eastAsia="Courier New" w:hAnsi="Courier New"/>
          <w:sz w:val="24"/>
          <w:szCs w:val="24"/>
        </w:rPr>
        <w:t xml:space="preserve">aria-label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пояснюють графік екранним читачам. Шари малюються в порядку: зона екстраполяції → сітка → осі → залишки → крива → точки → легенда; підказка – окремий </w:t>
      </w:r>
      <w:r>
        <w:rPr>
          <w:rFonts w:ascii="Courier New" w:cs="Courier New" w:eastAsia="Courier New" w:hAnsi="Courier New"/>
          <w:sz w:val="24"/>
          <w:szCs w:val="24"/>
        </w:rPr>
        <w:t xml:space="preserve">&lt;div&gt;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</w:t>
      </w:r>
      <w:r>
        <w:rPr>
          <w:rFonts w:ascii="Courier New" w:cs="Courier New" w:eastAsia="Courier New" w:hAnsi="Courier New"/>
          <w:sz w:val="24"/>
          <w:szCs w:val="24"/>
        </w:rPr>
        <w:t xml:space="preserve">position: fixed; pointer-events: none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поверх канви. Адаптивність дають </w:t>
      </w:r>
      <w:r>
        <w:rPr>
          <w:rFonts w:ascii="Courier New" w:cs="Courier New" w:eastAsia="Courier New" w:hAnsi="Courier New"/>
          <w:sz w:val="24"/>
          <w:szCs w:val="24"/>
        </w:rPr>
        <w:t xml:space="preserve">width: 100%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aspect-ratio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CSS Grid з </w:t>
      </w:r>
      <w:r>
        <w:rPr>
          <w:rFonts w:ascii="Courier New" w:cs="Courier New" w:eastAsia="Courier New" w:hAnsi="Courier New"/>
          <w:sz w:val="24"/>
          <w:szCs w:val="24"/>
        </w:rPr>
        <w:t xml:space="preserve">@media (max-width: 768px)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буфер канви множиться на </w:t>
      </w:r>
      <w:r>
        <w:rPr>
          <w:rFonts w:ascii="Courier New" w:cs="Courier New" w:eastAsia="Courier New" w:hAnsi="Courier New"/>
          <w:sz w:val="24"/>
          <w:szCs w:val="24"/>
        </w:rPr>
        <w:t xml:space="preserve">devicePixelRatio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Кольори зберігаються в CSS-змінних із перевизначенням у </w:t>
      </w:r>
      <w:r>
        <w:rPr>
          <w:rFonts w:ascii="Courier New" w:cs="Courier New" w:eastAsia="Courier New" w:hAnsi="Courier New"/>
          <w:sz w:val="24"/>
          <w:szCs w:val="24"/>
        </w:rPr>
        <w:t xml:space="preserve">prefers-color-scheme: dark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Точки й залишки виділяються не лише кольором: новий вузол більший і з ореолом, залишки – пунктирні відрізки, зона екстраполяції – штрихування.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Які події або механізми у JavaScript доцільно використати для покрокової анімації?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Основа – </w:t>
      </w:r>
      <w:r>
        <w:rPr>
          <w:rFonts w:ascii="Courier New" w:cs="Courier New" w:eastAsia="Courier New" w:hAnsi="Courier New"/>
          <w:sz w:val="24"/>
          <w:szCs w:val="24"/>
        </w:rPr>
        <w:t xml:space="preserve">requestAnimationFrame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браузер викликає функцію перед наступним перемальовуванням і призупиняє її у фоновій вкладці, а час кадру береться з аргументу-мітки, тому швидкість однакова на будь-якому моніторі. Об'єкт </w:t>
      </w:r>
      <w:r>
        <w:rPr>
          <w:rFonts w:ascii="Courier New" w:cs="Courier New" w:eastAsia="Courier New" w:hAnsi="Courier New"/>
          <w:sz w:val="24"/>
          <w:szCs w:val="24"/>
        </w:rPr>
        <w:t xml:space="preserve">Timeline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накопичує час лише під час відтворення з обмеженням кроку 0,1 с; пауза – </w:t>
      </w:r>
      <w:r>
        <w:rPr>
          <w:rFonts w:ascii="Courier New" w:cs="Courier New" w:eastAsia="Courier New" w:hAnsi="Courier New"/>
          <w:sz w:val="24"/>
          <w:szCs w:val="24"/>
        </w:rPr>
        <w:t xml:space="preserve">cancelAnimationFrame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продовження – новий запит кадру. Кадр обчислюється як функція часу, без накопичення стану, тож пауза й скидання детерміновані. Easing-функції роблять рух природним. Таймери </w:t>
      </w:r>
      <w:r>
        <w:rPr>
          <w:rFonts w:ascii="Courier New" w:cs="Courier New" w:eastAsia="Courier New" w:hAnsi="Courier New"/>
          <w:sz w:val="24"/>
          <w:szCs w:val="24"/>
        </w:rPr>
        <w:t xml:space="preserve">setTimeout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/</w:t>
      </w:r>
      <w:r>
        <w:rPr>
          <w:rFonts w:ascii="Courier New" w:cs="Courier New" w:eastAsia="Courier New" w:hAnsi="Courier New"/>
          <w:sz w:val="24"/>
          <w:szCs w:val="24"/>
        </w:rPr>
        <w:t xml:space="preserve">setInterval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кадрів не підходять, бо не синхронізовані з екраном. Події: </w:t>
      </w:r>
      <w:r>
        <w:rPr>
          <w:rFonts w:ascii="Courier New" w:cs="Courier New" w:eastAsia="Courier New" w:hAnsi="Courier New"/>
          <w:sz w:val="24"/>
          <w:szCs w:val="24"/>
        </w:rPr>
        <w:t xml:space="preserve">click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кнопках, </w:t>
      </w:r>
      <w:r>
        <w:rPr>
          <w:rFonts w:ascii="Courier New" w:cs="Courier New" w:eastAsia="Courier New" w:hAnsi="Courier New"/>
          <w:sz w:val="24"/>
          <w:szCs w:val="24"/>
        </w:rPr>
        <w:t xml:space="preserve">change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перемикачах, </w:t>
      </w:r>
      <w:r>
        <w:rPr>
          <w:rFonts w:ascii="Courier New" w:cs="Courier New" w:eastAsia="Courier New" w:hAnsi="Courier New"/>
          <w:sz w:val="24"/>
          <w:szCs w:val="24"/>
        </w:rPr>
        <w:t xml:space="preserve">ResizeObserver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urier New" w:cs="Courier New" w:eastAsia="Courier New" w:hAnsi="Courier New"/>
          <w:sz w:val="24"/>
          <w:szCs w:val="24"/>
        </w:rPr>
        <w:t xml:space="preserve">matchMedia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розміру, devicePixelRatio, теми й </w:t>
      </w:r>
      <w:r>
        <w:rPr>
          <w:rFonts w:ascii="Courier New" w:cs="Courier New" w:eastAsia="Courier New" w:hAnsi="Courier New"/>
          <w:sz w:val="24"/>
          <w:szCs w:val="24"/>
        </w:rPr>
        <w:t xml:space="preserve">prefers-reduced-motion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Як впливають масштабування та нормалізація змінної x на числову стійкість поліномів у реалізації на JavaScript?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МНК нормалізація вирішальна: стовпці 1, x, x², … при x ∈ [0; 9,5] майже паралельні, а степені t ∈ [−1; 1] значно відмінніші. Для m = 4 на 20 точках число обумовленості дизайн-матриці становить 2,1·10⁴ без нормалізації і 17 з нею; при зсуві x на 1000 без нормалізації воно сягає 2,3·10²², і нормальні рівняння дають похибку 2,2, тоді як QR із нормалізацією – 10⁻¹⁴. Для Лагранжа нормалізація майже не потрібна, бо відношення (x − xⱼ)/(xₖ − xⱼ) не змінюються при лінійній заміні змінної. Для Ньютона важливіший порядок вузлів у схемі Горнера. Від ефекту Рунге нормалізація не рятує.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Які ризики виникають під час екстраполяції за межами інтервалу вузлів і як їх візуально продемонструвати у веб-інтерфейсі?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Поза вузлами похибка полінома зростає приблизно як Π |x − xᵢ|, і що вищий степінь, то швидше; шум і округлення даних різко підсилюються. На косинусоїді варіанту при x = 10,5 поліном L₁₉ дає 15 459 при cos x = −0,48, а МНК P₃ – −3,84: менше, але теж неправильно, бо кубічна модель не знає про періодичність. У застосунку це показано так: зона поза вузлами затінена штрихуванням і внесена в легенду як «Екстраполяція», крива там малюється пунктиром, підказка пише «екстраполяція» поруч зі значенням, автомасштаб обмежує вплив хвостів на вісь y і позначає обрізання стрілками ↑/↓, а вкладка «Порівняння» показує поруч Лагранжа і МНК на тих самих даних.</w:t>
      </w: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Висновки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лабораторної роботи розроблено вебзастосунок на чистому JavaScript і Canvas, що будує інтерполяційні поліноми Лагранжа й Ньютона та апроксимацію методом найменших квадратів для трьох наборів точок варіанту 14. Реалізовано 6 графіків з автоматичним масштабуванням осей, легендою, підказками й зоною екстраполяції, діаграму залишків, перемикачі наборів і режимів, ручний ввід із валідацією та покрокову анімацію. МНК розв'язується QR-розкладом Хаусхолдера на нормалізованій дизайн-матриці, без нормальних рівнянь. Робота виконана за V-моделлю, усі 26 автоматичних тестів пройдено, код завантажено в GitHub з комітами за етапами.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Порівняльний аналіз показав, що для кубічних даних оптимальний степінь МНК m = 3 (R² = 0,9996 і 0,99999), а більший степінь лише підганяє шум. На 20 рівновіддалених точках косинусоїди поліном Лагранжа 19-го степеня точний у вузлах, але біля краю відхиляється до 5,1 через ефект Рунге, а МНК з m ≤ 4 надто грубий (R² = 0,77). Для таких даних доцільні вузли Чебишова, сплайни або МНК вищого степеня.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Більшу частину коду й документації згенеровано за допомогою AI. Досвід показав, що AI швидко дає робоче рішення, але без явного запиту на критичну перевірку пропускає помилки на граничних даних і не синхронізує документи проєктування з кодом. Тому результати AI потрібно перевіряти тестами і звіряти вручну.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55b6004a5f3ec15a8954a1c7f64bc52394fb88bb.png"/><Relationship Id="rId10" Type="http://schemas.openxmlformats.org/officeDocument/2006/relationships/image" Target="media/b9f8e2fba287cea881227d47c05d24d6c35a6030.png"/><Relationship Id="rId11" Type="http://schemas.openxmlformats.org/officeDocument/2006/relationships/image" Target="media/a3086df498bcab2553ddf46c5f42b988d86599c8.png"/><Relationship Id="rId12" Type="http://schemas.openxmlformats.org/officeDocument/2006/relationships/image" Target="media/1478a89342f2240f16ab591deb4ce231905015a4.png"/><Relationship Id="rId13" Type="http://schemas.openxmlformats.org/officeDocument/2006/relationships/image" Target="media/41b0662bbd4fbef2c60c5a2b09f78bcad19d26e4.png"/><Relationship Id="rId14" Type="http://schemas.openxmlformats.org/officeDocument/2006/relationships/image" Target="media/948a4d161ca95405d96745d669198f72a51df5d9.png"/><Relationship Id="rId15" Type="http://schemas.openxmlformats.org/officeDocument/2006/relationships/image" Target="media/1524fc1000876bb17c910a3f59ef4f7e86189ab7.png"/><Relationship Id="rId16" Type="http://schemas.openxmlformats.org/officeDocument/2006/relationships/image" Target="media/0afd36306e5e365a1834c8e81ed2158c946aeceb.png"/><Relationship Id="rId17" Type="http://schemas.openxmlformats.org/officeDocument/2006/relationships/image" Target="media/9cab713c2a2946ad7a65620ee1abdefaeb150f87.png"/><Relationship Id="rId18" Type="http://schemas.openxmlformats.org/officeDocument/2006/relationships/image" Target="media/08f3570d716d7e9d9c89be1021069ec2de814578.png"/><Relationship Id="rId19" Type="http://schemas.openxmlformats.org/officeDocument/2006/relationships/image" Target="media/92911eaf260898b1157b870b4f1d298cfeaacbe0.png"/><Relationship Id="rId20" Type="http://schemas.openxmlformats.org/officeDocument/2006/relationships/image" Target="media/a6f4ae376d29c49d3e5ed886a8c65974fe8bf6a3.png"/><Relationship Id="rId21" Type="http://schemas.openxmlformats.org/officeDocument/2006/relationships/image" Target="media/46b60361b1e991306d0cfbe7b6022debe74f6172.png"/><Relationship Id="rId22" Type="http://schemas.openxmlformats.org/officeDocument/2006/relationships/image" Target="media/650c631c19d39b1f1bd57d416daff223fbd77886.png"/><Relationship Id="rId23" Type="http://schemas.openxmlformats.org/officeDocument/2006/relationships/image" Target="media/acd2de238aa15e2d3c8f1d356c5929afc437b3ba.png"/><Relationship Id="rId24" Type="http://schemas.openxmlformats.org/officeDocument/2006/relationships/image" Target="media/937d00554ad4005cee7466b53003517e2c27ed9e.png"/><Relationship Id="rId25" Type="http://schemas.openxmlformats.org/officeDocument/2006/relationships/image" Target="media/ff7b58bff962cb284d6d6aaded5d75c6c2741887.png"/><Relationship Id="rId26" Type="http://schemas.openxmlformats.org/officeDocument/2006/relationships/image" Target="media/2cdd28ec9ffc6640ef4814bca3f46943fd9ef528.png"/><Relationship Id="rId27" Type="http://schemas.openxmlformats.org/officeDocument/2006/relationships/image" Target="media/84baabf829df4e2ffd4174ad653847f84da29edc.png"/><Relationship Id="rId28" Type="http://schemas.openxmlformats.org/officeDocument/2006/relationships/image" Target="media/f68f924579183f4fc5a0ee670b81747e2c027ee8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2026-10-25T13:28:28.588Z</dcterms:created>
  <dcterms:modified xsi:type="dcterms:W3CDTF">2026-10-25T13:28:28.594Z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