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І НАУКИ УКРАЇНИ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ДЕРЖАВНИЙ ВИЩИЙ НАВЧАЛЬНИЙ ЗАКЛАД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«УЖГОРОДСЬКИЙ НАЦІОНАЛЬНИЙ УНІВЕРСИТЕТ»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 ІНФОРМАЦІЙНИХ ТЕХНОЛОГІЙ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ПРОГРАМНОГО ЗАБЕЗПЕЧЕННЯ СИСТЕМ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Лабораторна робота № 1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Тема: Апроксимація функцій методами інтерполяції та МНК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</w:t>
      </w:r>
    </w:p>
    <w:p>
      <w:pPr>
        <w:spacing w:line="360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4-го курсу</w:t>
      </w:r>
    </w:p>
    <w:p>
      <w:pPr>
        <w:spacing w:line="360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денної форми навчання</w:t>
      </w:r>
    </w:p>
    <w:p>
      <w:pPr>
        <w:spacing w:line="360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групи ІПЗ-1</w:t>
      </w:r>
    </w:p>
    <w:p>
      <w:pPr>
        <w:spacing w:line="360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Заяць Дмитро Ігорович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Ужгород – 2026</w:t>
      </w:r>
    </w:p>
    <w:p>
      <w:r>
        <w:br w:type="page"/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засвоїти підходи до апроксимації даних, зокрема інтерполяційний поліном Лагранжа та метод найменших квадратів, а також набути практичних навичок їх реалізації мовою програмування JavaScript і візуалізації отриманих результатів.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Варіант 14.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Три набори точок: «5 точок» і «10 точок» (у варіанті 8 точок) близькі до кубічної залежності y = x³ із шумом, «20 точок» – косинусоїда y ≈ cos x з кроком 0,5 (таблиця 1.1).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1.1 – Вхідні дані варіанту 14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7"/>
        <w:gridCol w:w="561"/>
        <w:gridCol w:w="7296"/>
      </w:tblGrid>
      <w:tr>
        <w:trPr>
          <w:tblHeader/>
        </w:trPr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Набір</w:t>
            </w:r>
          </w:p>
        </w:tc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</w:t>
            </w:r>
          </w:p>
        </w:tc>
        <w:tc>
          <w:tcPr>
            <w:tcW w:type="dxa" w:w="72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Точки (xᵢ, yᵢ)</w:t>
            </w:r>
          </w:p>
        </w:tc>
      </w:tr>
      <w:tr>
        <w:trPr>
          <w:cantSplit/>
        </w:trPr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«5 точок»</w:t>
            </w:r>
          </w:p>
        </w:tc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72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(−2; −8.2), (−1; −1.1), (0; 0.2), (1; 0.9), (2; 8.1)</w:t>
            </w:r>
          </w:p>
        </w:tc>
      </w:tr>
      <w:tr>
        <w:trPr>
          <w:cantSplit/>
        </w:trPr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«10 точок»</w:t>
            </w:r>
          </w:p>
        </w:tc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72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(−3; −27), (−2; −8.1), (−1; −1.2), (0; 0.1), (1; 0.9), (2; 8.2), (3; 27.3), (4; 64.1)</w:t>
            </w:r>
          </w:p>
        </w:tc>
      </w:tr>
      <w:tr>
        <w:trPr>
          <w:cantSplit/>
        </w:trPr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«20 точок»</w:t>
            </w:r>
          </w:p>
        </w:tc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</w:t>
            </w:r>
          </w:p>
        </w:tc>
        <w:tc>
          <w:tcPr>
            <w:tcW w:type="dxa" w:w="72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(0; 1), (0.5; 0.87), (1; 0.54), (1.5; 0.07), (2; −0.42), (2.5; −0.8), (3; −0.99), (3.5; −0.94), (4; −0.65), (4.5; −0.21), (5; 0.28), (5.5; 0.71), (6; 0.96), (6.5; 0.98), (7; 0.75), (7.5; 0.35), (8; −0.15), (8.5; −0.6), (9; −0.91), (9.5; −1.0)</w:t>
            </w:r>
          </w:p>
        </w:tc>
      </w:tr>
    </w:tbl>
    <w:p>
      <w:pPr>
        <w:spacing w:after="120"/>
      </w:pPr>
    </w:p>
    <w:p>
      <w:pPr>
        <w:spacing w:after="6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Розробити технічне завдання: функціональні вимоги, інтерфейс та обмеження системи.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Обрати методологію розробки.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Спроєктувати логіку: блок-схеми алгоритмів і таблиця ідентифікаторів.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Програмно реалізувати інтерполяцію Лагранжа (Ньютона), МНК, 6 графіків з автомасштабуванням осей, анімації та перемикання наборів 5/10/20.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Провести аналітичне тестування і порівняльний аналіз для різної кількості точок.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Побудувати діаграми взаємодії компонентів.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Оформити звіт і завантажити код у репозиторій GitHub з комітами за етапами методології.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Скласти звіт про використання AI (AI Interaction Log).</w:t>
      </w:r>
    </w:p>
    <w:p>
      <w:pPr>
        <w:spacing w:after="6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Хід виконання роботи</w:t>
      </w:r>
    </w:p>
    <w:p>
      <w:pPr>
        <w:keepNext/>
        <w:spacing w:after="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Технічне завдання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Технічне завдання складено на першому кроці роботи з AI (промпт 1) і збережено в репозиторії у файлі </w:t>
      </w:r>
      <w:r>
        <w:rPr>
          <w:rFonts w:ascii="Courier New" w:cs="Courier New" w:eastAsia="Courier New" w:hAnsi="Courier New"/>
          <w:sz w:val="24"/>
          <w:szCs w:val="24"/>
        </w:rPr>
        <w:t xml:space="preserve">docs/technical-specification.md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Застосунок – односторінковий вебзастосунок на HTML5, CSS3 і чистому JavaScript без ES-модулів і без сторонніх бібліотек; графіки малюються засобами Canvas 2D. Сторінка відкривається подвійним кліком по </w:t>
      </w:r>
      <w:r>
        <w:rPr>
          <w:rFonts w:ascii="Courier New" w:cs="Courier New" w:eastAsia="Courier New" w:hAnsi="Courier New"/>
          <w:sz w:val="24"/>
          <w:szCs w:val="24"/>
        </w:rPr>
        <w:t xml:space="preserve">index.html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(протокол file://), тому скрипти підключаються звичайними тегами </w:t>
      </w:r>
      <w:r>
        <w:rPr>
          <w:rFonts w:ascii="Courier New" w:cs="Courier New" w:eastAsia="Courier New" w:hAnsi="Courier New"/>
          <w:sz w:val="24"/>
          <w:szCs w:val="24"/>
        </w:rPr>
        <w:t xml:space="preserve">&lt;script&gt;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а модулі обмінюються функціями через простір імен </w:t>
      </w:r>
      <w:r>
        <w:rPr>
          <w:rFonts w:ascii="Courier New" w:cs="Courier New" w:eastAsia="Courier New" w:hAnsi="Courier New"/>
          <w:sz w:val="24"/>
          <w:szCs w:val="24"/>
        </w:rPr>
        <w:t xml:space="preserve">window.Approx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Основні вимоги наведено в таблиці 1.2.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1.2 – Основні вимоги технічного завдання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8044"/>
      </w:tblGrid>
      <w:tr>
        <w:trPr>
          <w:tblHeader/>
        </w:trPr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Код</w:t>
            </w:r>
          </w:p>
        </w:tc>
        <w:tc>
          <w:tcPr>
            <w:tcW w:type="dxa" w:w="80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Вимога</w:t>
            </w:r>
          </w:p>
        </w:tc>
      </w:tr>
      <w:tr>
        <w:trPr>
          <w:cantSplit/>
        </w:trPr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ФВ-1…3</w:t>
            </w:r>
          </w:p>
        </w:tc>
        <w:tc>
          <w:tcPr>
            <w:tcW w:type="dxa" w:w="80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Вибір набору 5 / 10 / 20, ручний ввід точок (таблиця або список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y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x;y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), валідація: числа, різні x, щонайменше 2 точки</w:t>
            </w:r>
          </w:p>
        </w:tc>
      </w:tr>
      <w:tr>
        <w:trPr>
          <w:cantSplit/>
        </w:trPr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ФВ-4…7</w:t>
            </w:r>
          </w:p>
        </w:tc>
        <w:tc>
          <w:tcPr>
            <w:tcW w:type="dxa" w:w="80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Поліном Лагранжа, поліном Ньютона з таблицею поділених різниць, перевірка проходження через вузли</w:t>
            </w:r>
          </w:p>
        </w:tc>
      </w:tr>
      <w:tr>
        <w:trPr>
          <w:cantSplit/>
        </w:trPr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ФВ-8…11</w:t>
            </w:r>
          </w:p>
        </w:tc>
        <w:tc>
          <w:tcPr>
            <w:tcW w:type="dxa" w:w="80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МНК степеня m = 1…4 через QR-розклад Хаусхолдера без нормальних рівнянь; залишки, SSE, RMSE, max |r|, R²; формула полінома</w:t>
            </w:r>
          </w:p>
        </w:tc>
      </w:tr>
      <w:tr>
        <w:trPr>
          <w:cantSplit/>
        </w:trPr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ФВ-12…17</w:t>
            </w:r>
          </w:p>
        </w:tc>
        <w:tc>
          <w:tcPr>
            <w:tcW w:type="dxa" w:w="80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 графіків (3 Лагранж + 3 МНК), автомасштабування осей з відступом 10 %, легенда, підказки, анімації, перемикач «Інтерполяція / МНК / Усі»</w:t>
            </w:r>
          </w:p>
        </w:tc>
      </w:tr>
      <w:tr>
        <w:trPr>
          <w:cantSplit/>
        </w:trPr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НФВ-1…8</w:t>
            </w:r>
          </w:p>
        </w:tc>
        <w:tc>
          <w:tcPr>
            <w:tcW w:type="dxa" w:w="80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Робота без сервера, сумісність із сучасними браузерами, перемальовування до 100 мс, точність ≤ 1e−9 у вузлах, HiDPI, адаптивність, українська мова, JSDoc</w:t>
            </w:r>
          </w:p>
        </w:tc>
      </w:tr>
    </w:tbl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Окремо ТЗ фіксує обмеження: ступінь МНК m ≤ 4 і m ≤ n − 1, а поліном 19-го степеня на 20 рівновіддалених вузлах коливається на краях (ефект Рунге). Це очікувана поведінка, яку треба показати і пояснити, а не помилка.</w:t>
      </w:r>
    </w:p>
    <w:p>
      <w:pPr>
        <w:keepNext/>
        <w:spacing w:after="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Вибір методології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порівняння розглянуто Agile, V-модель і спіральну модель (таблиця 1.3). Обрано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V-модель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вимоги чіткі й стабільні, виконавець один, термін близько двох тижнів, а результат легко перевірити числами (крива проходить через вузли, коефіцієнти збігаються з ручним розрахунком). Кожному етапу розробки відповідає етап перевірки: ТЗ – приймальне тестування, архітектура – інтеграційна перевірка інтерфейсу, модулі обчислень – модульні тести в </w:t>
      </w:r>
      <w:r>
        <w:rPr>
          <w:rFonts w:ascii="Courier New" w:cs="Courier New" w:eastAsia="Courier New" w:hAnsi="Courier New"/>
          <w:sz w:val="24"/>
          <w:szCs w:val="24"/>
        </w:rPr>
        <w:t xml:space="preserve">tests.html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Слабке місце V-моделі – пізнє виявлення помилок – закрито тим, що кожен модуль перевірявся одразу після написання.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1.3 – Порівняння методологій розробки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2526"/>
        <w:gridCol w:w="2619"/>
        <w:gridCol w:w="2525"/>
      </w:tblGrid>
      <w:tr>
        <w:trPr>
          <w:tblHeader/>
        </w:trP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Критерій</w:t>
            </w:r>
          </w:p>
        </w:tc>
        <w:tc>
          <w:tcPr>
            <w:tcW w:type="dxa" w:w="2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Agile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V-модель</w:t>
            </w:r>
          </w:p>
        </w:tc>
        <w:tc>
          <w:tcPr>
            <w:tcW w:type="dxa" w:w="25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Spiral</w:t>
            </w:r>
          </w:p>
        </w:tc>
      </w:tr>
      <w:tr>
        <w:trPr>
          <w:cantSplit/>
        </w:trP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Коли доречна</w:t>
            </w:r>
          </w:p>
        </w:tc>
        <w:tc>
          <w:tcPr>
            <w:tcW w:type="dxa" w:w="2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Вимоги змінюються, є замовник для частого зворотного зв'язку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Вимоги чіткі й стабільні, важлива перевірюваність</w:t>
            </w:r>
          </w:p>
        </w:tc>
        <w:tc>
          <w:tcPr>
            <w:tcW w:type="dxa" w:w="25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Великий проєкт із високими ризиками</w:t>
            </w:r>
          </w:p>
        </w:tc>
      </w:tr>
      <w:tr>
        <w:trPr>
          <w:cantSplit/>
        </w:trP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Команда</w:t>
            </w:r>
          </w:p>
        </w:tc>
        <w:tc>
          <w:tcPr>
            <w:tcW w:type="dxa" w:w="2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Ролі, спринти, ретроспективи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Підходить і одній людині</w:t>
            </w:r>
          </w:p>
        </w:tc>
        <w:tc>
          <w:tcPr>
            <w:tcW w:type="dxa" w:w="25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Окремий аналіз ризиків на кожному витку</w:t>
            </w:r>
          </w:p>
        </w:tc>
      </w:tr>
      <w:tr>
        <w:trPr>
          <w:cantSplit/>
        </w:trP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Документація</w:t>
            </w:r>
          </w:p>
        </w:tc>
        <w:tc>
          <w:tcPr>
            <w:tcW w:type="dxa" w:w="2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Мінімальна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ТЗ → тест-план, добре лягає у звіт</w:t>
            </w:r>
          </w:p>
        </w:tc>
        <w:tc>
          <w:tcPr>
            <w:tcW w:type="dxa" w:w="25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Прототипи, оцінки ризиків</w:t>
            </w:r>
          </w:p>
        </w:tc>
      </w:tr>
      <w:tr>
        <w:trPr>
          <w:cantSplit/>
        </w:trP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Для цього проєкту</w:t>
            </w:r>
          </w:p>
        </w:tc>
        <w:tc>
          <w:tcPr>
            <w:tcW w:type="dxa" w:w="2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Зайві накладні витрати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Вимоги ТЗ напряму стають критеріями приймання</w:t>
            </w:r>
          </w:p>
        </w:tc>
        <w:tc>
          <w:tcPr>
            <w:tcW w:type="dxa" w:w="25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Ризиків майже немає</w:t>
            </w:r>
          </w:p>
        </w:tc>
      </w:tr>
    </w:tbl>
    <w:p>
      <w:pPr>
        <w:spacing w:after="120"/>
      </w:pPr>
    </w:p>
    <w:p>
      <w:pPr>
        <w:keepNext/>
        <w:spacing w:after="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Проєктування логіки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Блок-схеми побудовано в нотації Mermaid і відрендерено в PNG (файли в </w:t>
      </w:r>
      <w:r>
        <w:rPr>
          <w:rFonts w:ascii="Courier New" w:cs="Courier New" w:eastAsia="Courier New" w:hAnsi="Courier New"/>
          <w:sz w:val="24"/>
          <w:szCs w:val="24"/>
        </w:rPr>
        <w:t xml:space="preserve">docs/diagrams/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 На рисунку 1.1 показано обчислення полінома Лагранжа в точці x за класичною формулою добутків, на рисунку 1.2 – повний розрахунок МНК, на рисунку 1.3 – загальний цикл роботи програми.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143250" cy="490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1.1 – Блок-схема обчислення полінома Лагранжа lagrange(xs, ys, x)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85534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55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1.2 – Блок-схема МНК: нормалізація, дизайн-матриця, QR Хаусхолдера, зворотна підстановка, залишки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68389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1.3 – Блок-схема загального циклу програми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Схеми 1.2 і 1.3 оновлено під фактичний код. У первинних схемах, які дав AI, були функції </w:t>
      </w:r>
      <w:r>
        <w:rPr>
          <w:rFonts w:ascii="Courier New" w:cs="Courier New" w:eastAsia="Courier New" w:hAnsi="Courier New"/>
          <w:sz w:val="24"/>
          <w:szCs w:val="24"/>
        </w:rPr>
        <w:t xml:space="preserve">vandermonde()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renderAll()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файл </w:t>
      </w:r>
      <w:r>
        <w:rPr>
          <w:rFonts w:ascii="Courier New" w:cs="Courier New" w:eastAsia="Courier New" w:hAnsi="Courier New"/>
          <w:sz w:val="24"/>
          <w:szCs w:val="24"/>
        </w:rPr>
        <w:t xml:space="preserve">app.js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яких у кінцевому проєкті немає, а МНК будувався без нормалізації x. Оригінали збережено в репозиторії з позначкою </w:t>
      </w:r>
      <w:r>
        <w:rPr>
          <w:rFonts w:ascii="Courier New" w:cs="Courier New" w:eastAsia="Courier New" w:hAnsi="Courier New"/>
          <w:sz w:val="24"/>
          <w:szCs w:val="24"/>
        </w:rPr>
        <w:t xml:space="preserve">ai-original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(див. розділ 8, критичний аналіз). Таблиця ідентифікаторів (таблиця 1.4) також складена за кінцевим кодом.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1.4 – Таблиця ідентифікаторів (основні змінні, функції та об'єкти)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6"/>
        <w:gridCol w:w="2432"/>
        <w:gridCol w:w="4116"/>
      </w:tblGrid>
      <w:tr>
        <w:trPr>
          <w:tblHeader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Призначення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Approx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Object</w:t>
            </w:r>
          </w:p>
        </w:tc>
        <w:tc>
          <w:tcPr>
            <w:tcW w:type="dxa" w:w="4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Глобальний простір імен, через який файли обмінюються функціями без ES-модулів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Approx.DATASETS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Object {set5, set10, set20}</w:t>
            </w:r>
          </w:p>
        </w:tc>
        <w:tc>
          <w:tcPr>
            <w:tcW w:type="dxa" w:w="4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Набори точок варіанту 14 (label, short, points)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createNormalizer(xs)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Function → {toT, center, half}</w:t>
            </w:r>
          </w:p>
        </w:tc>
        <w:tc>
          <w:tcPr>
            <w:tcW w:type="dxa" w:w="4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Відображення x → t ∈ [−1, 1]: t = (x − center) / half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createLagrange(xs, ys)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Function → p(x)</w:t>
            </w:r>
          </w:p>
        </w:tc>
        <w:tc>
          <w:tcPr>
            <w:tcW w:type="dxa" w:w="4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Поліном Лагранжа в барицентричній формі; ваги wₖ рахуються один раз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lagrange(xs, ys, x)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Function → number</w:t>
            </w:r>
          </w:p>
        </w:tc>
        <w:tc>
          <w:tcPr>
            <w:tcW w:type="dxa" w:w="4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Значення полінома Лагранжа в одній точці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dividedDifferences(zs, ys)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Function → number[][]</w:t>
            </w:r>
          </w:p>
        </w:tc>
        <w:tc>
          <w:tcPr>
            <w:tcW w:type="dxa" w:w="4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Трикутна таблиця поділених різниць, table[k][i] = f[zᵢ,…,zᵢ₊ₖ]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buildNewton(xs, ys)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Function → Object</w:t>
            </w:r>
          </w:p>
        </w:tc>
        <w:tc>
          <w:tcPr>
            <w:tcW w:type="dxa" w:w="4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Поліном Ньютона: коефіцієнти, таблиця, evaluate(x) за схемою Горнера (вузли в порядку Лейї)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verifyNodes(...)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Function → {ok, maxError}</w:t>
            </w:r>
          </w:p>
        </w:tc>
        <w:tc>
          <w:tcPr>
            <w:tcW w:type="dxa" w:w="4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Перевірка, що поліном проходить через усі вузли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designMatrix(ts, m)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Function → number[][]</w:t>
            </w:r>
          </w:p>
        </w:tc>
        <w:tc>
          <w:tcPr>
            <w:tcW w:type="dxa" w:w="4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Дизайн-матриця n × (m+1): A[i][j] = tᵢʲ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householderQR(A)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Function → {R, vs, betas}</w:t>
            </w:r>
          </w:p>
        </w:tc>
        <w:tc>
          <w:tcPr>
            <w:tcW w:type="dxa" w:w="4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QR-розклад відбиттями Хаусхолдера; Q не будується явно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applyQT(qr, b)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Function → number[]</w:t>
            </w:r>
          </w:p>
        </w:tc>
        <w:tc>
          <w:tcPr>
            <w:tcW w:type="dxa" w:w="4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Обчислення Qᵀb збереженими відбиттями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backSubstitute(R, d)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Function → number[]</w:t>
            </w:r>
          </w:p>
        </w:tc>
        <w:tc>
          <w:tcPr>
            <w:tcW w:type="dxa" w:w="4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Зворотна підстановка R·c = d з перевіркою рангу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lsqFit(xs, ys, m)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Function → FitResult</w:t>
            </w:r>
          </w:p>
        </w:tc>
        <w:tc>
          <w:tcPr>
            <w:tcW w:type="dxa" w:w="4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Повний розрахунок МНК: coeffs, fitted, residuals, SSE, RMSE, maxAbs, R2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parsePoints, validatePoints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Function</w:t>
            </w:r>
          </w:p>
        </w:tc>
        <w:tc>
          <w:tcPr>
            <w:tcW w:type="dxa" w:w="4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Розбір введеного тексту і перевірка точок (числа, різні x, 2–50 точок)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Plot, ResidualPlot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class (extends BaseChart)</w:t>
            </w:r>
          </w:p>
        </w:tc>
        <w:tc>
          <w:tcPr>
            <w:tcW w:type="dxa" w:w="4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Графік кривих і діаграма залишків на Canvas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computeBounds(points, samples)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method → {bounds, tailsClipped}</w:t>
            </w:r>
          </w:p>
        </w:tc>
        <w:tc>
          <w:tcPr>
            <w:tcW w:type="dxa" w:w="4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Автомасштаб: min/max по точках і кривих, відступ 10 %, обмеження хвостів екстраполяції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PAD</w:t>
            </w: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FRACTION, EXTRAP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CAP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const number (0.10, 0.5)</w:t>
            </w:r>
          </w:p>
        </w:tc>
        <w:tc>
          <w:tcPr>
            <w:tcW w:type="dxa" w:w="4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Відступ автомасштабу і межа впливу екстраполяції на вісь y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Timeline, BoundsFollower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class</w:t>
            </w:r>
          </w:p>
        </w:tc>
        <w:tc>
          <w:tcPr>
            <w:tcW w:type="dxa" w:w="4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Шкала часу анімації з паузою; плавне підлаштування меж осей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createDemo(opts)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Function → Object</w:t>
            </w:r>
          </w:p>
        </w:tc>
        <w:tc>
          <w:tcPr>
            <w:tcW w:type="dxa" w:w="4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Покрокова анімація: Лагранж → МНК → залишки (play, pause, reset)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state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Object</w:t>
            </w:r>
          </w:p>
        </w:tc>
        <w:tc>
          <w:tcPr>
            <w:tcW w:type="dxa" w:w="4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Стан програми: datasetKey, mode, degree, data, results, drafts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recompute(), feedCharts(), renderCharts()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Function</w:t>
            </w:r>
          </w:p>
        </w:tc>
        <w:tc>
          <w:tcPr>
            <w:tcW w:type="dxa" w:w="4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Перерахунок, передача даних графікам, перемальовування/анімація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onDatasetChange, onModeChange, onDegreeChange, onFormSubmit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Function</w:t>
            </w:r>
          </w:p>
        </w:tc>
        <w:tc>
          <w:tcPr>
            <w:tcW w:type="dxa" w:w="4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Обробники подій інтерфейсу</w:t>
            </w:r>
          </w:p>
        </w:tc>
      </w:tr>
    </w:tbl>
    <w:p>
      <w:pPr>
        <w:spacing w:after="120"/>
      </w:pPr>
    </w:p>
    <w:p>
      <w:pPr>
        <w:keepNext/>
        <w:spacing w:after="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Програмна реалізація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Проєкт складається з </w:t>
      </w:r>
      <w:r>
        <w:rPr>
          <w:rFonts w:ascii="Courier New" w:cs="Courier New" w:eastAsia="Courier New" w:hAnsi="Courier New"/>
          <w:sz w:val="24"/>
          <w:szCs w:val="24"/>
        </w:rPr>
        <w:t xml:space="preserve">index.html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style.css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tests.html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семи скриптів у теці </w:t>
      </w:r>
      <w:r>
        <w:rPr>
          <w:rFonts w:ascii="Courier New" w:cs="Courier New" w:eastAsia="Courier New" w:hAnsi="Courier New"/>
          <w:sz w:val="24"/>
          <w:szCs w:val="24"/>
        </w:rPr>
        <w:t xml:space="preserve">js/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які підключаються в порядку залежностей: </w:t>
      </w:r>
      <w:r>
        <w:rPr>
          <w:rFonts w:ascii="Courier New" w:cs="Courier New" w:eastAsia="Courier New" w:hAnsi="Courier New"/>
          <w:sz w:val="24"/>
          <w:szCs w:val="24"/>
        </w:rPr>
        <w:t xml:space="preserve">data.js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→ </w:t>
      </w:r>
      <w:r>
        <w:rPr>
          <w:rFonts w:ascii="Courier New" w:cs="Courier New" w:eastAsia="Courier New" w:hAnsi="Courier New"/>
          <w:sz w:val="24"/>
          <w:szCs w:val="24"/>
        </w:rPr>
        <w:t xml:space="preserve">lagrange.js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→ </w:t>
      </w:r>
      <w:r>
        <w:rPr>
          <w:rFonts w:ascii="Courier New" w:cs="Courier New" w:eastAsia="Courier New" w:hAnsi="Courier New"/>
          <w:sz w:val="24"/>
          <w:szCs w:val="24"/>
        </w:rPr>
        <w:t xml:space="preserve">lsq.js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→ </w:t>
      </w:r>
      <w:r>
        <w:rPr>
          <w:rFonts w:ascii="Courier New" w:cs="Courier New" w:eastAsia="Courier New" w:hAnsi="Courier New"/>
          <w:sz w:val="24"/>
          <w:szCs w:val="24"/>
        </w:rPr>
        <w:t xml:space="preserve">validation.js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→ </w:t>
      </w:r>
      <w:r>
        <w:rPr>
          <w:rFonts w:ascii="Courier New" w:cs="Courier New" w:eastAsia="Courier New" w:hAnsi="Courier New"/>
          <w:sz w:val="24"/>
          <w:szCs w:val="24"/>
        </w:rPr>
        <w:t xml:space="preserve">animation.js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→ </w:t>
      </w:r>
      <w:r>
        <w:rPr>
          <w:rFonts w:ascii="Courier New" w:cs="Courier New" w:eastAsia="Courier New" w:hAnsi="Courier New"/>
          <w:sz w:val="24"/>
          <w:szCs w:val="24"/>
        </w:rPr>
        <w:t xml:space="preserve">plot.js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→ </w:t>
      </w:r>
      <w:r>
        <w:rPr>
          <w:rFonts w:ascii="Courier New" w:cs="Courier New" w:eastAsia="Courier New" w:hAnsi="Courier New"/>
          <w:sz w:val="24"/>
          <w:szCs w:val="24"/>
        </w:rPr>
        <w:t xml:space="preserve">main.js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Інтерполяція.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Поліном Лагранжа обчислюється в модифікованій барицентричній формі p(t) = ℓ(t)·Σ wₖyₖ/(t − tₖ) (лістинг 1.1). Це та сама формула з винесеним спільним множником: ваги wₖ рахуються один раз, і кожне значення коштує O(n) замість O(n²). Поліном Ньютона будується через таблицю поділених різниць і обчислюється за схемою Горнера.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Лістинг 1.1 – Поліном Лагранжа в барицентричній формі (js/lagrange.js)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function createLagrange(xs, ys)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const n = xs.length;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const norm = createNormalizer(xs);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const ts = xs.map(norm.toT);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Барицентричні ваги w_k = 1 / Π_{j≠k} (t_k − t_j)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const weights = ts.map(function (tk, k)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let d = 1;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for (let j = 0; j &lt; n; j++)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if (j !== k) d *= tk - ts[j];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return 1 / d;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});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/** p(t) = ℓ(t) · Σ w_k·y_k / (t − t_k). */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function evalT(t)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let ell = 1;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let sum = 0;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for (let k = 0; k &lt; n; k++)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const d = t - ts[k];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if (d === 0) return ys[k]; // точно у вузлі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ell *= d;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sum += weights[k] * ys[k] / d;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return ell * sum;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... базисні поліноми та службові поля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</w:t>
            </w:r>
          </w:p>
        </w:tc>
      </w:tr>
    </w:tbl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МНК.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Значення x нормалізуються на відрізок [−1, 1], будується дизайн-матриця, і задача min ‖A·c − y‖ розв'язується QR-розкладом Хаусхолдера та зворотною підстановкою (лістинг 1.2). Нормальні рівняння AᵀA не використовуються, бо вони підносять число обумовленості до квадрата.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Лістинг 1.2 – Розв'язок МНК через QR (js/lsq.js)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function solveLeastSquaresQR(A, b)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const qr = householderQR(A);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const qtb = applyQT(qr, b);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const coeffs = backSubstitute(qr.R, qtb.slice(0, qr.p));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let sseFromQR = 0;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for (let i = qr.p; i &lt; qtb.length; i++) sseFromQR += qtb[i] * qtb[i];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return { coeffs: coeffs, R: qr.R, qtb: qtb, sseFromQR: sseFromQR };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фрагмент lsqFit(xs, ys, m)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const norm = createNormalizer(xs);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const ts = xs.map(norm.toT);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const A = designMatrix(ts, m);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const sol = solveLeastSquaresQR(A, ys);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const cT = sol.coeffs;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const evaluate = function (x) { return horner(cT, norm.toT(x)); };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const fitted = ts.map(function (t) { return horner(cT, t); });</w:t>
            </w:r>
          </w:p>
        </w:tc>
      </w:tr>
    </w:tbl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Автомасштабування.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Межі осей обчислюються функцією </w:t>
      </w:r>
      <w:r>
        <w:rPr>
          <w:rFonts w:ascii="Courier New" w:cs="Courier New" w:eastAsia="Courier New" w:hAnsi="Courier New"/>
          <w:sz w:val="24"/>
          <w:szCs w:val="24"/>
        </w:rPr>
        <w:t xml:space="preserve">computeBounds()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(лістинг 1.3): програма бере min і max по точках і по всіх видимих кривих і додає по 10 % відступу. Хвости кривої в зоні екстраполяції можуть розширити вісь y не більше ніж на половину розмаху даних, інакше поліном 19-го степеня, що там сягає ±12 000, стиснув би всі точки в лінію. Під час анімації межі плавно підтягуються до цільових на кожному кадрі.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Лістинг 1.3 – Автомасштабування осей (js/plot.js, метод computeBounds)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computeBounds(points, sampleArrays)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const r = this.dataRange;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const spanX = (r.b - r.a) || 1;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let lo = Infinity, hi = -Infinity;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points.forEach(function (p) { lo = Math.min(lo, p.y); hi = Math.max(hi, p.y); });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let extLo = Infinity, extHi = -Infinity;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sampleArrays.forEach((samples) =&gt;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samples.forEach((s) =&gt;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if (!Number.isFinite(s.y)) return;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if (this.isExtrapolation(s.x)) { extLo = Math.min(extLo, s.y); extHi = Math.max(extHi, s.y);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else { lo = Math.min(lo, s.y); hi = Math.max(hi, s.y);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});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});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if (!Number.isFinite(lo)) { lo = -1; hi = 1;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let span = hi - lo;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// Розкид на рівні округлень (напр. МНК на сталих y дає ±1e-16) — це «сталі» дані: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// без цього масштаб провалюється в шум, а сітка мала б ~1e16 поділок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if (!(span &gt; FLAT_RTOL * Math.max(Math.abs(lo), Math.abs(hi))))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const mid = (lo + hi) / 2;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span = mid !== 0 ? Math.abs(mid) * 0.2 : 1;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lo = mid - span / 2;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hi = mid + span / 2;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let tailsClipped = false;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if (Number.isFinite(extLo))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const capLo = lo - EXTRAP_CAP * span;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const capHi = hi + EXTRAP_CAP * span;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if (extLo &lt; capLo || extHi &gt; capHi) tailsClipped = true;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lo = Math.min(lo, Math.max(extLo, capLo));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hi = Math.max(hi, Math.min(extHi, capHi));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const padY = PAD_FRACTION * (hi - lo);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return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bounds: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xMin: r.a - PAD_FRACTION * spanX,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xMax: r.b + PAD_FRACTION * spanX,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yMin: lo - padY,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yMax: hi + padY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tailsClipped: tailsClipped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};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</w:t>
            </w:r>
          </w:p>
        </w:tc>
      </w:tr>
    </w:tbl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Інтерфейс має дві вкладки. «Набір» показує великі графіки Лагранжа і МНК для активного набору, діаграму залишків і таблиці (рисунки 1.4–1.6). «Порівняння» містить 6 полотен: Лагранж і МНК для 5, 8 і 20 точок зі спільним степенем m (рисунок 1.9). Перемикач наборів 5/10/20 змінює дані миттєво, бо результати для всіх наборів обчислюються заздалегідь.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1.4 – Головний екран: вкладка «Набір», набір «5 точок», m = 3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5242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1.5 – Підказка при наведенні на вузол: координати, значення моделі та похибка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16287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1.6 – Таблиця поділених різниць і таблиця залишків МНК для набору «5 точок»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1.7 – Режим «Інтерполяція», набір «20 точок»: ефект Рунге біля правого краю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1.8 – Режим «МНК», набір «20 точок»: поліном m = 3 і залишки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42862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1.9 – Вкладка «Порівняння»: 6 графіків (Лагранж і МНК для 5, 8 і 20 точок)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Покрокова анімація запускається кнопкою «Старт» і має паузу та скидання. Спочатку вузли Лагранжа додаються по одному, новий вузол виділяється кольором і розміром, а крива плавно перетікає від Lₖ₋₁ до Lₖ (рисунок 1.10). Потім поліном МНК «виростає» з горизонтальної лінії y = ȳ інтерполяцією коефіцієнтів (рисунок 1.11), і по черзі з'являються відрізки залишків від (xᵢ, ŷᵢ) до (xᵢ, yᵢ) (рисунок 1.12).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1.10 – Анімація Лагранжа: додано 9 вузлів із 20, активний вузол виділено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1.11 – Анімація МНК: поліном «виростає» з y = ȳ (s = 0.64)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1.12 – Анімація залишків: відрізки з'являються зліва направо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Ручний ввід підтримує таблицю і вставку списком. Валідація відхиляє нечислові значення, однакові x (зокрема записані як «1», «1.0» і «1,0») і менше двох точок, підсвічує помилкові поля й не запускає перерахунок (рисунок 1.13). Також підтримано темну тему і ширину телефона без горизонтальної прокрутки.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857500" cy="6619875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1.13 – Валідація ручного вводу: нечислове x і однакові x</w:t>
      </w:r>
    </w:p>
    <w:p>
      <w:pPr>
        <w:keepNext/>
        <w:spacing w:after="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Аналітичне тестування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 зібрано на сторінці </w:t>
      </w:r>
      <w:r>
        <w:rPr>
          <w:rFonts w:ascii="Courier New" w:cs="Courier New" w:eastAsia="Courier New" w:hAnsi="Courier New"/>
          <w:sz w:val="24"/>
          <w:szCs w:val="24"/>
        </w:rPr>
        <w:t xml:space="preserve">tests.html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яка відкривається так само подвійним кліком. Вона виконує 26 перевірок і показує для кожної фактичну похибку поруч із допуском (рисунок 1.14). Усі 26 тестів пройдено.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1.14 – Результат прогону tests.html: 26 з 26 тестів пройдено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Перевірено, що Лагранж проходить через усі вузли (похибка 0 для всіх трьох наборів), а Ньютон збігається з ним у вузлах і в 1001 точці між ними (до 4,2·10⁻¹⁴ на 20 точках). МНК при m = n − 1 збігається з інтерполяцією, точні дані y = x³ при m = 3 дають нульові залишки, а залишки ортогональні стовпцям дизайн-матриці (Aᵀr ≈ 0). Шість регресійних тестів покривають помилки, знайдені під час рев'ю коду. Таблиця поділених різниць для набору «5 точок» збігається з ручним розрахунком (таблиця 1.5).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1.5 – Таблиця поділених різниць для набору «5 точок»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"/>
        <w:gridCol w:w="1310"/>
        <w:gridCol w:w="1777"/>
        <w:gridCol w:w="1777"/>
        <w:gridCol w:w="1777"/>
        <w:gridCol w:w="1778"/>
      </w:tblGrid>
      <w:tr>
        <w:trPr>
          <w:tblHeader/>
        </w:trPr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xᵢ</w:t>
            </w:r>
          </w:p>
        </w:tc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f[xᵢ]</w:t>
            </w:r>
          </w:p>
        </w:tc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1-го порядку</w:t>
            </w:r>
          </w:p>
        </w:tc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2-го порядку</w:t>
            </w:r>
          </w:p>
        </w:tc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3-го порядку</w:t>
            </w:r>
          </w:p>
        </w:tc>
        <w:tc>
          <w:tcPr>
            <w:tcW w:type="dxa" w:w="17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4-го порядку</w:t>
            </w:r>
          </w:p>
        </w:tc>
      </w:tr>
      <w:tr>
        <w:trPr>
          <w:cantSplit/>
        </w:trPr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−2</w:t>
            </w:r>
          </w:p>
        </w:tc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−8.2</w:t>
            </w:r>
          </w:p>
        </w:tc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7.1</w:t>
            </w:r>
          </w:p>
        </w:tc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−2.9</w:t>
            </w:r>
          </w:p>
        </w:tc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0.866667</w:t>
            </w:r>
          </w:p>
        </w:tc>
        <w:tc>
          <w:tcPr>
            <w:tcW w:type="dxa" w:w="17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0.0791667</w:t>
            </w:r>
          </w:p>
        </w:tc>
      </w:tr>
      <w:tr>
        <w:trPr>
          <w:cantSplit/>
        </w:trPr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−1</w:t>
            </w:r>
          </w:p>
        </w:tc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−1.1</w:t>
            </w:r>
          </w:p>
        </w:tc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1.3</w:t>
            </w:r>
          </w:p>
        </w:tc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−0.3</w:t>
            </w:r>
          </w:p>
        </w:tc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1.183333</w:t>
            </w:r>
          </w:p>
        </w:tc>
        <w:tc>
          <w:tcPr>
            <w:tcW w:type="dxa" w:w="17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</w:p>
        </w:tc>
      </w:tr>
      <w:tr>
        <w:trPr>
          <w:cantSplit/>
        </w:trPr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0.2</w:t>
            </w:r>
          </w:p>
        </w:tc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0.7</w:t>
            </w:r>
          </w:p>
        </w:tc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3.25</w:t>
            </w:r>
          </w:p>
        </w:tc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</w:p>
        </w:tc>
        <w:tc>
          <w:tcPr>
            <w:tcW w:type="dxa" w:w="17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</w:p>
        </w:tc>
      </w:tr>
      <w:tr>
        <w:trPr>
          <w:cantSplit/>
        </w:trPr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</w:t>
            </w:r>
          </w:p>
        </w:tc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7.2</w:t>
            </w:r>
          </w:p>
        </w:tc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</w:p>
        </w:tc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</w:p>
        </w:tc>
        <w:tc>
          <w:tcPr>
            <w:tcW w:type="dxa" w:w="17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</w:p>
        </w:tc>
      </w:tr>
      <w:tr>
        <w:trPr>
          <w:cantSplit/>
        </w:trPr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8.1</w:t>
            </w:r>
          </w:p>
        </w:tc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</w:p>
        </w:tc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</w:p>
        </w:tc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</w:p>
        </w:tc>
        <w:tc>
          <w:tcPr>
            <w:tcW w:type="dxa" w:w="17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</w:p>
        </w:tc>
      </w:tr>
    </w:tbl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Порівняльний аналіз МНК для трьох наборів і степенів m = 2, 3, 4 наведено в таблиці 1.6. Значення обчислено на сторінці тестів; час – медіана повного розрахунку </w:t>
      </w:r>
      <w:r>
        <w:rPr>
          <w:rFonts w:ascii="Courier New" w:cs="Courier New" w:eastAsia="Courier New" w:hAnsi="Courier New"/>
          <w:sz w:val="24"/>
          <w:szCs w:val="24"/>
        </w:rPr>
        <w:t xml:space="preserve">lsqFit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 цьому комп'ютері.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1.6 – Порівняння МНК для 5 / 8 / 20 точок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5"/>
        <w:gridCol w:w="748"/>
        <w:gridCol w:w="1590"/>
        <w:gridCol w:w="1590"/>
        <w:gridCol w:w="1590"/>
        <w:gridCol w:w="1591"/>
      </w:tblGrid>
      <w:tr>
        <w:trPr>
          <w:tblHeader/>
        </w:trPr>
        <w:tc>
          <w:tcPr>
            <w:tcW w:type="dxa" w:w="2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Набір</w:t>
            </w:r>
          </w:p>
        </w:tc>
        <w:tc>
          <w:tcPr>
            <w:tcW w:type="dxa" w:w="7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RMSE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max |r|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R²</w:t>
            </w:r>
          </w:p>
        </w:tc>
        <w:tc>
          <w:tcPr>
            <w:tcW w:type="dxa" w:w="15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Час, мкс</w:t>
            </w:r>
          </w:p>
        </w:tc>
      </w:tr>
      <w:tr>
        <w:trPr>
          <w:cantSplit/>
        </w:trPr>
        <w:tc>
          <w:tcPr>
            <w:tcW w:type="dxa" w:w="2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 точок</w:t>
            </w:r>
          </w:p>
        </w:tc>
        <w:tc>
          <w:tcPr>
            <w:tcW w:type="dxa" w:w="7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1.742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2.569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0.887475</w:t>
            </w:r>
          </w:p>
        </w:tc>
        <w:tc>
          <w:tcPr>
            <w:tcW w:type="dxa" w:w="15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1.66</w:t>
            </w:r>
          </w:p>
        </w:tc>
      </w:tr>
      <w:tr>
        <w:trPr>
          <w:cantSplit/>
        </w:trPr>
        <w:tc>
          <w:tcPr>
            <w:tcW w:type="dxa" w:w="2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 точок</w:t>
            </w:r>
          </w:p>
        </w:tc>
        <w:tc>
          <w:tcPr>
            <w:tcW w:type="dxa" w:w="7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0.1016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0.1629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0.999618</w:t>
            </w:r>
          </w:p>
        </w:tc>
        <w:tc>
          <w:tcPr>
            <w:tcW w:type="dxa" w:w="15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1.44</w:t>
            </w:r>
          </w:p>
        </w:tc>
      </w:tr>
      <w:tr>
        <w:trPr>
          <w:cantSplit/>
        </w:trPr>
        <w:tc>
          <w:tcPr>
            <w:tcW w:type="dxa" w:w="2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 точок</w:t>
            </w:r>
          </w:p>
        </w:tc>
        <w:tc>
          <w:tcPr>
            <w:tcW w:type="dxa" w:w="7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1.8·10⁻¹⁵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3.6·10⁻¹⁵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(інтерполяція)</w:t>
            </w:r>
          </w:p>
        </w:tc>
        <w:tc>
          <w:tcPr>
            <w:tcW w:type="dxa" w:w="15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1.64</w:t>
            </w:r>
          </w:p>
        </w:tc>
      </w:tr>
      <w:tr>
        <w:trPr>
          <w:cantSplit/>
        </w:trPr>
        <w:tc>
          <w:tcPr>
            <w:tcW w:type="dxa" w:w="2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 точок</w:t>
            </w:r>
          </w:p>
        </w:tc>
        <w:tc>
          <w:tcPr>
            <w:tcW w:type="dxa" w:w="7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8.541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10.42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0.887797</w:t>
            </w:r>
          </w:p>
        </w:tc>
        <w:tc>
          <w:tcPr>
            <w:tcW w:type="dxa" w:w="15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1.49</w:t>
            </w:r>
          </w:p>
        </w:tc>
      </w:tr>
      <w:tr>
        <w:trPr>
          <w:cantSplit/>
        </w:trPr>
        <w:tc>
          <w:tcPr>
            <w:tcW w:type="dxa" w:w="2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 точок</w:t>
            </w:r>
          </w:p>
        </w:tc>
        <w:tc>
          <w:tcPr>
            <w:tcW w:type="dxa" w:w="7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0.09086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0.1725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0.999987</w:t>
            </w:r>
          </w:p>
        </w:tc>
        <w:tc>
          <w:tcPr>
            <w:tcW w:type="dxa" w:w="15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1.81</w:t>
            </w:r>
          </w:p>
        </w:tc>
      </w:tr>
      <w:tr>
        <w:trPr>
          <w:cantSplit/>
        </w:trPr>
        <w:tc>
          <w:tcPr>
            <w:tcW w:type="dxa" w:w="2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 точок</w:t>
            </w:r>
          </w:p>
        </w:tc>
        <w:tc>
          <w:tcPr>
            <w:tcW w:type="dxa" w:w="7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0.08673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0.1788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0.999988</w:t>
            </w:r>
          </w:p>
        </w:tc>
        <w:tc>
          <w:tcPr>
            <w:tcW w:type="dxa" w:w="15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2.10</w:t>
            </w:r>
          </w:p>
        </w:tc>
      </w:tr>
      <w:tr>
        <w:trPr>
          <w:cantSplit/>
        </w:trPr>
        <w:tc>
          <w:tcPr>
            <w:tcW w:type="dxa" w:w="2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 точок</w:t>
            </w:r>
          </w:p>
        </w:tc>
        <w:tc>
          <w:tcPr>
            <w:tcW w:type="dxa" w:w="7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0.7076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1.091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0.0515</w:t>
            </w:r>
          </w:p>
        </w:tc>
        <w:tc>
          <w:tcPr>
            <w:tcW w:type="dxa" w:w="15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2.83</w:t>
            </w:r>
          </w:p>
        </w:tc>
      </w:tr>
      <w:tr>
        <w:trPr>
          <w:cantSplit/>
        </w:trPr>
        <w:tc>
          <w:tcPr>
            <w:tcW w:type="dxa" w:w="2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 точок</w:t>
            </w:r>
          </w:p>
        </w:tc>
        <w:tc>
          <w:tcPr>
            <w:tcW w:type="dxa" w:w="7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0.3485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0.5079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0.7699</w:t>
            </w:r>
          </w:p>
        </w:tc>
        <w:tc>
          <w:tcPr>
            <w:tcW w:type="dxa" w:w="15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3.32</w:t>
            </w:r>
          </w:p>
        </w:tc>
      </w:tr>
      <w:tr>
        <w:trPr>
          <w:cantSplit/>
        </w:trPr>
        <w:tc>
          <w:tcPr>
            <w:tcW w:type="dxa" w:w="2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 точок</w:t>
            </w:r>
          </w:p>
        </w:tc>
        <w:tc>
          <w:tcPr>
            <w:tcW w:type="dxa" w:w="7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0.3479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0.4828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0.7707</w:t>
            </w:r>
          </w:p>
        </w:tc>
        <w:tc>
          <w:tcPr>
            <w:tcW w:type="dxa" w:w="15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3.81</w:t>
            </w:r>
          </w:p>
        </w:tc>
      </w:tr>
    </w:tbl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Кубічні дані (5 і 8 точок).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Оптимум – m = 3: R² зростає до 0,9996 і 0,99999, а RMSE ≈ 0,1 відповідає рівню шуму в даних. Коефіцієнт при x³ дорівнює 1,025 і 0,991, тобто МНК відновлює закон y ≈ x³. Степінь m = 2 майже нічого не дає: на 5 точках x симетричні відносно нуля, а дані майже непарні, тож член x² їм ортогональний (R² змінюється з 0,88739 лише до 0,88748). Степінь m = 4 – це перенавчання: на 5 точках m = n − 1, і МНК перетворюється на інтерполяцію з нульовими залишками, тобто підганяє шум. На 8 точках RMSE падає ледь помітно (0,0909 → 0,0867), а max |r| навіть зростає.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Косинусоїда (20 точок).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МНК з m ≤ 4 недонавчається: R² = 0,05 / 0,77 / 0,77. Значення йдуть парами, бо відносно центру відрізка x = 4,75 функція cos x майже непарна, і парні степені їй майже не допомагають. Для 1,5 періоду потрібен більший степінь: m = 5 дає R² = 0,993. Інтерполяційний поліном L₁₉ проходить через усі 20 вузлів, посередині відрізка [1; 8,5] відхиляється від cos x не більше ніж на 0,076, але біля x ≈ 9,37 опускається до −6,1, тобто помиляється на 5,1 (рисунок 1.7). Це ефект Рунге: високий степінь на рівновіддалених вузлах, підсилений округленням даних до 0,01. Отже, на 20 точках інтерполяція точна у вузлах, але непридатна для оцінки між ними біля країв.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Час розрахунку МНК становить одиниці мікросекунд і зростає з n і m як O(n·m²); перемальовування всіх графіків вкладається у вимогу НФВ-3 (до 100 мс).</w:t>
      </w:r>
    </w:p>
    <w:p>
      <w:pPr>
        <w:keepNext/>
        <w:spacing w:after="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Моделювання взаємодії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Sequence-діаграма (рисунок 1.15) показує, що відбувається, коли користувач обирає набір. </w:t>
      </w:r>
      <w:r>
        <w:rPr>
          <w:rFonts w:ascii="Courier New" w:cs="Courier New" w:eastAsia="Courier New" w:hAnsi="Courier New"/>
          <w:sz w:val="24"/>
          <w:szCs w:val="24"/>
        </w:rPr>
        <w:t xml:space="preserve">main.js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не перераховує результати: вони вже лежать у </w:t>
      </w:r>
      <w:r>
        <w:rPr>
          <w:rFonts w:ascii="Courier New" w:cs="Courier New" w:eastAsia="Courier New" w:hAnsi="Courier New"/>
          <w:sz w:val="24"/>
          <w:szCs w:val="24"/>
        </w:rPr>
        <w:t xml:space="preserve">state.results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після </w:t>
      </w:r>
      <w:r>
        <w:rPr>
          <w:rFonts w:ascii="Courier New" w:cs="Courier New" w:eastAsia="Courier New" w:hAnsi="Courier New"/>
          <w:sz w:val="24"/>
          <w:szCs w:val="24"/>
        </w:rPr>
        <w:t xml:space="preserve">recompute()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який виконується під час старту, зміни m або точок. Далі </w:t>
      </w:r>
      <w:r>
        <w:rPr>
          <w:rFonts w:ascii="Courier New" w:cs="Courier New" w:eastAsia="Courier New" w:hAnsi="Courier New"/>
          <w:sz w:val="24"/>
          <w:szCs w:val="24"/>
        </w:rPr>
        <w:t xml:space="preserve">feedCharts()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передає дані графікам, </w:t>
      </w:r>
      <w:r>
        <w:rPr>
          <w:rFonts w:ascii="Courier New" w:cs="Courier New" w:eastAsia="Courier New" w:hAnsi="Courier New"/>
          <w:sz w:val="24"/>
          <w:szCs w:val="24"/>
        </w:rPr>
        <w:t xml:space="preserve">plot.js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обчислює межі осей, а </w:t>
      </w:r>
      <w:r>
        <w:rPr>
          <w:rFonts w:ascii="Courier New" w:cs="Courier New" w:eastAsia="Courier New" w:hAnsi="Courier New"/>
          <w:sz w:val="24"/>
          <w:szCs w:val="24"/>
        </w:rPr>
        <w:t xml:space="preserve">animation.js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керує кадрами. Діаграма компонентів (рисунок 1.16) показує файли проєкту і зв'язки між ними.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493395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1.15 – Sequence-діаграма: користувач обирає набір точок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238375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1.16 – Діаграма компонентів проєкту</w:t>
      </w:r>
    </w:p>
    <w:p>
      <w:pPr>
        <w:keepNext/>
        <w:spacing w:after="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Документування та репозиторій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 завантажено в репозиторій GitHub: https://github.com/ZayatsDmytro/approximation-lab1. Історію комітів зібрано за етапами V-моделі (таблиця 1.7). Проміжні версії файлів у чаті з AI не збереглися, бо код змінювався від промпту до промпту, тому кожен коміт додає остаточну версію модуля свого етапу. Виправлення після рев'ю коду вже входять у коміти відповідних модулів. Повідомлення комітів записано у форматі Conventional Commits.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1.7 – Коміти репозиторію за етапами V-моделі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"/>
        <w:gridCol w:w="2245"/>
        <w:gridCol w:w="6548"/>
      </w:tblGrid>
      <w:tr>
        <w:trPr>
          <w:tblHeader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Етап</w:t>
            </w:r>
          </w:p>
        </w:tc>
        <w:tc>
          <w:tcPr>
            <w:tcW w:type="dxa" w:w="6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Повідомлення коміту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Вимоги</w:t>
            </w:r>
          </w:p>
        </w:tc>
        <w:tc>
          <w:tcPr>
            <w:tcW w:type="dxa" w:w="6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docs: add technical specification and acceptance criteria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2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Архітектура</w:t>
            </w:r>
          </w:p>
        </w:tc>
        <w:tc>
          <w:tcPr>
            <w:tcW w:type="dxa" w:w="6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chore: scaffold page layout with plain script tags and window.Approx namespace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2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Дані</w:t>
            </w:r>
          </w:p>
        </w:tc>
        <w:tc>
          <w:tcPr>
            <w:tcW w:type="dxa" w:w="6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feat(data): add variant 14 datasets (5, 8 and 20 points)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2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Модуль: інтерполяція</w:t>
            </w:r>
          </w:p>
        </w:tc>
        <w:tc>
          <w:tcPr>
            <w:tcW w:type="dxa" w:w="6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feat(interp): implement Lagrange (barycentric) and Newton with divided differences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2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Модуль: МНК</w:t>
            </w:r>
          </w:p>
        </w:tc>
        <w:tc>
          <w:tcPr>
            <w:tcW w:type="dxa" w:w="6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feat(lsq): implement polynomial least squares via Householder QR with x normalization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2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Модуль: введення</w:t>
            </w:r>
          </w:p>
        </w:tc>
        <w:tc>
          <w:tcPr>
            <w:tcW w:type="dxa" w:w="6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feat(validation): parse and validate manual point input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2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Модульні тести</w:t>
            </w:r>
          </w:p>
        </w:tc>
        <w:tc>
          <w:tcPr>
            <w:tcW w:type="dxa" w:w="6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test: add browser test runner for interpolation, least squares and validation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2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Модуль: графіки</w:t>
            </w:r>
          </w:p>
        </w:tc>
        <w:tc>
          <w:tcPr>
            <w:tcW w:type="dxa" w:w="6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feat(plot): add canvas charts with autoscale, legend, tooltips and residual plot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2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Модуль: анімація</w:t>
            </w:r>
          </w:p>
        </w:tc>
        <w:tc>
          <w:tcPr>
            <w:tcW w:type="dxa" w:w="6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feat(animation): add step-by-step demo with start, pause and reset controls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2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Інтеграція</w:t>
            </w:r>
          </w:p>
        </w:tc>
        <w:tc>
          <w:tcPr>
            <w:tcW w:type="dxa" w:w="6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feat(ui): wire controls, dataset/compare tabs, mode switch and result tables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</w:t>
            </w:r>
          </w:p>
        </w:tc>
        <w:tc>
          <w:tcPr>
            <w:tcW w:type="dxa" w:w="2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Проєктування (документи)</w:t>
            </w:r>
          </w:p>
        </w:tc>
        <w:tc>
          <w:tcPr>
            <w:tcW w:type="dxa" w:w="6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docs: add flowcharts, sequence and component diagrams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</w:t>
            </w:r>
          </w:p>
        </w:tc>
        <w:tc>
          <w:tcPr>
            <w:tcW w:type="dxa" w:w="2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Документація</w:t>
            </w:r>
          </w:p>
        </w:tc>
        <w:tc>
          <w:tcPr>
            <w:tcW w:type="dxa" w:w="6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docs: add README, commit plan and screenshots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type="dxa" w:w="2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Звіт</w:t>
            </w:r>
          </w:p>
        </w:tc>
        <w:tc>
          <w:tcPr>
            <w:tcW w:type="dxa" w:w="6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docs: add lab report and AI interaction log</w:t>
            </w:r>
          </w:p>
        </w:tc>
      </w:tr>
    </w:tbl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корені репозиторію лежить </w:t>
      </w:r>
      <w:r>
        <w:rPr>
          <w:rFonts w:ascii="Courier New" w:cs="Courier New" w:eastAsia="Courier New" w:hAnsi="Courier New"/>
          <w:sz w:val="24"/>
          <w:szCs w:val="24"/>
        </w:rPr>
        <w:t xml:space="preserve">README.md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 описом, інструкцією запуску, структурою, чисельними методами і методологією. Тека </w:t>
      </w:r>
      <w:r>
        <w:rPr>
          <w:rFonts w:ascii="Courier New" w:cs="Courier New" w:eastAsia="Courier New" w:hAnsi="Courier New"/>
          <w:sz w:val="24"/>
          <w:szCs w:val="24"/>
        </w:rPr>
        <w:t xml:space="preserve">docs/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містить ТЗ, план комітів, діаграми, скріншоти, а також цей звіт і AI Interaction Log (</w:t>
      </w:r>
      <w:r>
        <w:rPr>
          <w:rFonts w:ascii="Courier New" w:cs="Courier New" w:eastAsia="Courier New" w:hAnsi="Courier New"/>
          <w:sz w:val="24"/>
          <w:szCs w:val="24"/>
        </w:rPr>
        <w:t xml:space="preserve">docs/report/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</w:t>
      </w:r>
    </w:p>
    <w:p>
      <w:pPr>
        <w:keepNext/>
        <w:spacing w:after="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Звіт про використання AI (AI Interaction Log)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Декларація ролей.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Код, технічне завдання, блок-схеми, тести, діаграми й README згенеровано в окремому чаті з Claude за 13 послідовними промптами, по одному на кожен пункт завдання. AI працював агентно: сам створював файли, запускав сторінку в браузері й перевіряв обчислення. Зведення проєкту, коміти за етапами, рендер діаграм, скріншоти й верстку звіту виконано в другому сеансі Claude під моїм керуванням. Мій внесок: постановка задачі й варіанта, вимоги в промптах (без ES-модулів, QR замість нормальних рівнянь, автомасштаб, 6 графіків), перевірка роботи застосунку, аналіз результатів, створення й завантаження репозиторію. Розподіл за задачами наведено в Excel-таблиці </w:t>
      </w:r>
      <w:r>
        <w:rPr>
          <w:rFonts w:ascii="Courier New" w:cs="Courier New" w:eastAsia="Courier New" w:hAnsi="Courier New"/>
          <w:sz w:val="24"/>
          <w:szCs w:val="24"/>
        </w:rPr>
        <w:t xml:space="preserve">AI-Log_Заяць_ІПЗ-1.xlsx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(таблиця 1.10).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Публічне посилання на чат: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https://claude.ai/share/7628de58-9e71-48e3-8fb1-637fbec7dcea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Промпт-інжиніринг.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Найбільш значущі промпти наведено в таблиці 1.8, повні тексти всіх 13 – на аркуші «Промпти» Excel-таблиці.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1.8 – Найбільш значущі промпти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"/>
        <w:gridCol w:w="1684"/>
        <w:gridCol w:w="7109"/>
      </w:tblGrid>
      <w:tr>
        <w:trPr>
          <w:tblHeader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Задача</w:t>
            </w:r>
          </w:p>
        </w:tc>
        <w:tc>
          <w:tcPr>
            <w:tcW w:type="dxa" w:w="7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Ключові вимоги промпту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ТЗ</w:t>
            </w:r>
          </w:p>
        </w:tc>
        <w:tc>
          <w:tcPr>
            <w:tcW w:type="dxa" w:w="7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Чистий JS + Canvas, без ES-модулів (робота з file://), дані трьох наборів варіанту, перелік функцій: Лагранж, Ньютон, МНК m = 1…4 через QR, 6 графіків, автомасштаб, перемикачі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Лагранж і Ньютон</w:t>
            </w:r>
          </w:p>
        </w:tc>
        <w:tc>
          <w:tcPr>
            <w:tcW w:type="dxa" w:w="7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Формула p(x) = Σ yₖLₖ(x), таблиця поділених різниць у HTML, нормалізація x на [−1, 1], перевірка проходження через вузли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МНК</w:t>
            </w:r>
          </w:p>
        </w:tc>
        <w:tc>
          <w:tcPr>
            <w:tcW w:type="dxa" w:w="7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Дизайн-матриця з нормалізацією, QR Хаусхолдера, «НЕ через нормальні рівняння AᵀA», залишки й метрики SSE, RMSE, max |r|, R²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Графіки й автомасштаб</w:t>
            </w:r>
          </w:p>
        </w:tc>
        <w:tc>
          <w:tcPr>
            <w:tcW w:type="dxa" w:w="7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min/max по точках і видимих кривих, відступ 10 %, графік видимий навіть під час анімації; підказки, зона екстраполяції, діаграма залишків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Анімації</w:t>
            </w:r>
          </w:p>
        </w:tc>
        <w:tc>
          <w:tcPr>
            <w:tcW w:type="dxa" w:w="7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Покрокове додавання вузлів, «виростання» МНК з y = ȳ, поява залишків, кнопки старт/пауза/скидання, плавні межі осей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Критична перевірка</w:t>
            </w:r>
          </w:p>
        </w:tc>
        <w:tc>
          <w:tcPr>
            <w:tcW w:type="dxa" w:w="7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Перевірити весь код на помилки, точність на 20 точках і розбіжності між файлами; дати виправлення</w:t>
            </w:r>
          </w:p>
        </w:tc>
      </w:tr>
    </w:tbl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Скріншоти ключових фрагментів діалогу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наведено на рисунках 1.17–1.20.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057525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1.17 – Діалог з AI: промпт 1 – технічне завдання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276475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1.18 – Діалог з AI: промпт 2 – вибір методології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476625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1.19 – Діалог з AI: промпт 4 – структура проєкту і перевірка в браузері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99085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1.20 – Діалог з AI: промпт 5 – Лагранж і Ньютон, похибки у вузлах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Критичний аналіз.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Під час роботи AI кілька разів помилився або надав неоптимальне рішення. Усі випадки наведено в таблиці 1.9.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1.9 – Випадки помилок і неоптимальних рішень AI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4677"/>
        <w:gridCol w:w="4209"/>
      </w:tblGrid>
      <w:tr>
        <w:trPr>
          <w:tblHeader/>
        </w:trPr>
        <w:tc>
          <w:tcPr>
            <w:tcW w:type="dxa" w:w="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Що сталося</w:t>
            </w:r>
          </w:p>
        </w:tc>
        <w:tc>
          <w:tcPr>
            <w:tcW w:type="dxa" w:w="4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Як виявлено і виправлено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Сторінка зависала на сталих даних (наприклад, усі y = 1.1). МНК давав криву з шумом округлення ±10⁻¹⁶, автомасштаб приймав його за розмах, крок сітки ставав 10⁻¹⁶, і цикл побудови сітки не завершувався</w:t>
            </w:r>
          </w:p>
        </w:tc>
        <w:tc>
          <w:tcPr>
            <w:tcW w:type="dxa" w:w="4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Знайдено на критичній перевірці (промпт 12) і відтворено. Розкид, менший за 10⁻⁹·|y|, тепер вважається нульовим, а кількість поділок осі обмежено 200. Додано регресійний тест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 ввімкненому в системі «зменшити анімацію» графіки переставали оновлюватися: анімація завершувалася синхронно, і змінна скасування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cancelAnim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залишалася непорожньою назавжди, тож resize, легенда й підказки ігнорувалися</w:t>
            </w:r>
          </w:p>
        </w:tc>
        <w:tc>
          <w:tcPr>
            <w:tcW w:type="dxa" w:w="4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Знайдено на критичній перевірці.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cancelAnim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записується лише для незавершеної анімації. Додано регресійний тест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R² для сталих y був випадковим числом (−7, −20, 1), бо обчислювалось 0/0. Поліном Ньютона на 50 точках (межа форми вводу) не проходив через вузли: похибка до 41</w:t>
            </w:r>
          </w:p>
        </w:tc>
        <w:tc>
          <w:tcPr>
            <w:tcW w:type="dxa" w:w="4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R² для сталих y тепер «—» (NaN). Для Ньютона вузли беруться в порядку Лейї: похибка 4·10⁻¹⁵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Документи проєктування розійшлися з кодом: у ТЗ і таблиці ідентифікаторів – файли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interpolation.js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app.js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css/style.css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у блок-схемах – функції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vandermonde()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renderAll()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а МНК без нормалізації x</w:t>
            </w:r>
          </w:p>
        </w:tc>
        <w:tc>
          <w:tcPr>
            <w:tcW w:type="dxa" w:w="4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Виявлено під час зведення проєкту звіркою назв із кодом. Структуру файлів у ТЗ, блок-схеми 1.2 і 1.3 та таблицю ідентифікаторів оновлено, оригінали схем збережено з позначкою ai-original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 відступив від запиту: у промпті 8 замість окремої вкладки з 6 графіками переробив увесь екран і прибрав діаграми залишків для всіх трьох наборів, залишивши одну для активного набору</w:t>
            </w:r>
          </w:p>
        </w:tc>
        <w:tc>
          <w:tcPr>
            <w:tcW w:type="dxa" w:w="4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Рішення прийнято: обидві вкладки виконують вимоги (6 графіків, діаграма залишків). Відступ зафіксовано у звіті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Починаючи з промпту 9 AI відповідав російською мовою, хоча всі промпти були українською</w:t>
            </w:r>
          </w:p>
        </w:tc>
        <w:tc>
          <w:tcPr>
            <w:tcW w:type="dxa" w:w="4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Код і коментарі в ньому залишилися українською; у звіт тексти відповідей перенесено українською</w:t>
            </w:r>
          </w:p>
        </w:tc>
      </w:tr>
    </w:tbl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Висновок із критичного аналізу: AI сам знайшов дві серйозні помилки лише тоді, коли його прямо попросили перевірити код. До цього він повідомляв, що «все працює без помилок у консолі». Тобто відповіді AI треба перевіряти тестами на граничних даних, а документи проєктування – звіряти з кодом.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Внесок у роботу.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Розподіл задач за виконавцями наведено в таблиці 1.10 (повна версія з промптами – файл </w:t>
      </w:r>
      <w:r>
        <w:rPr>
          <w:rFonts w:ascii="Courier New" w:cs="Courier New" w:eastAsia="Courier New" w:hAnsi="Courier New"/>
          <w:sz w:val="24"/>
          <w:szCs w:val="24"/>
        </w:rPr>
        <w:t xml:space="preserve">AI-Log_Заяць_ІПЗ-1.xlsx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1.10 – AI Interaction Log: розподіл задач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"/>
        <w:gridCol w:w="2432"/>
        <w:gridCol w:w="4490"/>
        <w:gridCol w:w="1871"/>
      </w:tblGrid>
      <w:tr>
        <w:trPr>
          <w:tblHeader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Компонент системи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 задачі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Хто розробляв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ТЗ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Опис технічного завдання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Вибір методології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Методологія (V-модель)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Проектування логіки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Блок-схеми (Лагранж, МНК, загальний цикл) і таблиця ідентифікаторів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Спільно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Програмна реалізація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Структура проєкту, дані, форма вводу з валідацією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Програмна реалізація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Алгоритм Лагранжа і Ньютона, таблиця поділених різниць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Програмна реалізація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МНК через QR-розклад Хаусхолдера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Програмна реалізація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Графіки на Canvas, автомасштабування, підказки, діаграма залишків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Програмна реалізація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Вкладка «Порівняння» (6 графіків)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Програмна реалізація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Анімації (вузли Лагранжа, «виростання» МНК, залишки)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Тестування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Тест-раннер tests.html і порівняльна таблиця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Тестування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Порівняльний аналіз 5/8/20 точок, m = 2…4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Спільно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Моделювання взаємодії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Sequence-діаграма і діаграма компонентів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Перевірка коду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Критичне рев'ю коду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Документування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README, план комітів, відповіді на контрольні запитання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Документування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Git-репозиторій, коміти за етапами V-моделі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Спільно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Документування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Звіт і AI Interaction Log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Спільно</w:t>
            </w:r>
          </w:p>
        </w:tc>
      </w:tr>
      <w:tr>
        <w:trPr>
          <w:cantSplit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17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Тестування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Запуск і перевірка застосунку в браузері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Самостійно</w:t>
            </w:r>
          </w:p>
        </w:tc>
      </w:tr>
    </w:tbl>
    <w:p>
      <w:pPr>
        <w:spacing w:after="120"/>
      </w:pPr>
    </w:p>
    <w:p>
      <w:pPr>
        <w:spacing w:after="6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Відповіді на контрольні запитання</w:t>
      </w:r>
    </w:p>
    <w:p>
      <w:pPr>
        <w:keepNext/>
        <w:spacing w:before="6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У чому різниця між інтерполяцією та апроксимацією МНК для табличних даних?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Інтерполяційний поліном проходить точно через усі n вузлів і має степінь n − 1, тому повністю відтворює шум у даних. Поліном МНК степеня m &lt; n не зобов'язаний проходити через точки: він мінімізує суму квадратів залишків SSE = Σ (yᵢ − P(xᵢ))² і згладжує шум. Інтерполяція доречна для точних табличних значень і невеликої кількості точок, МНК – для вимірювань із похибкою. У варіанті 14 на 5 точках L₄ проходить через усі вузли, а МНК з m = 3 дає P₃(x) = 0.037 − 0.025x − 0.029x² + 1.025x³ із RMSE = 0,10, що відповідає рівню шуму відносно y = x³.</w:t>
      </w:r>
    </w:p>
    <w:p>
      <w:pPr>
        <w:keepNext/>
        <w:spacing w:before="6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У чому полягає різниця між інтерполяцією та екстраполяцією? Наведіть приклади їх практичного застосування.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Інтерполяція оцінює значення всередині відрізка вузлів [x₀; xₙ], екстраполяція – поза ним. Усередині поліном «затиснутий» вузлами з обох боків, а поза відрізком нічим не обмежений, і похибка швидко зростає. Інтерполяцію застосовують для проміжних значень у довідкових таблицях, ресемплінгу аудіо й зображень, траєкторій між ключовими кадрами анімації, пропущених вимірів датчика. Екстраполяцію – для прогнозу продажів чи навантаження на сервер, оцінки ресурсу деталі за тенденцією зносу, продовження фізичної залежності за межі виміряного діапазону.</w:t>
      </w:r>
    </w:p>
    <w:p>
      <w:pPr>
        <w:keepNext/>
        <w:spacing w:before="6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Опишіть, як реалізувати інтерполяцію Лагранжа мовою програмування JavaScript. Які труднощі можуть виникнути?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Формула p(x) = Σ yₖ·Lₖ(x), Lₖ(x) = Π_{j≠k} (x − xⱼ)/(xₖ − xⱼ) перекладається у два вкладені цикли: зовнішній за k накопичує суму, внутрішній за j – добуток (рисунок 1.1). Труднощі: однакові x дають ділення на нуль, тому потрібна валідація; пряма формула коштує O(n²) на кожну точку графіка, тому вигідніша барицентрична форма з O(n); число double має близько 16 значущих цифр, і накопичення похибок треба контролювати (у проєкті 2,7·10⁻¹³ на 20 точках проти точної арифметики); на рівновіддалених вузлах високого степеня виникає ефект Рунге, який є властивістю задачі, а не коду.</w:t>
      </w:r>
    </w:p>
    <w:p>
      <w:pPr>
        <w:keepNext/>
        <w:spacing w:before="6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Як можна використати методи екстраполяції для прогнозування значень у прикладних задачах?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Прогноз будують не інтерполяційним поліномом високого степеня, а моделлю МНК низького степеня, форму якої обґрунтовує предметна область: лінійний тренд (сталий приріст), парабола (рівноприскорений рух), експонента через ln y (складні відсотки, розпад), сезонність через sin/cos. Далі перевіряють залишки на відсутність систематичної хвилі, перевіряють прогноз на відкладених даних і дають його лише на короткий горизонт. На даних варіанту при x = 6 (за межами вузлів −3…4) МНК P₃ дає 215,4 при істинному 216, а інтерполяційний L₇ – 374,1, тобто помиляється на 73 %.</w:t>
      </w:r>
    </w:p>
    <w:p>
      <w:pPr>
        <w:keepNext/>
        <w:spacing w:before="6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Реалізуйте програмний код, що будує інтерполяційний поліном Ньютона за заданими даними та обчислює значення функції у довільній точці.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Поділені різниці рахуються «на місці» за O(n²) операцій і O(n) пам'яті, значення в точці – за схемою Горнера за O(n) (лістинг 1.4). Для набору «5 точок» коефіцієнти збігаються з таблицею 1.5, а значення в точках 0,5 і 1,5 – з Лагранжем у межах 1,4·10⁻¹⁵.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Лістинг 1.4 – Поліном Ньютона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function newtonPolynomial(xs, ys)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n = xs.length;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(n === 0 || n !== ys.length) throw new Error('Потрібні масиви x і y однакової довжини');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(new Set(xs).size !== n) throw new Error('Вузли x мають бути різними');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Поділені різниці: після k-го проходу coef[i] = f[x(i-k), …, x(i)]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coef = ys.slice();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for (let k = 1; k &lt; n; k++)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for (let i = n - 1; i &gt;= k; i--)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coef[i] = (coef[i] - coef[i - 1]) / (xs[i] - xs[i - k]);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Значення в довільній точці — схема Горнера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function evaluate(x)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let result = coef[n - 1];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for (let k = n - 2; k &gt;= 0; k--) result = result * (x - xs[k]) + coef[k];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return result;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return { coefficients: coef, evaluate };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const N = newtonPolynomial([-2, -1, 0, 1, 2], [-8.2, -1.1, 0.2, 0.9, 8.1]);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console.log(N.coefficients); // [-8.2, 7.1, -2.9, 0.8666667, 0.0791667]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console.log(N.evaluate(0.5)); // 0.22578125</w:t>
            </w:r>
          </w:p>
        </w:tc>
      </w:tr>
    </w:tbl>
    <w:p>
      <w:pPr>
        <w:spacing w:after="120"/>
      </w:pPr>
    </w:p>
    <w:p>
      <w:pPr>
        <w:keepNext/>
        <w:spacing w:before="6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Які елементи HTML та прийоми CSS зручно використати для побудови та анімації графіків?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Основа – </w:t>
      </w:r>
      <w:r>
        <w:rPr>
          <w:rFonts w:ascii="Courier New" w:cs="Courier New" w:eastAsia="Courier New" w:hAnsi="Courier New"/>
          <w:sz w:val="24"/>
          <w:szCs w:val="24"/>
        </w:rPr>
        <w:t xml:space="preserve">&lt;canvas&gt;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 </w:t>
      </w:r>
      <w:r>
        <w:rPr>
          <w:rFonts w:ascii="Courier New" w:cs="Courier New" w:eastAsia="Courier New" w:hAnsi="Courier New"/>
          <w:sz w:val="24"/>
          <w:szCs w:val="24"/>
        </w:rPr>
        <w:t xml:space="preserve">&lt;figure&gt;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 </w:t>
      </w:r>
      <w:r>
        <w:rPr>
          <w:rFonts w:ascii="Courier New" w:cs="Courier New" w:eastAsia="Courier New" w:hAnsi="Courier New"/>
          <w:sz w:val="24"/>
          <w:szCs w:val="24"/>
        </w:rPr>
        <w:t xml:space="preserve">&lt;figcaption&gt;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канва малює тисячі ліній за кадр без DOM-вузлів, а підпис дає текстовий підсумок; </w:t>
      </w:r>
      <w:r>
        <w:rPr>
          <w:rFonts w:ascii="Courier New" w:cs="Courier New" w:eastAsia="Courier New" w:hAnsi="Courier New"/>
          <w:sz w:val="24"/>
          <w:szCs w:val="24"/>
        </w:rPr>
        <w:t xml:space="preserve">role="img"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aria-label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пояснюють графік екранним читачам. Шари малюються в порядку: зона екстраполяції → сітка → осі → залишки → крива → точки → легенда; підказка – окремий </w:t>
      </w:r>
      <w:r>
        <w:rPr>
          <w:rFonts w:ascii="Courier New" w:cs="Courier New" w:eastAsia="Courier New" w:hAnsi="Courier New"/>
          <w:sz w:val="24"/>
          <w:szCs w:val="24"/>
        </w:rPr>
        <w:t xml:space="preserve">&lt;div&gt;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 </w:t>
      </w:r>
      <w:r>
        <w:rPr>
          <w:rFonts w:ascii="Courier New" w:cs="Courier New" w:eastAsia="Courier New" w:hAnsi="Courier New"/>
          <w:sz w:val="24"/>
          <w:szCs w:val="24"/>
        </w:rPr>
        <w:t xml:space="preserve">position: fixed; pointer-events: none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поверх канви. Адаптивність дають </w:t>
      </w:r>
      <w:r>
        <w:rPr>
          <w:rFonts w:ascii="Courier New" w:cs="Courier New" w:eastAsia="Courier New" w:hAnsi="Courier New"/>
          <w:sz w:val="24"/>
          <w:szCs w:val="24"/>
        </w:rPr>
        <w:t xml:space="preserve">width: 100%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aspect-ratio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CSS Grid з </w:t>
      </w:r>
      <w:r>
        <w:rPr>
          <w:rFonts w:ascii="Courier New" w:cs="Courier New" w:eastAsia="Courier New" w:hAnsi="Courier New"/>
          <w:sz w:val="24"/>
          <w:szCs w:val="24"/>
        </w:rPr>
        <w:t xml:space="preserve">@media (max-width: 768px)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а буфер канви множиться на </w:t>
      </w:r>
      <w:r>
        <w:rPr>
          <w:rFonts w:ascii="Courier New" w:cs="Courier New" w:eastAsia="Courier New" w:hAnsi="Courier New"/>
          <w:sz w:val="24"/>
          <w:szCs w:val="24"/>
        </w:rPr>
        <w:t xml:space="preserve">devicePixelRatio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Кольори зберігаються в CSS-змінних із перевизначенням у </w:t>
      </w:r>
      <w:r>
        <w:rPr>
          <w:rFonts w:ascii="Courier New" w:cs="Courier New" w:eastAsia="Courier New" w:hAnsi="Courier New"/>
          <w:sz w:val="24"/>
          <w:szCs w:val="24"/>
        </w:rPr>
        <w:t xml:space="preserve">prefers-color-scheme: dark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Точки й залишки виділяються не лише кольором: новий вузол більший і з ореолом, залишки – пунктирні відрізки, зона екстраполяції – штрихування.</w:t>
      </w:r>
    </w:p>
    <w:p>
      <w:pPr>
        <w:keepNext/>
        <w:spacing w:before="6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Які події або механізми у JavaScript доцільно використати для покрокової анімації?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Основа – </w:t>
      </w:r>
      <w:r>
        <w:rPr>
          <w:rFonts w:ascii="Courier New" w:cs="Courier New" w:eastAsia="Courier New" w:hAnsi="Courier New"/>
          <w:sz w:val="24"/>
          <w:szCs w:val="24"/>
        </w:rPr>
        <w:t xml:space="preserve">requestAnimationFrame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браузер викликає функцію перед наступним перемальовуванням і призупиняє її у фоновій вкладці, а час кадру береться з аргументу-мітки, тому швидкість однакова на будь-якому моніторі. Об'єкт </w:t>
      </w:r>
      <w:r>
        <w:rPr>
          <w:rFonts w:ascii="Courier New" w:cs="Courier New" w:eastAsia="Courier New" w:hAnsi="Courier New"/>
          <w:sz w:val="24"/>
          <w:szCs w:val="24"/>
        </w:rPr>
        <w:t xml:space="preserve">Timeline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накопичує час лише під час відтворення з обмеженням кроку 0,1 с; пауза – </w:t>
      </w:r>
      <w:r>
        <w:rPr>
          <w:rFonts w:ascii="Courier New" w:cs="Courier New" w:eastAsia="Courier New" w:hAnsi="Courier New"/>
          <w:sz w:val="24"/>
          <w:szCs w:val="24"/>
        </w:rPr>
        <w:t xml:space="preserve">cancelAnimationFrame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продовження – новий запит кадру. Кадр обчислюється як функція часу, без накопичення стану, тож пауза й скидання детерміновані. Easing-функції роблять рух природним. Таймери </w:t>
      </w:r>
      <w:r>
        <w:rPr>
          <w:rFonts w:ascii="Courier New" w:cs="Courier New" w:eastAsia="Courier New" w:hAnsi="Courier New"/>
          <w:sz w:val="24"/>
          <w:szCs w:val="24"/>
        </w:rPr>
        <w:t xml:space="preserve">setTimeout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/</w:t>
      </w:r>
      <w:r>
        <w:rPr>
          <w:rFonts w:ascii="Courier New" w:cs="Courier New" w:eastAsia="Courier New" w:hAnsi="Courier New"/>
          <w:sz w:val="24"/>
          <w:szCs w:val="24"/>
        </w:rPr>
        <w:t xml:space="preserve">setInterval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кадрів не підходять, бо не синхронізовані з екраном. Події: </w:t>
      </w:r>
      <w:r>
        <w:rPr>
          <w:rFonts w:ascii="Courier New" w:cs="Courier New" w:eastAsia="Courier New" w:hAnsi="Courier New"/>
          <w:sz w:val="24"/>
          <w:szCs w:val="24"/>
        </w:rPr>
        <w:t xml:space="preserve">click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 кнопках, </w:t>
      </w:r>
      <w:r>
        <w:rPr>
          <w:rFonts w:ascii="Courier New" w:cs="Courier New" w:eastAsia="Courier New" w:hAnsi="Courier New"/>
          <w:sz w:val="24"/>
          <w:szCs w:val="24"/>
        </w:rPr>
        <w:t xml:space="preserve">change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 перемикачах, </w:t>
      </w:r>
      <w:r>
        <w:rPr>
          <w:rFonts w:ascii="Courier New" w:cs="Courier New" w:eastAsia="Courier New" w:hAnsi="Courier New"/>
          <w:sz w:val="24"/>
          <w:szCs w:val="24"/>
        </w:rPr>
        <w:t xml:space="preserve">ResizeObserver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matchMedia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розміру, devicePixelRatio, теми й </w:t>
      </w:r>
      <w:r>
        <w:rPr>
          <w:rFonts w:ascii="Courier New" w:cs="Courier New" w:eastAsia="Courier New" w:hAnsi="Courier New"/>
          <w:sz w:val="24"/>
          <w:szCs w:val="24"/>
        </w:rPr>
        <w:t xml:space="preserve">prefers-reduced-motion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before="6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Як впливають масштабування та нормалізація змінної x на числову стійкість поліномів у реалізації на JavaScript?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МНК нормалізація вирішальна: стовпці 1, x, x², … при x ∈ [0; 9,5] майже паралельні, а степені t ∈ [−1; 1] значно відмінніші. Для m = 4 на 20 точках число обумовленості дизайн-матриці становить 2,1·10⁴ без нормалізації і 17 з нею; при зсуві x на 1000 без нормалізації воно сягає 2,3·10²², і нормальні рівняння дають похибку 2,2, тоді як QR із нормалізацією – 10⁻¹⁴. Для Лагранжа нормалізація майже не потрібна, бо відношення (x − xⱼ)/(xₖ − xⱼ) не змінюються при лінійній заміні змінної. Для Ньютона важливіший порядок вузлів у схемі Горнера. Від ефекту Рунге нормалізація не рятує.</w:t>
      </w:r>
    </w:p>
    <w:p>
      <w:pPr>
        <w:keepNext/>
        <w:spacing w:before="6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Які ризики виникають під час екстраполяції за межами інтервалу вузлів і як їх візуально продемонструвати у веб-інтерфейсі?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Поза вузлами похибка полінома зростає приблизно як Π |x − xᵢ|, і що вищий степінь, то швидше; шум і округлення даних різко підсилюються. На косинусоїді варіанту при x = 10,5 поліном L₁₉ дає 15 459 при cos x = −0,48, а МНК P₃ – −3,84: менше, але теж неправильно, бо кубічна модель не знає про періодичність. У застосунку це показано так: зона поза вузлами затінена штрихуванням і внесена в легенду як «Екстраполяція», крива там малюється пунктиром, підказка пише «екстраполяція» поруч зі значенням, автомасштаб обмежує вплив хвостів на вісь y і позначає обрізання стрілками ↑/↓, а вкладка «Порівняння» показує поруч Лагранжа і МНК на тих самих даних.</w:t>
      </w:r>
    </w:p>
    <w:p>
      <w:pPr>
        <w:spacing w:after="6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ході лабораторної роботи розроблено вебзастосунок на чистому JavaScript і Canvas, що будує інтерполяційні поліноми Лагранжа й Ньютона та апроксимацію методом найменших квадратів для трьох наборів точок варіанту 14. Реалізовано 6 графіків з автоматичним масштабуванням осей, легендою, підказками й зоною екстраполяції, діаграму залишків, перемикачі наборів і режимів, ручний ввід із валідацією та покрокову анімацію. МНК розв'язується QR-розкладом Хаусхолдера на нормалізованій дизайн-матриці, без нормальних рівнянь. Робота виконана за V-моделлю, усі 26 автоматичних тестів пройдено, код завантажено в GitHub з комітами за етапами.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Порівняльний аналіз показав, що для кубічних даних оптимальний степінь МНК m = 3 (R² = 0,9996 і 0,99999), а більший степінь лише підганяє шум. На 20 рівновіддалених точках косинусоїди поліном Лагранжа 19-го степеня точний у вузлах, але біля краю відхиляється до 5,1 через ефект Рунге, а МНК з m ≤ 4 надто грубий (R² = 0,77). Для таких даних доцільні вузли Чебишова, сплайни або МНК вищого степеня.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Більшу частину коду й документації згенеровано за допомогою AI. Досвід показав, що AI швидко дає робоче рішення, але без явного запиту на критичну перевірку пропускає помилки на граничних даних і не синхронізує документи проєктування з кодом. Тому результати AI потрібно перевіряти тестами і звіряти вручну.</w:t>
      </w:r>
    </w:p>
    <w:sectPr>
      <w:footerReference w:type="default" r:id="rId6"/>
      <w:footerReference w:type="first" r:id="rId7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55b6004a5f3ec15a8954a1c7f64bc52394fb88bb.png"/><Relationship Id="rId10" Type="http://schemas.openxmlformats.org/officeDocument/2006/relationships/image" Target="media/b9f8e2fba287cea881227d47c05d24d6c35a6030.png"/><Relationship Id="rId11" Type="http://schemas.openxmlformats.org/officeDocument/2006/relationships/image" Target="media/a3086df498bcab2553ddf46c5f42b988d86599c8.png"/><Relationship Id="rId12" Type="http://schemas.openxmlformats.org/officeDocument/2006/relationships/image" Target="media/1478a89342f2240f16ab591deb4ce231905015a4.png"/><Relationship Id="rId13" Type="http://schemas.openxmlformats.org/officeDocument/2006/relationships/image" Target="media/41b0662bbd4fbef2c60c5a2b09f78bcad19d26e4.png"/><Relationship Id="rId14" Type="http://schemas.openxmlformats.org/officeDocument/2006/relationships/image" Target="media/948a4d161ca95405d96745d669198f72a51df5d9.png"/><Relationship Id="rId15" Type="http://schemas.openxmlformats.org/officeDocument/2006/relationships/image" Target="media/1524fc1000876bb17c910a3f59ef4f7e86189ab7.png"/><Relationship Id="rId16" Type="http://schemas.openxmlformats.org/officeDocument/2006/relationships/image" Target="media/0afd36306e5e365a1834c8e81ed2158c946aeceb.png"/><Relationship Id="rId17" Type="http://schemas.openxmlformats.org/officeDocument/2006/relationships/image" Target="media/9cab713c2a2946ad7a65620ee1abdefaeb150f87.png"/><Relationship Id="rId18" Type="http://schemas.openxmlformats.org/officeDocument/2006/relationships/image" Target="media/08f3570d716d7e9d9c89be1021069ec2de814578.png"/><Relationship Id="rId19" Type="http://schemas.openxmlformats.org/officeDocument/2006/relationships/image" Target="media/92911eaf260898b1157b870b4f1d298cfeaacbe0.png"/><Relationship Id="rId20" Type="http://schemas.openxmlformats.org/officeDocument/2006/relationships/image" Target="media/a6f4ae376d29c49d3e5ed886a8c65974fe8bf6a3.png"/><Relationship Id="rId21" Type="http://schemas.openxmlformats.org/officeDocument/2006/relationships/image" Target="media/46b60361b1e991306d0cfbe7b6022debe74f6172.png"/><Relationship Id="rId22" Type="http://schemas.openxmlformats.org/officeDocument/2006/relationships/image" Target="media/650c631c19d39b1f1bd57d416daff223fbd77886.png"/><Relationship Id="rId23" Type="http://schemas.openxmlformats.org/officeDocument/2006/relationships/image" Target="media/acd2de238aa15e2d3c8f1d356c5929afc437b3ba.png"/><Relationship Id="rId24" Type="http://schemas.openxmlformats.org/officeDocument/2006/relationships/image" Target="media/937d00554ad4005cee7466b53003517e2c27ed9e.png"/><Relationship Id="rId25" Type="http://schemas.openxmlformats.org/officeDocument/2006/relationships/image" Target="media/ff7b58bff962cb284d6d6aaded5d75c6c2741887.png"/><Relationship Id="rId26" Type="http://schemas.openxmlformats.org/officeDocument/2006/relationships/image" Target="media/2cdd28ec9ffc6640ef4814bca3f46943fd9ef528.png"/><Relationship Id="rId27" Type="http://schemas.openxmlformats.org/officeDocument/2006/relationships/image" Target="media/84baabf829df4e2ffd4174ad653847f84da29edc.png"/><Relationship Id="rId28" Type="http://schemas.openxmlformats.org/officeDocument/2006/relationships/image" Target="media/f68f924579183f4fc5a0ee670b81747e2c027ee8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2026-10-25T11:25:18.201Z</dcterms:created>
  <dcterms:modified xsi:type="dcterms:W3CDTF">2026-10-25T11:25:18.206Z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