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SP605 Hardware User Guide - русская адаптированная редакция</w:t>
      </w:r>
    </w:p>
    <w:p>
      <w:pPr>
        <w:jc w:val="center"/>
      </w:pPr>
      <w:r>
        <w:rPr>
          <w:b/>
          <w:sz w:val="24"/>
        </w:rPr>
        <w:t>Плата Xilinx SP605 с FPGA Spartan-6 XC6SLX45T-3FGG484</w:t>
      </w:r>
    </w:p>
    <w:p>
      <w:pPr>
        <w:jc w:val="center"/>
      </w:pPr>
      <w:r>
        <w:rPr>
          <w:i/>
          <w:sz w:val="18"/>
        </w:rPr>
        <w:t>Неофициальная русская адаптация для практической работы. Официальные названия сигналов, пинов, компонентов и команд сохранены.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01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605_board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0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Плата SP605. Нумерация элементов соответствует оригинальному UG526.</w:t>
      </w:r>
    </w:p>
    <w:p>
      <w:r>
        <w:t>Эта редакция переводит и объединяет разделы официального UG526, которые нужны для работы с платой: архитектура, конфигурирование, тактирование, USB-JTAG, USB-UART, кнопки, светодиоды, DIP-переключатели, пользовательские разъёмы, питание и ограничения UCF.</w:t>
      </w:r>
    </w:p>
    <w:p>
      <w:hyperlink r:id="rId10">
        <w:r>
          <w:rPr>
            <w:color w:val="0563C1"/>
            <w:u w:val="single"/>
          </w:rPr>
          <w:t>Официальный оригинал UG526</w:t>
        </w:r>
      </w:hyperlink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Назначение платы и основные компоненты</w:t>
      </w:r>
    </w:p>
    <w:p>
      <w:pPr>
        <w:pStyle w:val="ListNumber"/>
      </w:pPr>
      <w:r>
        <w:t>2. FPGA XC6SLX45T-3FGG484</w:t>
      </w:r>
    </w:p>
    <w:p>
      <w:pPr>
        <w:pStyle w:val="ListNumber"/>
      </w:pPr>
      <w:r>
        <w:t>3. Способы конфигурирования и USB-JTAG</w:t>
      </w:r>
    </w:p>
    <w:p>
      <w:pPr>
        <w:pStyle w:val="ListNumber"/>
      </w:pPr>
      <w:r>
        <w:t>4. Тактовые источники</w:t>
      </w:r>
    </w:p>
    <w:p>
      <w:pPr>
        <w:pStyle w:val="ListNumber"/>
      </w:pPr>
      <w:r>
        <w:t>5. USB-to-UART и направление сигналов</w:t>
      </w:r>
    </w:p>
    <w:p>
      <w:pPr>
        <w:pStyle w:val="ListNumber"/>
      </w:pPr>
      <w:r>
        <w:t>6. Память и загрузочные устройства</w:t>
      </w:r>
    </w:p>
    <w:p>
      <w:pPr>
        <w:pStyle w:val="ListNumber"/>
      </w:pPr>
      <w:r>
        <w:t>7. Пользовательские светодиоды, кнопки и DIP</w:t>
      </w:r>
    </w:p>
    <w:p>
      <w:pPr>
        <w:pStyle w:val="ListNumber"/>
      </w:pPr>
      <w:r>
        <w:t>8. Разъём J55 и другие пользовательские интерфейсы</w:t>
      </w:r>
    </w:p>
    <w:p>
      <w:pPr>
        <w:pStyle w:val="ListNumber"/>
      </w:pPr>
      <w:r>
        <w:t>9. Ethernet, DVI, I2C, PCIe, SFP и FMC</w:t>
      </w:r>
    </w:p>
    <w:p>
      <w:pPr>
        <w:pStyle w:val="ListNumber"/>
      </w:pPr>
      <w:r>
        <w:t>10. Питание и банки ввода-вывода</w:t>
      </w:r>
    </w:p>
    <w:p>
      <w:pPr>
        <w:pStyle w:val="ListNumber"/>
      </w:pPr>
      <w:r>
        <w:t>11. UCF в Xilinx ISE</w:t>
      </w:r>
    </w:p>
    <w:p>
      <w:pPr>
        <w:pStyle w:val="ListNumber"/>
      </w:pPr>
      <w:r>
        <w:t>12. Минимальный проект UART</w:t>
      </w:r>
    </w:p>
    <w:p>
      <w:pPr>
        <w:pStyle w:val="ListNumber"/>
      </w:pPr>
      <w:r>
        <w:t>13. Перемычки, переключатели и безопасный запуск</w:t>
      </w:r>
    </w:p>
    <w:p>
      <w:pPr>
        <w:pStyle w:val="ListNumber"/>
      </w:pPr>
      <w:r>
        <w:t>14. Диагностика типовых неисправностей</w:t>
      </w:r>
    </w:p>
    <w:p>
      <w:pPr>
        <w:pStyle w:val="Heading1"/>
      </w:pPr>
      <w:r>
        <w:t>1. Назначение платы и основные компоненты</w:t>
      </w:r>
    </w:p>
    <w:p>
      <w:r>
        <w:t>SP605 - отладочная плата для аппаратных и программных проектов на Spartan-6 LXT. Она предназначена для разработки цифровых устройств, интерфейсов, систем обработки данных, встраиваемых контроллеров и проектов с высокоскоростными последовательными каналами.</w:t>
      </w:r>
    </w:p>
    <w:p>
      <w:pPr>
        <w:pStyle w:val="ListBullet"/>
      </w:pPr>
      <w:r>
        <w:t>FPGA Spartan-6 XC6SLX45T в корпусе FGG484, speed grade -3.</w:t>
      </w:r>
    </w:p>
    <w:p>
      <w:pPr>
        <w:pStyle w:val="ListBullet"/>
      </w:pPr>
      <w:r>
        <w:t>128 МБ DDR3.</w:t>
      </w:r>
    </w:p>
    <w:p>
      <w:pPr>
        <w:pStyle w:val="ListBullet"/>
      </w:pPr>
      <w:r>
        <w:t>SPI x4 Flash и линейная BPI Flash.</w:t>
      </w:r>
    </w:p>
    <w:p>
      <w:pPr>
        <w:pStyle w:val="ListBullet"/>
      </w:pPr>
      <w:r>
        <w:t>USB-JTAG для временной загрузки bitstream и отладки.</w:t>
      </w:r>
    </w:p>
    <w:p>
      <w:pPr>
        <w:pStyle w:val="ListBullet"/>
      </w:pPr>
      <w:r>
        <w:t>USB-to-UART на CP2103 с отдельным Mini-USB J23.</w:t>
      </w:r>
    </w:p>
    <w:p>
      <w:pPr>
        <w:pStyle w:val="ListBullet"/>
      </w:pPr>
      <w:r>
        <w:t>Генераторы 27 МГц и 200 МГц.</w:t>
      </w:r>
    </w:p>
    <w:p>
      <w:pPr>
        <w:pStyle w:val="ListBullet"/>
      </w:pPr>
      <w:r>
        <w:t>Gigabit Ethernet PHY.</w:t>
      </w:r>
    </w:p>
    <w:p>
      <w:pPr>
        <w:pStyle w:val="ListBullet"/>
      </w:pPr>
      <w:r>
        <w:t>PCI Express x1 Gen1.</w:t>
      </w:r>
    </w:p>
    <w:p>
      <w:pPr>
        <w:pStyle w:val="ListBullet"/>
      </w:pPr>
      <w:r>
        <w:t>SFP, SMA и GTP-трансиверы.</w:t>
      </w:r>
    </w:p>
    <w:p>
      <w:pPr>
        <w:pStyle w:val="ListBullet"/>
      </w:pPr>
      <w:r>
        <w:t>DVI CODEC.</w:t>
      </w:r>
    </w:p>
    <w:p>
      <w:pPr>
        <w:pStyle w:val="ListBullet"/>
      </w:pPr>
      <w:r>
        <w:t>FMC LPC разъём.</w:t>
      </w:r>
    </w:p>
    <w:p>
      <w:pPr>
        <w:pStyle w:val="ListBullet"/>
      </w:pPr>
      <w:r>
        <w:t>Пользовательские LED, кнопки, DIP и GPIO-разъём J55.</w:t>
      </w:r>
    </w:p>
    <w:p>
      <w:pPr>
        <w:pStyle w:val="Heading1"/>
      </w:pPr>
      <w:r>
        <w:t>2. FPGA XC6SLX45T-3FGG484</w:t>
      </w:r>
    </w:p>
    <w:p>
      <w:r>
        <w:t>Маркировка XC6SLX45T-3FGG484 расшифровывается следующим образом: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Часть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XC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Коммерческий FPGA Xilinx.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6S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Семейство Spartan-6.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LX45T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LXT-устройство с логическими ресурсами LX45 и GTP-трансиверами.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-3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Speed grade -3.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FGG484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Бессвинцовый BGA-корпус Fine-Pitch с 484 шарами.</w:t>
            </w:r>
          </w:p>
        </w:tc>
      </w:tr>
    </w:tbl>
    <w:p>
      <w:r>
        <w:t>Имена вида B21, AB13 или F5 - это координаты шаров BGA-корпуса. Они не являются номерами контактов внешних разъёмов.</w:t>
      </w:r>
    </w:p>
    <w:p>
      <w:pPr>
        <w:pStyle w:val="Heading2"/>
      </w:pPr>
      <w:r>
        <w:t>Банки ввода-вывода</w:t>
      </w:r>
    </w:p>
    <w:p>
      <w:r>
        <w:t>Обычные выводы объединены в банки. Все выходы банка питаются от VCCO данного банка, поэтому используемый I/O standard должен соответствовать напряжению банка на плате. Нельзя назначать стандарт 3.3 В в банк, который питается от 1.5 В или 2.5 В.</w:t>
      </w:r>
    </w:p>
    <w:p>
      <w:r>
        <w:t>На готовой плате SP605 напряжения банков уже определены схемой. При работе с установленными компонентами используйте стандарт, указанный в официальном UCF или схеме платы.</w:t>
      </w:r>
    </w:p>
    <w:p>
      <w:pPr>
        <w:pStyle w:val="Heading1"/>
      </w:pPr>
      <w:r>
        <w:t>3. Способы конфигурирования и USB-JTAG</w:t>
      </w:r>
    </w:p>
    <w:p>
      <w:r>
        <w:t>Конфигурация FPGA через JTAG является временной: после отключения питания содержимое FPGA исчезает. Для постоянной загрузки используются внешние Flash-устройства или System ACE.</w:t>
      </w:r>
    </w:p>
    <w:p>
      <w:pPr>
        <w:pStyle w:val="ListBullet"/>
      </w:pPr>
      <w:r>
        <w:t>USB-JTAG подключается к разъёму Mini-B J4.</w:t>
      </w:r>
    </w:p>
    <w:p>
      <w:pPr>
        <w:pStyle w:val="ListBullet"/>
      </w:pPr>
      <w:r>
        <w:t>В Xilinx ISE используется программа iMPACT.</w:t>
      </w:r>
    </w:p>
    <w:p>
      <w:pPr>
        <w:pStyle w:val="ListBullet"/>
      </w:pPr>
      <w:r>
        <w:t>JTAG также применяется для ChipScope и аппаратной отладки.</w:t>
      </w:r>
    </w:p>
    <w:p>
      <w:pPr>
        <w:pStyle w:val="ListBullet"/>
      </w:pPr>
      <w:r>
        <w:t>Через временный дизайн в FPGA iMPACT может программировать BPI Flash.</w:t>
      </w:r>
    </w:p>
    <w:p>
      <w:pPr>
        <w:pStyle w:val="Heading2"/>
      </w:pPr>
      <w:r>
        <w:t>Базовая последовательность в iMPACT</w:t>
      </w:r>
    </w:p>
    <w:p>
      <w:pPr>
        <w:pStyle w:val="ListNumber"/>
      </w:pPr>
      <w:r>
        <w:t>Соберите проект и создайте файл .bit.</w:t>
      </w:r>
    </w:p>
    <w:p>
      <w:pPr>
        <w:pStyle w:val="ListNumber"/>
      </w:pPr>
      <w:r>
        <w:t>Откройте Configure Target Device / iMPACT.</w:t>
      </w:r>
    </w:p>
    <w:p>
      <w:pPr>
        <w:pStyle w:val="ListNumber"/>
      </w:pPr>
      <w:r>
        <w:t>Выберите Boundary Scan.</w:t>
      </w:r>
    </w:p>
    <w:p>
      <w:pPr>
        <w:pStyle w:val="ListNumber"/>
      </w:pPr>
      <w:r>
        <w:t>Выполните Initialize Chain.</w:t>
      </w:r>
    </w:p>
    <w:p>
      <w:pPr>
        <w:pStyle w:val="ListNumber"/>
      </w:pPr>
      <w:r>
        <w:t>Назначьте FPGA созданный .bit.</w:t>
      </w:r>
    </w:p>
    <w:p>
      <w:pPr>
        <w:pStyle w:val="ListNumber"/>
      </w:pPr>
      <w:r>
        <w:t>Выполните Program.</w:t>
      </w:r>
    </w:p>
    <w:p>
      <w:pPr>
        <w:pStyle w:val="ListNumber"/>
      </w:pPr>
      <w:r>
        <w:t>Проверьте сообщение Program Succeeded и светодиод DONE.</w:t>
      </w:r>
    </w:p>
    <w:p>
      <w:pPr>
        <w:pStyle w:val="Heading1"/>
      </w:pPr>
      <w:r>
        <w:t>4. Тактовые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Источник</w:t>
            </w:r>
          </w:p>
        </w:tc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Частота</w:t>
            </w:r>
          </w:p>
        </w:tc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Выводы FPGA</w:t>
            </w:r>
          </w:p>
        </w:tc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X2 USER_CLOCK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27 МГц с завода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AB13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Однотактный генератор, 2.5 В.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U6 SYSCLK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200 МГц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K21 / K22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Дифференциальный LVDS, нужен IBUFGDS.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USER SMA CLOCK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Внешняя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M20 / M19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Дифференциальный вход через SMA.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GTP reference clocks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Зависит от проекта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Специальные MGT-пины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Только для GTP.</w:t>
            </w:r>
          </w:p>
        </w:tc>
      </w:tr>
    </w:tbl>
    <w:p>
      <w:pPr>
        <w:pStyle w:val="Heading2"/>
      </w:pPr>
      <w:r>
        <w:t>Пример ограничения 27 МГц</w:t>
      </w:r>
    </w:p>
    <w:p>
      <w:pPr>
        <w:pStyle w:val="Code"/>
      </w:pPr>
      <w:r>
        <w:t>NET "clk" LOC = "AB13";</w:t>
        <w:br/>
        <w:t>NET "clk" TNM_NET = "clk";</w:t>
        <w:br/>
        <w:t>TIMESPEC "TS_clk" = PERIOD "clk" 37.037 ns HIGH 50%;</w:t>
      </w:r>
    </w:p>
    <w:p>
      <w:r>
        <w:t>Если модуль UART настроен параметром CLK_FREQ = 27_000_000, вход clk должен получать именно 27 МГц с AB13. Подключение к 200 МГц без изменения делителя приведёт к неверной скорости UART.</w:t>
      </w:r>
    </w:p>
    <w:p>
      <w:pPr>
        <w:pStyle w:val="Heading1"/>
      </w:pPr>
      <w:r>
        <w:t>5. USB-to-UART и направление сигналов</w:t>
      </w:r>
    </w:p>
    <w:p>
      <w:r>
        <w:t>Мост CP2103 преобразует UART в виртуальный COM-порт. Используется отдельный Mini-USB J23. USB-JTAG J4 не передаёт UART-данные.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Пин FPGA</w:t>
            </w:r>
          </w:p>
        </w:tc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Имя сети</w:t>
            </w:r>
          </w:p>
        </w:tc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Функция FPGA</w:t>
            </w:r>
          </w:p>
        </w:tc>
        <w:tc>
          <w:tcPr>
            <w:tcW w:type="dxa" w:w="2592"/>
            <w:vAlign w:val="center"/>
            <w:shd w:fill="E8D6D6"/>
          </w:tcPr>
          <w:p>
            <w:r/>
            <w:r>
              <w:rPr>
                <w:b/>
              </w:rPr>
              <w:t>Функция CP2103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USB_1_CTS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RTS, выход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CTS, вход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USB_1_RTS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CTS, вход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RTS, выход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B21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USB_1_RX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TX, данные из FPGA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RXD, данные в CP2103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USB_1_TX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RX, данные в FPGA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TXD, данные из CP2103</w:t>
            </w:r>
          </w:p>
        </w:tc>
      </w:tr>
    </w:tbl>
    <w:p>
      <w:r>
        <w:t>Ключевой момент: для передачи FPGA -&gt; ПК нужен B21. Название USB_1_RX относится к приёмнику микросхемы CP2103, а не к направлению со стороны FPGA.</w:t>
      </w:r>
    </w:p>
    <w:p>
      <w:pPr>
        <w:pStyle w:val="Heading2"/>
      </w:pPr>
      <w:r>
        <w:t>Настройки COM-порта</w:t>
      </w:r>
    </w:p>
    <w:p>
      <w:pPr>
        <w:pStyle w:val="Code"/>
      </w:pPr>
      <w:r>
        <w:t>Скорость: 115200 бод</w:t>
        <w:br/>
        <w:t>Формат: 8N1</w:t>
        <w:br/>
        <w:t>Чётность: None</w:t>
        <w:br/>
        <w:t>Стоповые биты: 1</w:t>
        <w:br/>
        <w:t>Flow control: None</w:t>
        <w:br/>
        <w:t>Отображение: HEX</w:t>
      </w:r>
    </w:p>
    <w:p>
      <w:r>
        <w:t>0xA5 - один бинарный байт. В обычном текстовом терминале он не отображается как символы A и 5. Для проверки протокола включайте HEX-режим.</w:t>
      </w:r>
    </w:p>
    <w:p>
      <w:pPr>
        <w:pStyle w:val="Heading1"/>
      </w:pPr>
      <w:r>
        <w:t>6. Память и загрузочные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Устройство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Практическое замечание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DDR3 128 МБ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Оперативная память проекта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Обычно используется через MCB/MIG.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SPI x4 Flash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Хранение bitstream/данных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Подходит для последовательной загрузки.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Linear BPI Flash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Параллельная Flash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Может программироваться через iMPACT и временный JTAG-дизайн.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System ACE CF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Загрузка образов с CompactFlash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Использует переключатель выбора образа.</w:t>
            </w:r>
          </w:p>
        </w:tc>
      </w:tr>
    </w:tbl>
    <w:p>
      <w:r>
        <w:t>Для простых лабораторных проектов UART, LED и GPIO внешняя память не требуется. Достаточно загрузки .bit через JTAG.</w:t>
      </w:r>
    </w:p>
    <w:p>
      <w:pPr>
        <w:pStyle w:val="Heading1"/>
      </w:pPr>
      <w:r>
        <w:t>7. Пользовательские светодиоды, кнопки и DIP</w:t>
      </w:r>
    </w:p>
    <w:p>
      <w:pPr>
        <w:pStyle w:val="Heading2"/>
      </w:pPr>
      <w:r>
        <w:t>Светодиоды - активный высокий уровень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Пин FPGA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Элемент платы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Имя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DS3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GPIO_LED_0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AB4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DS4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GPIO_LED_1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DS5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GPIO_LED_2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W15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DS6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GPIO_LED_3</w:t>
            </w:r>
          </w:p>
        </w:tc>
      </w:tr>
    </w:tbl>
    <w:p>
      <w:r>
        <w:t>Логическая 1 зажигает LED, логический 0 гасит.</w:t>
      </w:r>
    </w:p>
    <w:p>
      <w:pPr>
        <w:pStyle w:val="Heading2"/>
      </w:pPr>
      <w:r>
        <w:t>Кнопки - при нажатии логическая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Пин FPGA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Кнопка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Имя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GPIO_BUTTON_0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GPIO_BUTTON_1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GPIO_BUTTON_2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GPIO_BUTTON_3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SW6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CPU_RESET</w:t>
            </w:r>
          </w:p>
        </w:tc>
      </w:tr>
    </w:tbl>
    <w:p>
      <w:r>
        <w:t>Кнопки механические и могут давать дребезг. Для коротких управляющих импульсов желательно добавить синхронизацию и debounce. Для обычного удерживаемого reset это не всегда критично.</w:t>
      </w:r>
    </w:p>
    <w:p>
      <w:pPr>
        <w:pStyle w:val="Heading2"/>
      </w:pPr>
      <w:r>
        <w:t>Пользовательский DIP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Пин FPGA</w:t>
            </w:r>
          </w:p>
        </w:tc>
        <w:tc>
          <w:tcPr>
            <w:tcW w:type="dxa" w:w="5184"/>
            <w:vAlign w:val="center"/>
            <w:shd w:fill="E8D6D6"/>
          </w:tcPr>
          <w:p>
            <w:r/>
            <w:r>
              <w:rPr>
                <w:b/>
              </w:rPr>
              <w:t>Переключатель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C18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S2.1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Y6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S2.2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W6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S2.3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S2.4</w:t>
            </w:r>
          </w:p>
        </w:tc>
      </w:tr>
    </w:tbl>
    <w:p>
      <w:r>
        <w:t>DIP-переключатели активны высоким уровнем.</w:t>
      </w:r>
    </w:p>
    <w:p>
      <w:pPr>
        <w:pStyle w:val="Heading1"/>
      </w:pPr>
      <w:r>
        <w:t>8. Разъём J55 и пользовательские интерфейсы</w:t>
      </w:r>
    </w:p>
    <w:p>
      <w:r>
        <w:t>J55 - 6-контактный пользовательский разъём. Четыре сигнала FPGA проходят через level shifter и последовательные резисторы 200 Ом. Два оставшихся контакта - питание 3.3 В и земля.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Пин FPGA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Сеть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Контакт J55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GPIO_HEADER_0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J55.1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H6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GPIO_HEADER_1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J55.2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GPIO_HEADER_2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J55.3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GPIO_HEADER_3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J55.4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J55.5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VCC3V3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J55.6</w:t>
            </w:r>
          </w:p>
        </w:tc>
      </w:tr>
    </w:tbl>
    <w:p>
      <w:r>
        <w:t>Не подавайте на пользовательские выводы напряжение вне допустимого диапазона. При подключении внешнего устройства сначала объедините земли.</w:t>
      </w:r>
    </w:p>
    <w:p>
      <w:pPr>
        <w:pStyle w:val="Heading1"/>
      </w:pPr>
      <w:r>
        <w:t>9. Ethernet, DVI, I2C, PCIe, SFP и FMC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Интерфейс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Назначение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Что требуется в проекте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Gigabit Ethernet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Сетевой интерфейс 10/100/1000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MAC/IP-core и тактирование PHY.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DVI CODEC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Цифровое видео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Видеопоток, I2C-настройка CODEC.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I2C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EEPROM, CODEC, FMC, SFP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Open-drain I/O и подтяжки.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PCI Express x1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Связь с ПК/системой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GTP и PCIe endpoint core.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SFP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Оптический/электрический сериализованный канал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GTP, reference clock, настройки модуля.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FMC LPC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Подключение мезонинных карт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Учитывать фиксированный VADJ 2.5 В.</w:t>
            </w:r>
          </w:p>
        </w:tc>
      </w:tr>
    </w:tbl>
    <w:p>
      <w:r>
        <w:t>Эти интерфейсы требуют отдельных IP-ядер и ограничений. Для первого проекта лучше начинать с LED, кнопок, UART и простых GPIO.</w:t>
      </w:r>
    </w:p>
    <w:p>
      <w:pPr>
        <w:pStyle w:val="Heading1"/>
      </w:pPr>
      <w:r>
        <w:t>10. Питание и банки ввода-вывода</w:t>
      </w:r>
    </w:p>
    <w:p>
      <w:r>
        <w:t>На плате установлены импульсные преобразователи и контроллер питания. Основные напряжения подаются на ядро FPGA, вспомогательные цепи, банки I/O, DDR3, GTP и периферию.</w:t>
      </w:r>
    </w:p>
    <w:p>
      <w:pPr>
        <w:pStyle w:val="ListBullet"/>
      </w:pPr>
      <w:r>
        <w:t>Не изменяйте перемычки питания при включённой плате.</w:t>
      </w:r>
    </w:p>
    <w:p>
      <w:pPr>
        <w:pStyle w:val="ListBullet"/>
      </w:pPr>
      <w:r>
        <w:t>Перед подключением внешнего модуля проверьте его уровни и напряжение соответствующего банка.</w:t>
      </w:r>
    </w:p>
    <w:p>
      <w:pPr>
        <w:pStyle w:val="ListBullet"/>
      </w:pPr>
      <w:r>
        <w:t>FMC VADJ на SP605 фиксирован на 2.5 В и не отключается.</w:t>
      </w:r>
    </w:p>
    <w:p>
      <w:pPr>
        <w:pStyle w:val="ListBullet"/>
      </w:pPr>
      <w:r>
        <w:t>Не допускайте подачи сигнала на обесточенную плату без проверки требований документации.</w:t>
      </w:r>
    </w:p>
    <w:p>
      <w:pPr>
        <w:pStyle w:val="Heading1"/>
      </w:pPr>
      <w:r>
        <w:t>11. UCF в Xilinx ISE</w:t>
      </w:r>
    </w:p>
    <w:p>
      <w:r>
        <w:t>UCF - обычный текстовый файл ограничений. Он связывает имена портов верхнего Verilog-модуля с физическими пинами FPGA и задаёт временные параметры.</w:t>
      </w:r>
    </w:p>
    <w:p>
      <w:pPr>
        <w:pStyle w:val="Heading2"/>
      </w:pPr>
      <w:r>
        <w:t>Как добавить UCF</w:t>
      </w:r>
    </w:p>
    <w:p>
      <w:pPr>
        <w:pStyle w:val="ListNumber"/>
      </w:pPr>
      <w:r>
        <w:t>Project -&gt; New Source.</w:t>
      </w:r>
    </w:p>
    <w:p>
      <w:pPr>
        <w:pStyle w:val="ListNumber"/>
      </w:pPr>
      <w:r>
        <w:t>Выберите Implementation Constraints File.</w:t>
      </w:r>
    </w:p>
    <w:p>
      <w:pPr>
        <w:pStyle w:val="ListNumber"/>
      </w:pPr>
      <w:r>
        <w:t>Введите имя, например test_uart.ucf.</w:t>
      </w:r>
    </w:p>
    <w:p>
      <w:pPr>
        <w:pStyle w:val="ListNumber"/>
      </w:pPr>
      <w:r>
        <w:t>Вставьте ограничения и сохраните.</w:t>
      </w:r>
    </w:p>
    <w:p>
      <w:pPr>
        <w:pStyle w:val="ListNumber"/>
      </w:pPr>
      <w:r>
        <w:t>После изменения заново запустите Implement Design и Generate Programming File.</w:t>
      </w:r>
    </w:p>
    <w:p>
      <w:pPr>
        <w:pStyle w:val="Heading2"/>
      </w:pPr>
      <w:r>
        <w:t>Минимальный UCF для теста UART</w:t>
      </w:r>
    </w:p>
    <w:p>
      <w:pPr>
        <w:pStyle w:val="Code"/>
      </w:pPr>
      <w:r>
        <w:t>NET "clk"     LOC = "AB13";</w:t>
        <w:br/>
        <w:t>NET "reset"   LOC = "F5";</w:t>
        <w:br/>
        <w:t>NET "led"     LOC = "AB4";</w:t>
        <w:br/>
        <w:t>NET "uart_tx" LOC = "B21";</w:t>
        <w:br/>
        <w:br/>
        <w:t>NET "clk" TNM_NET = "clk";</w:t>
        <w:br/>
        <w:t>TIMESPEC "TS_clk" = PERIOD "clk" 37.037 ns HIGH 50%;</w:t>
      </w:r>
    </w:p>
    <w:p>
      <w:r>
        <w:t>Имена в кавычках должны точно совпадать с портами top module. Если top module содержит uart_tx, а UCF содержит tx, связь не будет создана.</w:t>
      </w:r>
    </w:p>
    <w:p>
      <w:pPr>
        <w:pStyle w:val="Heading1"/>
      </w:pPr>
      <w:r>
        <w:t>12. Минимальный проект UART</w:t>
      </w:r>
    </w:p>
    <w:p>
      <w:r>
        <w:t>Для проверки байта синхронизации используйте поток: A5, затем 128 фреймов по четыре байта, после чего снова A5.</w:t>
      </w:r>
    </w:p>
    <w:p>
      <w:pPr>
        <w:pStyle w:val="Code"/>
      </w:pPr>
      <w:r>
        <w:t>A5</w:t>
        <w:br/>
        <w:t>00 00 00 00</w:t>
        <w:br/>
        <w:t>01 00 01 00</w:t>
        <w:br/>
        <w:t>02 00 02 00</w:t>
        <w:br/>
        <w:t>...</w:t>
        <w:br/>
        <w:t>7F 00 7F 00</w:t>
        <w:br/>
        <w:t>A5</w:t>
        <w:br/>
        <w:t>...</w:t>
      </w:r>
    </w:p>
    <w:p>
      <w:r>
        <w:t>Между соседними маркерами находится 128 x 4 = 512 байт данных. От позиции одного маркера до следующего - 513 байт с учётом самого маркера.</w:t>
      </w:r>
    </w:p>
    <w:p>
      <w:pPr>
        <w:pStyle w:val="Heading2"/>
      </w:pPr>
      <w:r>
        <w:t>Порядок сборки</w:t>
      </w:r>
    </w:p>
    <w:p>
      <w:pPr>
        <w:pStyle w:val="ListNumber"/>
      </w:pPr>
      <w:r>
        <w:t>Сохранить test_uart.v и uart_tx.v.</w:t>
      </w:r>
    </w:p>
    <w:p>
      <w:pPr>
        <w:pStyle w:val="ListNumber"/>
      </w:pPr>
      <w:r>
        <w:t>Назначить test_uart как Top Module.</w:t>
      </w:r>
    </w:p>
    <w:p>
      <w:pPr>
        <w:pStyle w:val="ListNumber"/>
      </w:pPr>
      <w:r>
        <w:t>Добавить UCF.</w:t>
      </w:r>
    </w:p>
    <w:p>
      <w:pPr>
        <w:pStyle w:val="ListNumber"/>
      </w:pPr>
      <w:r>
        <w:t>Выполнить Synthesize - XST.</w:t>
      </w:r>
    </w:p>
    <w:p>
      <w:pPr>
        <w:pStyle w:val="ListNumber"/>
      </w:pPr>
      <w:r>
        <w:t>Выполнить Implement Design.</w:t>
      </w:r>
    </w:p>
    <w:p>
      <w:pPr>
        <w:pStyle w:val="ListNumber"/>
      </w:pPr>
      <w:r>
        <w:t>Выполнить Generate Programming File.</w:t>
      </w:r>
    </w:p>
    <w:p>
      <w:pPr>
        <w:pStyle w:val="ListNumber"/>
      </w:pPr>
      <w:r>
        <w:t>Загрузить .bit через iMPACT.</w:t>
      </w:r>
    </w:p>
    <w:p>
      <w:pPr>
        <w:pStyle w:val="ListNumber"/>
      </w:pPr>
      <w:r>
        <w:t>Подключить J23 и открыть COM-порт в HEX-режиме.</w:t>
      </w:r>
    </w:p>
    <w:p>
      <w:pPr>
        <w:pStyle w:val="Heading1"/>
      </w:pPr>
      <w:r>
        <w:t>13. Перемычки, переключатели и безопасный запуск</w:t>
      </w:r>
    </w:p>
    <w:p>
      <w:r>
        <w:t>Положение заводских перемычек зависит от режима конфигурации и используемой периферии. Для временной загрузки через USB-JTAG обычно достаточно заводской установки. Перед изменением режима конфигурации сверяйтесь с Appendix A оригинального UG526.</w:t>
      </w:r>
    </w:p>
    <w:p>
      <w:pPr>
        <w:pStyle w:val="ListBullet"/>
      </w:pPr>
      <w:r>
        <w:t>Выключайте питание перед перестановкой перемычек.</w:t>
      </w:r>
    </w:p>
    <w:p>
      <w:pPr>
        <w:pStyle w:val="ListBullet"/>
      </w:pPr>
      <w:r>
        <w:t>Не замыкайте контакты, назначение которых не известно.</w:t>
      </w:r>
    </w:p>
    <w:p>
      <w:pPr>
        <w:pStyle w:val="ListBullet"/>
      </w:pPr>
      <w:r>
        <w:t>Следите за индикаторами INIT и DONE.</w:t>
      </w:r>
    </w:p>
    <w:p>
      <w:pPr>
        <w:pStyle w:val="ListBullet"/>
      </w:pPr>
      <w:r>
        <w:t>После изменения UCF или RTL всегда генерируйте новый .bit.</w:t>
      </w:r>
    </w:p>
    <w:p>
      <w:pPr>
        <w:pStyle w:val="Heading1"/>
      </w:pPr>
      <w:r>
        <w:t>14. Диагностика типовых неисправностей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Симптом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Вероятная причина</w:t>
            </w:r>
          </w:p>
        </w:tc>
        <w:tc>
          <w:tcPr>
            <w:tcW w:type="dxa" w:w="3456"/>
            <w:vAlign w:val="center"/>
            <w:shd w:fill="E8D6D6"/>
          </w:tcPr>
          <w:p>
            <w:r/>
            <w:r>
              <w:rPr>
                <w:b/>
              </w:rPr>
              <w:t>Что проверить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Нет данных UART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TX назначен не на тот пин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Для FPGA -&gt; ПК нужен B21.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COM-порта нет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Не установлен VCP или не подключён J23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Диспетчер устройств и кабель UART.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Мусор в терминале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Неверный baud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Частота clk и CLK_FREQ.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A5 не виден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Текстовый режим терминала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Включить HEX.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LED не работает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Неверный LOC или полярность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AB4 активен высоким уровнем.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После UCF ничего не изменилось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Используется старый bitstream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Повторить Implement и Generate.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Много warning XST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Постоянные/неиспользуемые биты удалены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Проверить, что нет Errors.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FPGA не программируется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JTAG chain или питание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Initialize Chain, кабель, DONE/INIT.</w:t>
            </w:r>
          </w:p>
        </w:tc>
      </w:tr>
    </w:tbl>
    <w:p>
      <w:pPr>
        <w:pStyle w:val="Heading1"/>
      </w:pPr>
      <w:r>
        <w:t>Ссылки и первоисточники</w:t>
      </w:r>
    </w:p>
    <w:p>
      <w:hyperlink r:id="rId10">
        <w:r>
          <w:rPr>
            <w:color w:val="0563C1"/>
            <w:u w:val="single"/>
          </w:rPr>
          <w:t>UG526 - SP605 Hardware User Guide</w:t>
        </w:r>
      </w:hyperlink>
    </w:p>
    <w:p>
      <w:hyperlink r:id="rId11">
        <w:r>
          <w:rPr>
            <w:color w:val="0563C1"/>
            <w:u w:val="single"/>
          </w:rPr>
          <w:t>UG385 - Spartan-6 Packaging and Pinouts</w:t>
        </w:r>
      </w:hyperlink>
    </w:p>
    <w:p>
      <w:hyperlink r:id="rId12">
        <w:r>
          <w:rPr>
            <w:color w:val="0563C1"/>
            <w:u w:val="single"/>
          </w:rPr>
          <w:t>UG381 - Spartan-6 SelectIO Resources</w:t>
        </w:r>
      </w:hyperlink>
    </w:p>
    <w:p>
      <w:hyperlink r:id="rId13">
        <w:r>
          <w:rPr>
            <w:color w:val="0563C1"/>
            <w:u w:val="single"/>
          </w:rPr>
          <w:t>UG382 - Spartan-6 Clocking Resources</w:t>
        </w:r>
      </w:hyperlink>
    </w:p>
    <w:p>
      <w:hyperlink r:id="rId14">
        <w:r>
          <w:rPr>
            <w:color w:val="0563C1"/>
            <w:u w:val="single"/>
          </w:rPr>
          <w:t>UG380 - Spartan-6 Configuration</w:t>
        </w:r>
      </w:hyperlink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B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61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B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0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cs.amd.com/v/u/en-US/ug526" TargetMode="External"/><Relationship Id="rId11" Type="http://schemas.openxmlformats.org/officeDocument/2006/relationships/hyperlink" Target="https://docs.amd.com/v/u/en-US/ug385" TargetMode="External"/><Relationship Id="rId12" Type="http://schemas.openxmlformats.org/officeDocument/2006/relationships/hyperlink" Target="https://docs.amd.com/v/u/en-US/ug381" TargetMode="External"/><Relationship Id="rId13" Type="http://schemas.openxmlformats.org/officeDocument/2006/relationships/hyperlink" Target="https://docs.amd.com/v/u/en-US/ug382" TargetMode="External"/><Relationship Id="rId14" Type="http://schemas.openxmlformats.org/officeDocument/2006/relationships/hyperlink" Target="https://docs.amd.com/v/u/en-US/ug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