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84" w:rsidRDefault="004F7484" w:rsidP="00B630D2">
      <w:pPr>
        <w:pStyle w:val="Heading1"/>
      </w:pPr>
      <w:bookmarkStart w:id="0" w:name="_Ref399795356"/>
      <w:r>
        <w:t>Problem #</w:t>
      </w:r>
      <w:bookmarkEnd w:id="0"/>
      <w:r w:rsidR="0008772B">
        <w:t>9.10</w:t>
      </w:r>
    </w:p>
    <w:p w:rsidR="00047E88" w:rsidRDefault="00047E88" w:rsidP="007818F8">
      <w:pPr>
        <w:pStyle w:val="NoSpacing"/>
        <w:rPr>
          <w:b/>
        </w:rPr>
      </w:pPr>
    </w:p>
    <w:p w:rsidR="0008772B" w:rsidRDefault="0008772B" w:rsidP="007818F8">
      <w:pPr>
        <w:pStyle w:val="NoSpacing"/>
        <w:rPr>
          <w:b/>
        </w:rPr>
      </w:pPr>
      <w:r>
        <w:rPr>
          <w:b/>
        </w:rPr>
        <w:t xml:space="preserve">A popular children’s riddle is “Brothers and sisters </w:t>
      </w:r>
      <w:r w:rsidR="000E3553">
        <w:rPr>
          <w:b/>
        </w:rPr>
        <w:t xml:space="preserve">have </w:t>
      </w:r>
      <w:r>
        <w:rPr>
          <w:b/>
        </w:rPr>
        <w:t xml:space="preserve">I </w:t>
      </w:r>
      <w:proofErr w:type="spellStart"/>
      <w:r>
        <w:rPr>
          <w:b/>
        </w:rPr>
        <w:t>none</w:t>
      </w:r>
      <w:proofErr w:type="spellEnd"/>
      <w:r>
        <w:rPr>
          <w:b/>
        </w:rPr>
        <w:t xml:space="preserve">, but that man’s father is my father’s son.”  Use the rules of family domain (Section 8.3.2 on page 301) to show </w:t>
      </w:r>
      <w:proofErr w:type="gramStart"/>
      <w:r>
        <w:rPr>
          <w:b/>
        </w:rPr>
        <w:t>who</w:t>
      </w:r>
      <w:proofErr w:type="gramEnd"/>
      <w:r>
        <w:rPr>
          <w:b/>
        </w:rPr>
        <w:t xml:space="preserve"> that man is.  You may apply any of the inference methods described in this chapter.  Why do you think that this riddle is difficult?</w:t>
      </w:r>
    </w:p>
    <w:p w:rsidR="0008772B" w:rsidRDefault="0008772B" w:rsidP="007818F8">
      <w:pPr>
        <w:pStyle w:val="NoSpacing"/>
      </w:pPr>
    </w:p>
    <w:p w:rsidR="002F07DF" w:rsidRDefault="002F07DF" w:rsidP="007818F8">
      <w:pPr>
        <w:pStyle w:val="NoSpacing"/>
      </w:pPr>
      <w:r>
        <w:t xml:space="preserve">This problem in </w:t>
      </w:r>
      <w:proofErr w:type="spellStart"/>
      <w:r>
        <w:t>prenex</w:t>
      </w:r>
      <w:proofErr w:type="spellEnd"/>
      <w:r>
        <w:t xml:space="preserve"> normal form is:</w:t>
      </w:r>
    </w:p>
    <w:p w:rsidR="002F07DF" w:rsidRDefault="002F07DF" w:rsidP="007818F8">
      <w:pPr>
        <w:pStyle w:val="NoSpacing"/>
      </w:pPr>
    </w:p>
    <w:p w:rsidR="002F07DF" w:rsidRPr="002F07DF" w:rsidRDefault="002F07DF" w:rsidP="007818F8">
      <w:pPr>
        <w:pStyle w:val="NoSpacing"/>
        <w:rPr>
          <w:rFonts w:eastAsiaTheme="minorEastAsia"/>
        </w:rPr>
      </w:pPr>
      <m:oMathPara>
        <m:oMath>
          <m:r>
            <w:rPr>
              <w:rFonts w:ascii="Cambria Math" w:hAnsi="Cambria Math"/>
            </w:rPr>
            <m:t xml:space="preserve">∀x∀y∃z </m:t>
          </m:r>
          <m:d>
            <m:dPr>
              <m:ctrlPr>
                <w:rPr>
                  <w:rFonts w:ascii="Cambria Math" w:hAnsi="Cambria Math"/>
                  <w:i/>
                </w:rPr>
              </m:ctrlPr>
            </m:dPr>
            <m:e>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z</m:t>
                      </m:r>
                    </m:e>
                  </m:d>
                  <m:r>
                    <w:rPr>
                      <w:rFonts w:ascii="Cambria Math" w:hAnsi="Cambria Math"/>
                    </w:rPr>
                    <m:t>, Father</m:t>
                  </m:r>
                  <m:d>
                    <m:dPr>
                      <m:ctrlPr>
                        <w:rPr>
                          <w:rFonts w:ascii="Cambria Math" w:hAnsi="Cambria Math"/>
                          <w:i/>
                        </w:rPr>
                      </m:ctrlPr>
                    </m:dPr>
                    <m:e>
                      <m:r>
                        <w:rPr>
                          <w:rFonts w:ascii="Cambria Math" w:hAnsi="Cambria Math"/>
                        </w:rPr>
                        <m:t>me</m:t>
                      </m:r>
                    </m:e>
                  </m:d>
                </m:e>
              </m:d>
            </m:e>
          </m:d>
        </m:oMath>
      </m:oMathPara>
    </w:p>
    <w:p w:rsidR="007818F8" w:rsidRDefault="007818F8" w:rsidP="007818F8">
      <w:pPr>
        <w:pStyle w:val="NoSpacing"/>
        <w:rPr>
          <w:rFonts w:eastAsiaTheme="minorEastAsia"/>
        </w:rPr>
      </w:pPr>
    </w:p>
    <w:p w:rsidR="00AD522D" w:rsidRDefault="00AD522D" w:rsidP="007818F8">
      <w:pPr>
        <w:pStyle w:val="NoSpacing"/>
        <w:rPr>
          <w:rFonts w:eastAsiaTheme="minorEastAsia"/>
        </w:rPr>
      </w:pPr>
      <w:r>
        <w:rPr>
          <w:rFonts w:eastAsiaTheme="minorEastAsia"/>
        </w:rPr>
        <w:t>This is in conjunctive normal form.</w:t>
      </w:r>
    </w:p>
    <w:p w:rsidR="000D48BC" w:rsidRDefault="000D48BC" w:rsidP="007818F8">
      <w:pPr>
        <w:pStyle w:val="NoSpacing"/>
        <w:rPr>
          <w:rFonts w:eastAsiaTheme="minorEastAsia"/>
        </w:rPr>
      </w:pPr>
    </w:p>
    <w:p w:rsidR="0054013B" w:rsidRDefault="0054013B" w:rsidP="007818F8">
      <w:pPr>
        <w:pStyle w:val="NoSpacing"/>
        <w:rPr>
          <w:rFonts w:eastAsiaTheme="minorEastAsia"/>
        </w:rPr>
      </w:pPr>
      <w:r>
        <w:rPr>
          <w:rFonts w:eastAsiaTheme="minorEastAsia"/>
        </w:rPr>
        <w:t xml:space="preserve">The existential quantifier can be removed by making </w:t>
      </w:r>
      <m:oMath>
        <m:r>
          <w:rPr>
            <w:rFonts w:ascii="Cambria Math" w:eastAsiaTheme="minorEastAsia" w:hAnsi="Cambria Math"/>
          </w:rPr>
          <m:t>z</m:t>
        </m:r>
      </m:oMath>
      <w:r>
        <w:rPr>
          <w:rFonts w:eastAsiaTheme="minorEastAsia"/>
        </w:rPr>
        <w:t xml:space="preserve"> into a function of </w:t>
      </w:r>
      <m:oMath>
        <m:r>
          <w:rPr>
            <w:rFonts w:ascii="Cambria Math" w:eastAsiaTheme="minorEastAsia" w:hAnsi="Cambria Math"/>
          </w:rPr>
          <m:t>x</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y</m:t>
        </m:r>
      </m:oMath>
      <w:r>
        <w:rPr>
          <w:rFonts w:eastAsiaTheme="minorEastAsia"/>
        </w:rPr>
        <w:t>.</w:t>
      </w:r>
      <w:r w:rsidR="00601992">
        <w:rPr>
          <w:rFonts w:eastAsiaTheme="minorEastAsia"/>
        </w:rPr>
        <w:t xml:space="preserve">  Hence:</w:t>
      </w:r>
    </w:p>
    <w:p w:rsidR="0054013B" w:rsidRDefault="0054013B" w:rsidP="007818F8">
      <w:pPr>
        <w:pStyle w:val="NoSpacing"/>
        <w:rPr>
          <w:rFonts w:eastAsiaTheme="minorEastAsia"/>
        </w:rPr>
      </w:pPr>
    </w:p>
    <w:p w:rsidR="000D48BC" w:rsidRPr="002F07DF" w:rsidRDefault="000D48BC" w:rsidP="000D48BC">
      <w:pPr>
        <w:pStyle w:val="NoSpacing"/>
        <w:rPr>
          <w:rFonts w:eastAsiaTheme="minorEastAsia"/>
        </w:rPr>
      </w:pPr>
      <m:oMathPara>
        <m:oMath>
          <m:r>
            <w:rPr>
              <w:rFonts w:ascii="Cambria Math" w:hAnsi="Cambria Math"/>
            </w:rPr>
            <m:t>∀x∀y</m:t>
          </m:r>
          <m:d>
            <m:dPr>
              <m:ctrlPr>
                <w:rPr>
                  <w:rFonts w:ascii="Cambria Math" w:hAnsi="Cambria Math"/>
                  <w:i/>
                </w:rPr>
              </m:ctrlPr>
            </m:dPr>
            <m:e>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,Father</m:t>
                  </m:r>
                  <m:d>
                    <m:dPr>
                      <m:ctrlPr>
                        <w:rPr>
                          <w:rFonts w:ascii="Cambria Math" w:hAnsi="Cambria Math"/>
                          <w:i/>
                        </w:rPr>
                      </m:ctrlPr>
                    </m:dPr>
                    <m:e>
                      <m:r>
                        <w:rPr>
                          <w:rFonts w:ascii="Cambria Math" w:hAnsi="Cambria Math"/>
                        </w:rPr>
                        <m:t>me</m:t>
                      </m:r>
                    </m:e>
                  </m:d>
                </m:e>
              </m:d>
            </m:e>
          </m:d>
        </m:oMath>
      </m:oMathPara>
    </w:p>
    <w:p w:rsidR="000D48BC" w:rsidRDefault="000D48BC" w:rsidP="007818F8">
      <w:pPr>
        <w:pStyle w:val="NoSpacing"/>
        <w:rPr>
          <w:rFonts w:eastAsiaTheme="minorEastAsia"/>
        </w:rPr>
      </w:pPr>
    </w:p>
    <w:p w:rsidR="00BF3199" w:rsidRDefault="00B23B61" w:rsidP="007818F8">
      <w:pPr>
        <w:pStyle w:val="NoSpacing"/>
        <w:rPr>
          <w:rFonts w:eastAsiaTheme="minorEastAsia"/>
        </w:rPr>
      </w:pPr>
      <w:r>
        <w:rPr>
          <w:rFonts w:eastAsiaTheme="minorEastAsia"/>
        </w:rPr>
        <w:t>Since there are only universal quantifiers remaining, these can be dropped resulting in:</w:t>
      </w:r>
    </w:p>
    <w:p w:rsidR="00B23B61" w:rsidRDefault="00B23B61" w:rsidP="007818F8">
      <w:pPr>
        <w:pStyle w:val="NoSpacing"/>
        <w:rPr>
          <w:rFonts w:eastAsiaTheme="minorEastAsia"/>
        </w:rPr>
      </w:pPr>
    </w:p>
    <w:p w:rsidR="00B23B61" w:rsidRDefault="00B23B61" w:rsidP="007818F8">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,Father</m:t>
              </m:r>
              <m:d>
                <m:dPr>
                  <m:ctrlPr>
                    <w:rPr>
                      <w:rFonts w:ascii="Cambria Math" w:hAnsi="Cambria Math"/>
                      <w:i/>
                    </w:rPr>
                  </m:ctrlPr>
                </m:dPr>
                <m:e>
                  <m:r>
                    <w:rPr>
                      <w:rFonts w:ascii="Cambria Math" w:hAnsi="Cambria Math"/>
                    </w:rPr>
                    <m:t>me</m:t>
                  </m:r>
                </m:e>
              </m:d>
            </m:e>
          </m:d>
        </m:oMath>
      </m:oMathPara>
    </w:p>
    <w:p w:rsidR="00BF3199" w:rsidRDefault="00BF3199"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If a person </w:t>
      </w:r>
      <m:oMath>
        <m:r>
          <w:rPr>
            <w:rFonts w:ascii="Cambria Math" w:eastAsiaTheme="minorEastAsia" w:hAnsi="Cambria Math"/>
          </w:rPr>
          <m:t>a</m:t>
        </m:r>
      </m:oMath>
      <w:r>
        <w:rPr>
          <w:rFonts w:eastAsiaTheme="minorEastAsia"/>
        </w:rPr>
        <w:t xml:space="preserve"> is the son of person b (i.e. </w:t>
      </w:r>
      <m:oMath>
        <m:r>
          <w:rPr>
            <w:rFonts w:ascii="Cambria Math" w:eastAsiaTheme="minorEastAsia" w:hAnsi="Cambria Math"/>
          </w:rPr>
          <m:t>Son</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true), then the relation can be rewritten:</w:t>
      </w:r>
    </w:p>
    <w:p w:rsidR="005C1C5E" w:rsidRDefault="005C1C5E" w:rsidP="007818F8">
      <w:pPr>
        <w:pStyle w:val="NoSpacing"/>
        <w:rPr>
          <w:rFonts w:eastAsiaTheme="minorEastAsia"/>
        </w:rPr>
      </w:pPr>
    </w:p>
    <w:p w:rsidR="005C1C5E" w:rsidRDefault="005C1C5E" w:rsidP="007818F8">
      <w:pPr>
        <w:pStyle w:val="NoSpacing"/>
        <w:rPr>
          <w:rFonts w:eastAsiaTheme="minorEastAsia"/>
        </w:rPr>
      </w:pPr>
      <m:oMathPara>
        <m:oMath>
          <m:r>
            <w:rPr>
              <w:rFonts w:ascii="Cambria Math" w:eastAsiaTheme="minorEastAsia" w:hAnsi="Cambria Math"/>
            </w:rPr>
            <m:t>Father</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oMath>
      </m:oMathPara>
    </w:p>
    <w:p w:rsidR="005C1C5E" w:rsidRDefault="005C1C5E"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This is still a binary expression since if a different constant other than </w:t>
      </w:r>
      <m:oMath>
        <m:r>
          <w:rPr>
            <w:rFonts w:ascii="Cambria Math" w:eastAsiaTheme="minorEastAsia" w:hAnsi="Cambria Math"/>
          </w:rPr>
          <m:t>a</m:t>
        </m:r>
      </m:oMath>
      <w:r>
        <w:rPr>
          <w:rFonts w:eastAsiaTheme="minorEastAsia"/>
        </w:rPr>
        <w:t xml:space="preserve"> was inside the </w:t>
      </w:r>
      <m:oMath>
        <m:r>
          <w:rPr>
            <w:rFonts w:ascii="Cambria Math" w:eastAsiaTheme="minorEastAsia" w:hAnsi="Cambria Math"/>
          </w:rPr>
          <m:t>Father</m:t>
        </m:r>
      </m:oMath>
      <w:r>
        <w:rPr>
          <w:rFonts w:eastAsiaTheme="minorEastAsia"/>
        </w:rPr>
        <w:t xml:space="preserve"> function, then the relation may not be true.  This substitution allows us to rewrite the riddle expression as:</w:t>
      </w:r>
    </w:p>
    <w:p w:rsidR="005C1C5E" w:rsidRDefault="005C1C5E" w:rsidP="007818F8">
      <w:pPr>
        <w:pStyle w:val="NoSpacing"/>
        <w:rPr>
          <w:rFonts w:eastAsiaTheme="minorEastAsia"/>
        </w:rPr>
      </w:pPr>
    </w:p>
    <w:p w:rsidR="005C1C5E" w:rsidRDefault="005C1C5E" w:rsidP="007818F8">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e>
              </m:d>
              <m:r>
                <w:rPr>
                  <w:rFonts w:ascii="Cambria Math" w:hAnsi="Cambria Math"/>
                </w:rPr>
                <m:t>=Father</m:t>
              </m:r>
              <m:d>
                <m:dPr>
                  <m:ctrlPr>
                    <w:rPr>
                      <w:rFonts w:ascii="Cambria Math" w:hAnsi="Cambria Math"/>
                      <w:i/>
                    </w:rPr>
                  </m:ctrlPr>
                </m:dPr>
                <m:e>
                  <m:r>
                    <w:rPr>
                      <w:rFonts w:ascii="Cambria Math" w:hAnsi="Cambria Math"/>
                    </w:rPr>
                    <m:t>me</m:t>
                  </m:r>
                </m:e>
              </m:d>
            </m:e>
          </m:d>
        </m:oMath>
      </m:oMathPara>
    </w:p>
    <w:p w:rsidR="005C1C5E" w:rsidRDefault="005C1C5E"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Note the requirement of the </w:t>
      </w:r>
      <m:oMath>
        <m:r>
          <w:rPr>
            <w:rFonts w:ascii="Cambria Math" w:eastAsiaTheme="minorEastAsia" w:hAnsi="Cambria Math"/>
          </w:rPr>
          <m:t>Father</m:t>
        </m:r>
      </m:oMath>
      <w:r>
        <w:rPr>
          <w:rFonts w:eastAsiaTheme="minorEastAsia"/>
        </w:rPr>
        <w:t xml:space="preserve">s being </w:t>
      </w:r>
      <m:oMath>
        <m:r>
          <w:rPr>
            <w:rFonts w:ascii="Cambria Math" w:eastAsiaTheme="minorEastAsia" w:hAnsi="Cambria Math"/>
          </w:rPr>
          <m:t>Male</m:t>
        </m:r>
      </m:oMath>
      <w:r>
        <w:rPr>
          <w:rFonts w:eastAsiaTheme="minorEastAsia"/>
        </w:rPr>
        <w:t xml:space="preserve"> is not included for brevity.</w:t>
      </w:r>
    </w:p>
    <w:p w:rsidR="005C1C5E" w:rsidRDefault="005C1C5E" w:rsidP="007818F8">
      <w:pPr>
        <w:pStyle w:val="NoSpacing"/>
        <w:rPr>
          <w:rFonts w:eastAsiaTheme="minorEastAsia"/>
        </w:rPr>
      </w:pPr>
    </w:p>
    <w:p w:rsidR="00B630D2" w:rsidRDefault="005C1C5E" w:rsidP="007818F8">
      <w:pPr>
        <w:pStyle w:val="NoSpacing"/>
        <w:rPr>
          <w:rFonts w:eastAsiaTheme="minorEastAsia"/>
        </w:rPr>
      </w:pPr>
      <w:r>
        <w:rPr>
          <w:rFonts w:eastAsiaTheme="minorEastAsia"/>
        </w:rPr>
        <w:t xml:space="preserve">Any person only has </w:t>
      </w:r>
      <w:proofErr w:type="gramStart"/>
      <w:r>
        <w:rPr>
          <w:rFonts w:eastAsiaTheme="minorEastAsia"/>
        </w:rPr>
        <w:t xml:space="preserve">one </w:t>
      </w:r>
      <m:oMath>
        <w:proofErr w:type="gramEnd"/>
        <m:r>
          <w:rPr>
            <w:rFonts w:ascii="Cambria Math" w:eastAsiaTheme="minorEastAsia" w:hAnsi="Cambria Math"/>
          </w:rPr>
          <m:t>Father</m:t>
        </m:r>
      </m:oMath>
      <w:r w:rsidR="00EF31C4">
        <w:rPr>
          <w:rFonts w:eastAsiaTheme="minorEastAsia"/>
        </w:rPr>
        <w:t>; w</w:t>
      </w:r>
      <w:r w:rsidR="00A0772D">
        <w:rPr>
          <w:rFonts w:eastAsiaTheme="minorEastAsia"/>
        </w:rPr>
        <w:t xml:space="preserve">hat is more, I have no </w:t>
      </w:r>
      <w:r w:rsidR="00CB706B">
        <w:rPr>
          <w:rFonts w:eastAsiaTheme="minorEastAsia"/>
        </w:rPr>
        <w:t>siblings</w:t>
      </w:r>
      <w:r w:rsidR="00EF31C4">
        <w:rPr>
          <w:rFonts w:eastAsiaTheme="minorEastAsia"/>
        </w:rPr>
        <w:t xml:space="preserve"> who could also have the same father</w:t>
      </w:r>
      <w:r w:rsidR="00A0772D">
        <w:rPr>
          <w:rFonts w:eastAsiaTheme="minorEastAsia"/>
        </w:rPr>
        <w:t>.</w:t>
      </w:r>
      <w:r>
        <w:rPr>
          <w:rFonts w:eastAsiaTheme="minorEastAsia"/>
        </w:rPr>
        <w:t xml:space="preserve">  Hence, the outer </w:t>
      </w:r>
      <m:oMath>
        <m:r>
          <w:rPr>
            <w:rFonts w:ascii="Cambria Math" w:eastAsiaTheme="minorEastAsia" w:hAnsi="Cambria Math"/>
          </w:rPr>
          <m:t>Father</m:t>
        </m:r>
      </m:oMath>
      <w:r w:rsidR="00162327">
        <w:rPr>
          <w:rFonts w:eastAsiaTheme="minorEastAsia"/>
        </w:rPr>
        <w:t xml:space="preserve"> functions can be dropped.  This simplifies the equation to:</w:t>
      </w:r>
    </w:p>
    <w:p w:rsidR="00162327" w:rsidRDefault="00162327" w:rsidP="007818F8">
      <w:pPr>
        <w:pStyle w:val="NoSpacing"/>
        <w:rPr>
          <w:rFonts w:eastAsiaTheme="minorEastAsia"/>
        </w:rPr>
      </w:pPr>
    </w:p>
    <w:p w:rsidR="00162327" w:rsidRDefault="00162327" w:rsidP="00162327">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=me</m:t>
              </m:r>
            </m:e>
          </m:d>
        </m:oMath>
      </m:oMathPara>
    </w:p>
    <w:p w:rsidR="00162327" w:rsidRDefault="00162327" w:rsidP="007818F8">
      <w:pPr>
        <w:pStyle w:val="NoSpacing"/>
        <w:rPr>
          <w:rFonts w:eastAsiaTheme="minorEastAsia"/>
        </w:rPr>
      </w:pPr>
    </w:p>
    <w:p w:rsidR="00737A20" w:rsidRDefault="00B856A9" w:rsidP="007818F8">
      <w:pPr>
        <w:pStyle w:val="NoSpacing"/>
        <w:rPr>
          <w:rFonts w:eastAsiaTheme="minorEastAsia"/>
        </w:rPr>
      </w:pPr>
      <w:r>
        <w:rPr>
          <w:rFonts w:eastAsiaTheme="minorEastAsia"/>
        </w:rPr>
        <w:t>Using the previously described relation</w:t>
      </w:r>
      <w:r w:rsidR="006A2141">
        <w:rPr>
          <w:rFonts w:eastAsiaTheme="minorEastAsia"/>
        </w:rPr>
        <w:t xml:space="preserve"> that transformed the </w:t>
      </w:r>
      <m:oMath>
        <m:r>
          <w:rPr>
            <w:rFonts w:ascii="Cambria Math" w:eastAsiaTheme="minorEastAsia" w:hAnsi="Cambria Math"/>
          </w:rPr>
          <m:t>Son</m:t>
        </m:r>
      </m:oMath>
      <w:r w:rsidR="006A2141">
        <w:rPr>
          <w:rFonts w:eastAsiaTheme="minorEastAsia"/>
        </w:rPr>
        <w:t xml:space="preserve"> predicate to the </w:t>
      </w:r>
      <m:oMath>
        <m:r>
          <w:rPr>
            <w:rFonts w:ascii="Cambria Math" w:eastAsiaTheme="minorEastAsia" w:hAnsi="Cambria Math"/>
          </w:rPr>
          <m:t>Father</m:t>
        </m:r>
      </m:oMath>
      <w:r w:rsidR="006A2141">
        <w:rPr>
          <w:rFonts w:eastAsiaTheme="minorEastAsia"/>
        </w:rPr>
        <w:t xml:space="preserve"> function, this operation can be reversed to change the expression to</w:t>
      </w:r>
      <w:r>
        <w:rPr>
          <w:rFonts w:eastAsiaTheme="minorEastAsia"/>
        </w:rPr>
        <w:t>:</w:t>
      </w:r>
    </w:p>
    <w:p w:rsidR="00B856A9" w:rsidRDefault="00B856A9" w:rsidP="007818F8">
      <w:pPr>
        <w:pStyle w:val="NoSpacing"/>
        <w:rPr>
          <w:rFonts w:eastAsiaTheme="minorEastAsia"/>
        </w:rPr>
      </w:pPr>
    </w:p>
    <w:p w:rsidR="00B856A9" w:rsidRDefault="00B856A9" w:rsidP="00B856A9">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,me</m:t>
              </m:r>
            </m:e>
          </m:d>
        </m:oMath>
      </m:oMathPara>
    </w:p>
    <w:p w:rsidR="00B856A9" w:rsidRDefault="00B856A9" w:rsidP="007818F8">
      <w:pPr>
        <w:pStyle w:val="NoSpacing"/>
        <w:rPr>
          <w:rFonts w:eastAsiaTheme="minorEastAsia"/>
        </w:rPr>
      </w:pPr>
    </w:p>
    <w:p w:rsidR="00B856A9" w:rsidRDefault="00B856A9" w:rsidP="007818F8">
      <w:pPr>
        <w:pStyle w:val="NoSpacing"/>
        <w:rPr>
          <w:rFonts w:eastAsiaTheme="minorEastAsia"/>
        </w:rPr>
      </w:pPr>
      <w:r>
        <w:rPr>
          <w:rFonts w:eastAsiaTheme="minorEastAsia"/>
        </w:rPr>
        <w:t xml:space="preserve">Therefore,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(which was the </w:t>
      </w:r>
      <w:proofErr w:type="gramStart"/>
      <w:r>
        <w:rPr>
          <w:rFonts w:eastAsiaTheme="minorEastAsia"/>
        </w:rPr>
        <w:t xml:space="preserve">original </w:t>
      </w:r>
      <m:oMath>
        <w:proofErr w:type="gramEnd"/>
        <m:r>
          <w:rPr>
            <w:rFonts w:ascii="Cambria Math" w:eastAsiaTheme="minorEastAsia" w:hAnsi="Cambria Math"/>
          </w:rPr>
          <m:t>z</m:t>
        </m:r>
      </m:oMath>
      <w:r w:rsidR="001A07F5">
        <w:rPr>
          <w:rFonts w:eastAsiaTheme="minorEastAsia"/>
        </w:rPr>
        <w:t xml:space="preserve">) is simply the my son (by </w:t>
      </w:r>
      <w:r w:rsidR="001647CD">
        <w:rPr>
          <w:rFonts w:eastAsiaTheme="minorEastAsia"/>
        </w:rPr>
        <w:t>substitution</w:t>
      </w:r>
      <w:r w:rsidR="001A07F5">
        <w:rPr>
          <w:rFonts w:eastAsiaTheme="minorEastAsia"/>
        </w:rPr>
        <w:t>)</w:t>
      </w:r>
      <w:r w:rsidR="002E35E4">
        <w:rPr>
          <w:rFonts w:eastAsiaTheme="minorEastAsia"/>
        </w:rPr>
        <w:t xml:space="preserve"> (i.e.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/son of me}</m:t>
        </m:r>
      </m:oMath>
      <w:r w:rsidR="002E35E4">
        <w:rPr>
          <w:rFonts w:eastAsiaTheme="minorEastAsia"/>
        </w:rPr>
        <w:t>)</w:t>
      </w:r>
      <w:r w:rsidR="001A07F5">
        <w:rPr>
          <w:rFonts w:eastAsiaTheme="minorEastAsia"/>
        </w:rPr>
        <w:t xml:space="preserve">.  </w:t>
      </w:r>
    </w:p>
    <w:p w:rsidR="002931E8" w:rsidRDefault="002931E8" w:rsidP="002931E8">
      <w:pPr>
        <w:autoSpaceDE w:val="0"/>
        <w:autoSpaceDN w:val="0"/>
        <w:adjustRightInd w:val="0"/>
        <w:rPr>
          <w:rFonts w:ascii="Calibri" w:hAnsi="Calibri" w:cs="Calibri"/>
        </w:rPr>
      </w:pPr>
    </w:p>
    <w:p w:rsidR="002931E8" w:rsidRDefault="002931E8" w:rsidP="002931E8">
      <w:pPr>
        <w:autoSpaceDE w:val="0"/>
        <w:autoSpaceDN w:val="0"/>
        <w:adjustRightInd w:val="0"/>
        <w:rPr>
          <w:rFonts w:ascii="Calibri" w:hAnsi="Calibri" w:cs="Calibri"/>
        </w:rPr>
      </w:pPr>
      <w:r>
        <w:rPr>
          <w:rFonts w:ascii="Calibri" w:hAnsi="Calibri" w:cs="Calibri"/>
        </w:rPr>
        <w:t xml:space="preserve">This riddle is not terribly difficult. However, it obfuscates </w:t>
      </w:r>
      <m:oMath>
        <m:r>
          <w:rPr>
            <w:rFonts w:ascii="Cambria Math" w:hAnsi="Cambria Math" w:cs="Calibri"/>
          </w:rPr>
          <m:t>Father</m:t>
        </m:r>
        <m:d>
          <m:dPr>
            <m:ctrlPr>
              <w:rPr>
                <w:rFonts w:ascii="Cambria Math" w:hAnsi="Cambria Math" w:cs="Calibri"/>
                <w:i/>
              </w:rPr>
            </m:ctrlPr>
          </m:dPr>
          <m:e>
            <m:r>
              <w:rPr>
                <w:rFonts w:ascii="Cambria Math" w:hAnsi="Cambria Math" w:cs="Calibri"/>
              </w:rPr>
              <m:t>z</m:t>
            </m:r>
          </m:e>
        </m:d>
        <m:r>
          <w:rPr>
            <w:rFonts w:ascii="Cambria Math" w:hAnsi="Cambria Math" w:cs="Calibri"/>
          </w:rPr>
          <m:t>=me</m:t>
        </m:r>
      </m:oMath>
      <w:r>
        <w:rPr>
          <w:rFonts w:ascii="Calibri" w:eastAsiaTheme="minorEastAsia" w:hAnsi="Calibri" w:cs="Calibri"/>
        </w:rPr>
        <w:t xml:space="preserve"> </w:t>
      </w:r>
      <w:r>
        <w:rPr>
          <w:rFonts w:ascii="Calibri" w:hAnsi="Calibri" w:cs="Calibri"/>
        </w:rPr>
        <w:t xml:space="preserve">by wrapping the </w:t>
      </w:r>
      <m:oMath>
        <m:r>
          <w:rPr>
            <w:rFonts w:ascii="Cambria Math" w:hAnsi="Cambria Math" w:cs="Cambria Math"/>
          </w:rPr>
          <m:t>me</m:t>
        </m:r>
      </m:oMath>
      <w:r>
        <w:rPr>
          <w:rFonts w:ascii="Cambria" w:hAnsi="Cambria" w:cs="Cambria"/>
        </w:rPr>
        <w:t xml:space="preserve"> </w:t>
      </w:r>
      <w:r>
        <w:rPr>
          <w:rFonts w:ascii="Calibri" w:hAnsi="Calibri" w:cs="Calibri"/>
        </w:rPr>
        <w:t>object in what are</w:t>
      </w:r>
    </w:p>
    <w:p w:rsidR="00737A20" w:rsidRDefault="002931E8" w:rsidP="002931E8">
      <w:pPr>
        <w:spacing w:after="200" w:line="276" w:lineRule="auto"/>
        <w:rPr>
          <w:rFonts w:eastAsiaTheme="minorEastAsia"/>
        </w:rPr>
      </w:pPr>
      <w:proofErr w:type="gramStart"/>
      <w:r>
        <w:rPr>
          <w:rFonts w:ascii="Calibri" w:hAnsi="Calibri" w:cs="Calibri"/>
        </w:rPr>
        <w:t>complementary</w:t>
      </w:r>
      <w:proofErr w:type="gramEnd"/>
      <w:r>
        <w:rPr>
          <w:rFonts w:ascii="Calibri" w:hAnsi="Calibri" w:cs="Calibri"/>
        </w:rPr>
        <w:t xml:space="preserve"> operations since </w:t>
      </w:r>
      <m:oMath>
        <m:r>
          <w:rPr>
            <w:rFonts w:ascii="Cambria Math" w:hAnsi="Cambria Math" w:cs="Cambria Math"/>
          </w:rPr>
          <m:t>me</m:t>
        </m:r>
      </m:oMath>
      <w:r>
        <w:rPr>
          <w:rFonts w:ascii="Cambria" w:hAnsi="Cambria" w:cs="Cambria"/>
        </w:rPr>
        <w:t xml:space="preserve"> </w:t>
      </w:r>
      <w:r>
        <w:rPr>
          <w:rFonts w:ascii="Calibri" w:hAnsi="Calibri" w:cs="Calibri"/>
        </w:rPr>
        <w:t>has no brothers.</w:t>
      </w:r>
      <w:r>
        <w:rPr>
          <w:rFonts w:eastAsiaTheme="minorEastAsia"/>
        </w:rPr>
        <w:t xml:space="preserve"> </w:t>
      </w:r>
      <w:r w:rsidR="00737A20">
        <w:rPr>
          <w:rFonts w:eastAsiaTheme="minorEastAsia"/>
        </w:rPr>
        <w:br w:type="page"/>
      </w:r>
    </w:p>
    <w:p w:rsidR="00E40E77" w:rsidRDefault="00E40E77" w:rsidP="00E40E77">
      <w:pPr>
        <w:pStyle w:val="Heading1"/>
      </w:pPr>
      <w:r>
        <w:lastRenderedPageBreak/>
        <w:t>Problem #9.23</w:t>
      </w:r>
    </w:p>
    <w:p w:rsidR="00E40E77" w:rsidRDefault="00E40E77" w:rsidP="00E40E77">
      <w:pPr>
        <w:pStyle w:val="NoSpacing"/>
        <w:rPr>
          <w:b/>
        </w:rPr>
      </w:pPr>
    </w:p>
    <w:p w:rsidR="00737A20" w:rsidRPr="00013680" w:rsidRDefault="00013680" w:rsidP="007818F8">
      <w:pPr>
        <w:pStyle w:val="NoSpacing"/>
        <w:rPr>
          <w:rFonts w:eastAsiaTheme="minorEastAsia"/>
          <w:b/>
        </w:rPr>
      </w:pPr>
      <w:r w:rsidRPr="00013680">
        <w:rPr>
          <w:rFonts w:eastAsiaTheme="minorEastAsia"/>
          <w:b/>
        </w:rPr>
        <w:t>From “Horses are animals,” it follows that “The head of a horse is the head of an animal.”  Demonstrate that this inference is valid by carrying out the following steps:</w:t>
      </w:r>
    </w:p>
    <w:p w:rsidR="00013680" w:rsidRPr="00013680" w:rsidRDefault="00013680" w:rsidP="007818F8">
      <w:pPr>
        <w:pStyle w:val="NoSpacing"/>
        <w:rPr>
          <w:rFonts w:eastAsiaTheme="minorEastAsia"/>
          <w:b/>
        </w:rPr>
      </w:pPr>
    </w:p>
    <w:p w:rsidR="00013680" w:rsidRPr="00013680" w:rsidRDefault="00013680" w:rsidP="00013680">
      <w:pPr>
        <w:pStyle w:val="NoSpacing"/>
        <w:numPr>
          <w:ilvl w:val="0"/>
          <w:numId w:val="25"/>
        </w:numPr>
        <w:rPr>
          <w:rFonts w:eastAsiaTheme="minorEastAsia"/>
          <w:b/>
        </w:rPr>
      </w:pPr>
      <w:r w:rsidRPr="00013680">
        <w:rPr>
          <w:rFonts w:eastAsiaTheme="minorEastAsia"/>
          <w:b/>
        </w:rPr>
        <w:t xml:space="preserve">Translate the premise and the conclusion into the language of first order logic.  Use three predicates: </w:t>
      </w:r>
      <m:oMath>
        <m:r>
          <m:rPr>
            <m:sty m:val="bi"/>
          </m:rPr>
          <w:rPr>
            <w:rFonts w:ascii="Cambria Math" w:eastAsiaTheme="minorEastAsia" w:hAnsi="Cambria Math"/>
          </w:rPr>
          <m:t>HeadOf</m:t>
        </m:r>
        <m:d>
          <m:dPr>
            <m:ctrlPr>
              <w:rPr>
                <w:rFonts w:ascii="Cambria Math" w:eastAsiaTheme="minorEastAsia" w:hAnsi="Cambria Math"/>
                <w:b/>
                <w:i/>
              </w:rPr>
            </m:ctrlPr>
          </m:dPr>
          <m:e>
            <m:r>
              <m:rPr>
                <m:sty m:val="bi"/>
              </m:rPr>
              <w:rPr>
                <w:rFonts w:ascii="Cambria Math" w:eastAsiaTheme="minorEastAsia" w:hAnsi="Cambria Math"/>
              </w:rPr>
              <m:t>h,x</m:t>
            </m:r>
          </m:e>
        </m:d>
      </m:oMath>
      <w:r w:rsidRPr="00013680">
        <w:rPr>
          <w:rFonts w:eastAsiaTheme="minorEastAsia"/>
          <w:b/>
        </w:rPr>
        <w:t xml:space="preserve"> (meaning “</w:t>
      </w:r>
      <m:oMath>
        <m:r>
          <m:rPr>
            <m:sty m:val="bi"/>
          </m:rPr>
          <w:rPr>
            <w:rFonts w:ascii="Cambria Math" w:eastAsiaTheme="minorEastAsia" w:hAnsi="Cambria Math"/>
          </w:rPr>
          <m:t>h</m:t>
        </m:r>
      </m:oMath>
      <w:r w:rsidRPr="00013680">
        <w:rPr>
          <w:rFonts w:eastAsiaTheme="minorEastAsia"/>
          <w:b/>
        </w:rPr>
        <w:t xml:space="preserve"> is the head </w:t>
      </w:r>
      <w:proofErr w:type="gramStart"/>
      <w:r w:rsidRPr="00013680">
        <w:rPr>
          <w:rFonts w:eastAsiaTheme="minorEastAsia"/>
          <w:b/>
        </w:rPr>
        <w:t xml:space="preserve">of </w:t>
      </w:r>
      <m:oMath>
        <w:proofErr w:type="gramEnd"/>
        <m:r>
          <m:rPr>
            <m:sty m:val="bi"/>
          </m:rPr>
          <w:rPr>
            <w:rFonts w:ascii="Cambria Math" w:eastAsiaTheme="minorEastAsia" w:hAnsi="Cambria Math"/>
          </w:rPr>
          <m:t>x</m:t>
        </m:r>
      </m:oMath>
      <w:r w:rsidRPr="00013680">
        <w:rPr>
          <w:rFonts w:eastAsiaTheme="minorEastAsia"/>
          <w:b/>
        </w:rPr>
        <w:t xml:space="preserve">”), </w:t>
      </w:r>
      <m:oMath>
        <m:r>
          <m:rPr>
            <m:sty m:val="bi"/>
          </m:rPr>
          <w:rPr>
            <w:rFonts w:ascii="Cambria Math" w:eastAsiaTheme="minorEastAsia" w:hAnsi="Cambria Math"/>
          </w:rPr>
          <m:t>Horses</m:t>
        </m:r>
        <m:d>
          <m:dPr>
            <m:ctrlPr>
              <w:rPr>
                <w:rFonts w:ascii="Cambria Math" w:eastAsiaTheme="minorEastAsia" w:hAnsi="Cambria Math"/>
                <w:b/>
                <w:i/>
              </w:rPr>
            </m:ctrlPr>
          </m:dPr>
          <m:e>
            <m:r>
              <m:rPr>
                <m:sty m:val="bi"/>
              </m:rPr>
              <w:rPr>
                <w:rFonts w:ascii="Cambria Math" w:eastAsiaTheme="minorEastAsia" w:hAnsi="Cambria Math"/>
              </w:rPr>
              <m:t>x</m:t>
            </m:r>
          </m:e>
        </m:d>
      </m:oMath>
      <w:r w:rsidRPr="00013680">
        <w:rPr>
          <w:rFonts w:eastAsiaTheme="minorEastAsia"/>
          <w:b/>
        </w:rPr>
        <w:t xml:space="preserve">, and </w:t>
      </w:r>
      <m:oMath>
        <m:r>
          <m:rPr>
            <m:sty m:val="bi"/>
          </m:rPr>
          <w:rPr>
            <w:rFonts w:ascii="Cambria Math" w:eastAsiaTheme="minorEastAsia" w:hAnsi="Cambria Math"/>
          </w:rPr>
          <m:t>Animal</m:t>
        </m:r>
        <m:d>
          <m:dPr>
            <m:ctrlPr>
              <w:rPr>
                <w:rFonts w:ascii="Cambria Math" w:eastAsiaTheme="minorEastAsia" w:hAnsi="Cambria Math"/>
                <w:b/>
                <w:i/>
              </w:rPr>
            </m:ctrlPr>
          </m:dPr>
          <m:e>
            <m:r>
              <m:rPr>
                <m:sty m:val="bi"/>
              </m:rPr>
              <w:rPr>
                <w:rFonts w:ascii="Cambria Math" w:eastAsiaTheme="minorEastAsia" w:hAnsi="Cambria Math"/>
              </w:rPr>
              <m:t>x</m:t>
            </m:r>
          </m:e>
        </m:d>
      </m:oMath>
      <w:r w:rsidRPr="00013680">
        <w:rPr>
          <w:rFonts w:eastAsiaTheme="minorEastAsia"/>
          <w:b/>
        </w:rPr>
        <w:t>.</w:t>
      </w:r>
    </w:p>
    <w:p w:rsidR="00013680" w:rsidRDefault="00013680" w:rsidP="007818F8">
      <w:pPr>
        <w:pStyle w:val="NoSpacing"/>
        <w:rPr>
          <w:rFonts w:eastAsiaTheme="minorEastAsia"/>
        </w:rPr>
      </w:pPr>
    </w:p>
    <w:p w:rsidR="00013680" w:rsidRDefault="00297A32" w:rsidP="007818F8">
      <w:pPr>
        <w:pStyle w:val="NoSpacing"/>
        <w:rPr>
          <w:rFonts w:eastAsiaTheme="minorEastAsia"/>
        </w:rPr>
      </w:pPr>
      <w:r>
        <w:rPr>
          <w:rFonts w:eastAsiaTheme="minorEastAsia"/>
        </w:rPr>
        <w:t>The premise of this statement is “Horses are animals”.  Rewritten in first-order logic with the defined predicates, this statement is:</w:t>
      </w:r>
    </w:p>
    <w:p w:rsidR="00297A32" w:rsidRDefault="00297A32" w:rsidP="007818F8">
      <w:pPr>
        <w:pStyle w:val="NoSpacing"/>
        <w:rPr>
          <w:rFonts w:eastAsiaTheme="minorEastAsia"/>
        </w:rPr>
      </w:pPr>
    </w:p>
    <w:p w:rsidR="00297A32" w:rsidRDefault="00297A32" w:rsidP="007818F8">
      <w:pPr>
        <w:pStyle w:val="NoSpacing"/>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oMath>
      </m:oMathPara>
    </w:p>
    <w:p w:rsidR="00243C56" w:rsidRDefault="00243C56" w:rsidP="007818F8">
      <w:pPr>
        <w:pStyle w:val="NoSpacing"/>
        <w:rPr>
          <w:rFonts w:eastAsiaTheme="minorEastAsia"/>
        </w:rPr>
      </w:pPr>
    </w:p>
    <w:p w:rsidR="00243C56" w:rsidRDefault="00243C56" w:rsidP="007818F8">
      <w:pPr>
        <w:pStyle w:val="NoSpacing"/>
        <w:rPr>
          <w:rFonts w:eastAsiaTheme="minorEastAsia"/>
        </w:rPr>
      </w:pPr>
      <w:r>
        <w:rPr>
          <w:rFonts w:eastAsiaTheme="minorEastAsia"/>
        </w:rPr>
        <w:t>The conclusion of this statement is:</w:t>
      </w:r>
    </w:p>
    <w:p w:rsidR="00243C56" w:rsidRDefault="00243C56" w:rsidP="007818F8">
      <w:pPr>
        <w:pStyle w:val="NoSpacing"/>
        <w:rPr>
          <w:rFonts w:eastAsiaTheme="minorEastAsia"/>
        </w:rPr>
      </w:pPr>
    </w:p>
    <w:p w:rsidR="00243C56" w:rsidRDefault="00243C56" w:rsidP="007818F8">
      <w:pPr>
        <w:pStyle w:val="NoSpacing"/>
        <w:rPr>
          <w:rFonts w:eastAsiaTheme="minorEastAsia"/>
        </w:rPr>
      </w:pPr>
      <m:oMathPara>
        <m:oMath>
          <m:r>
            <w:rPr>
              <w:rFonts w:ascii="Cambria Math" w:eastAsiaTheme="minorEastAsia" w:hAnsi="Cambria Math"/>
            </w:rPr>
            <m:t>∀y∀h∃z</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h,z</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z</m:t>
                  </m:r>
                </m:e>
              </m:d>
            </m:e>
          </m:d>
        </m:oMath>
      </m:oMathPara>
    </w:p>
    <w:p w:rsidR="00C03DB8" w:rsidRDefault="00C03DB8" w:rsidP="007818F8">
      <w:pPr>
        <w:pStyle w:val="NoSpacing"/>
        <w:rPr>
          <w:rFonts w:eastAsiaTheme="minorEastAsia"/>
        </w:rPr>
      </w:pPr>
    </w:p>
    <w:p w:rsidR="00C03DB8" w:rsidRPr="00D856B5" w:rsidRDefault="00D856B5" w:rsidP="00D856B5">
      <w:pPr>
        <w:pStyle w:val="NoSpacing"/>
        <w:numPr>
          <w:ilvl w:val="0"/>
          <w:numId w:val="25"/>
        </w:numPr>
        <w:rPr>
          <w:rFonts w:eastAsiaTheme="minorEastAsia"/>
          <w:b/>
        </w:rPr>
      </w:pPr>
      <w:r w:rsidRPr="00D856B5">
        <w:rPr>
          <w:rFonts w:eastAsiaTheme="minorEastAsia"/>
          <w:b/>
        </w:rPr>
        <w:t>Negate the conclusion, and convert the premise and the negated conclusion into conjunctive normal form.</w:t>
      </w:r>
    </w:p>
    <w:p w:rsidR="00D856B5" w:rsidRDefault="00D856B5" w:rsidP="00D856B5">
      <w:pPr>
        <w:pStyle w:val="NoSpacing"/>
        <w:rPr>
          <w:rFonts w:eastAsiaTheme="minorEastAsia"/>
        </w:rPr>
      </w:pPr>
    </w:p>
    <w:p w:rsidR="00A827AC" w:rsidRDefault="002C4AF4" w:rsidP="00DB551E">
      <w:pPr>
        <w:pStyle w:val="NoSpacing"/>
        <w:ind w:firstLine="360"/>
        <w:rPr>
          <w:rFonts w:eastAsiaTheme="minorEastAsia"/>
        </w:rPr>
      </w:pPr>
      <w:r>
        <w:rPr>
          <w:rFonts w:eastAsiaTheme="minorEastAsia"/>
        </w:rPr>
        <w:t>By definition:</w:t>
      </w:r>
    </w:p>
    <w:p w:rsidR="002C4AF4" w:rsidRDefault="002C4AF4" w:rsidP="00D856B5">
      <w:pPr>
        <w:pStyle w:val="NoSpacing"/>
        <w:rPr>
          <w:rFonts w:eastAsiaTheme="minorEastAsia"/>
        </w:rPr>
      </w:pPr>
    </w:p>
    <w:p w:rsidR="002C4AF4" w:rsidRDefault="002C4AF4" w:rsidP="00D856B5">
      <w:pPr>
        <w:pStyle w:val="NoSpacing"/>
        <w:rPr>
          <w:rFonts w:eastAsiaTheme="minorEastAsia"/>
        </w:rPr>
      </w:pPr>
      <m:oMathPara>
        <m:oMath>
          <m:r>
            <w:rPr>
              <w:rFonts w:ascii="Cambria Math" w:eastAsiaTheme="minorEastAsia" w:hAnsi="Cambria Math"/>
            </w:rPr>
            <m:t>Premise⇒Conclusion</m:t>
          </m:r>
        </m:oMath>
      </m:oMathPara>
    </w:p>
    <w:p w:rsidR="002C4AF4" w:rsidRDefault="002C4AF4" w:rsidP="00D856B5">
      <w:pPr>
        <w:pStyle w:val="NoSpacing"/>
        <w:rPr>
          <w:rFonts w:eastAsiaTheme="minorEastAsia"/>
        </w:rPr>
      </w:pPr>
    </w:p>
    <w:p w:rsidR="002C4AF4" w:rsidRDefault="002C4AF4" w:rsidP="00D856B5">
      <w:pPr>
        <w:pStyle w:val="NoSpacing"/>
        <w:rPr>
          <w:rFonts w:eastAsiaTheme="minorEastAsia"/>
        </w:rPr>
      </w:pPr>
      <w:r>
        <w:rPr>
          <w:rFonts w:eastAsiaTheme="minorEastAsia"/>
        </w:rPr>
        <w:t>To perform refutation, negate the conclusion and show that:</w:t>
      </w:r>
    </w:p>
    <w:p w:rsidR="002C4AF4" w:rsidRDefault="002C4AF4" w:rsidP="00D856B5">
      <w:pPr>
        <w:pStyle w:val="NoSpacing"/>
        <w:rPr>
          <w:rFonts w:eastAsiaTheme="minorEastAsia"/>
        </w:rPr>
      </w:pPr>
    </w:p>
    <w:p w:rsidR="002C4AF4" w:rsidRDefault="002C4AF4" w:rsidP="00D856B5">
      <w:pPr>
        <w:pStyle w:val="NoSpacing"/>
        <w:rPr>
          <w:rFonts w:eastAsiaTheme="minorEastAsia"/>
        </w:rPr>
      </w:pPr>
      <m:oMathPara>
        <m:oMath>
          <m:r>
            <w:rPr>
              <w:rFonts w:ascii="Cambria Math" w:eastAsiaTheme="minorEastAsia" w:hAnsi="Cambria Math"/>
            </w:rPr>
            <m:t>Premise∧⇁Conclusion⇔{}</m:t>
          </m:r>
        </m:oMath>
      </m:oMathPara>
    </w:p>
    <w:p w:rsidR="00EF0745" w:rsidRDefault="00EF0745" w:rsidP="00D856B5">
      <w:pPr>
        <w:pStyle w:val="NoSpacing"/>
        <w:rPr>
          <w:rFonts w:eastAsiaTheme="minorEastAsia"/>
        </w:rPr>
      </w:pPr>
    </w:p>
    <w:p w:rsidR="00EF0745" w:rsidRDefault="00FB3B0C" w:rsidP="00D856B5">
      <w:pPr>
        <w:pStyle w:val="NoSpacing"/>
        <w:rPr>
          <w:rFonts w:eastAsiaTheme="minorEastAsia"/>
        </w:rPr>
      </w:pPr>
      <w:r>
        <w:rPr>
          <w:rFonts w:eastAsiaTheme="minorEastAsia"/>
        </w:rPr>
        <w:t xml:space="preserve">The premise is already in </w:t>
      </w:r>
      <w:proofErr w:type="spellStart"/>
      <w:r>
        <w:rPr>
          <w:rFonts w:eastAsiaTheme="minorEastAsia"/>
        </w:rPr>
        <w:t>prenex</w:t>
      </w:r>
      <w:proofErr w:type="spellEnd"/>
      <w:r>
        <w:rPr>
          <w:rFonts w:eastAsiaTheme="minorEastAsia"/>
        </w:rPr>
        <w:t xml:space="preserve"> normal form so the quantifiers can be dropped resulting in:</w:t>
      </w:r>
    </w:p>
    <w:p w:rsidR="00FB3B0C" w:rsidRDefault="00FB3B0C" w:rsidP="00D856B5">
      <w:pPr>
        <w:pStyle w:val="NoSpacing"/>
        <w:rPr>
          <w:rFonts w:eastAsiaTheme="minorEastAsia"/>
        </w:rPr>
      </w:pPr>
    </w:p>
    <w:p w:rsidR="00FB3B0C" w:rsidRDefault="00FB3B0C" w:rsidP="00D856B5">
      <w:pPr>
        <w:pStyle w:val="NoSpacing"/>
        <w:rPr>
          <w:rFonts w:eastAsiaTheme="minorEastAsia"/>
        </w:rPr>
      </w:pPr>
      <m:oMathPara>
        <m:oMath>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oMath>
      </m:oMathPara>
    </w:p>
    <w:p w:rsidR="00FB3B0C" w:rsidRDefault="00FB3B0C" w:rsidP="00D856B5">
      <w:pPr>
        <w:pStyle w:val="NoSpacing"/>
        <w:rPr>
          <w:rFonts w:eastAsiaTheme="minorEastAsia"/>
        </w:rPr>
      </w:pPr>
    </w:p>
    <w:p w:rsidR="00FB3B0C" w:rsidRDefault="00FB3B0C" w:rsidP="00D856B5">
      <w:pPr>
        <w:pStyle w:val="NoSpacing"/>
        <w:rPr>
          <w:rFonts w:eastAsiaTheme="minorEastAsia"/>
        </w:rPr>
      </w:pPr>
      <w:r>
        <w:rPr>
          <w:rFonts w:eastAsiaTheme="minorEastAsia"/>
        </w:rPr>
        <w:t xml:space="preserve">This can be made into </w:t>
      </w:r>
      <w:r w:rsidR="00AD522D">
        <w:rPr>
          <w:rFonts w:eastAsiaTheme="minorEastAsia"/>
        </w:rPr>
        <w:t>a single clause</w:t>
      </w:r>
      <w:r>
        <w:rPr>
          <w:rFonts w:eastAsiaTheme="minorEastAsia"/>
        </w:rPr>
        <w:t xml:space="preserve"> through implication elimination.</w:t>
      </w:r>
    </w:p>
    <w:p w:rsidR="00FB3B0C" w:rsidRDefault="00FB3B0C" w:rsidP="00D856B5">
      <w:pPr>
        <w:pStyle w:val="NoSpacing"/>
        <w:rPr>
          <w:rFonts w:eastAsiaTheme="minorEastAsia"/>
        </w:rPr>
      </w:pPr>
    </w:p>
    <w:p w:rsidR="00FB3B0C" w:rsidRDefault="003F7F86" w:rsidP="00D856B5">
      <w:pPr>
        <w:pStyle w:val="NoSpacing"/>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oMath>
      </m:oMathPara>
    </w:p>
    <w:p w:rsidR="00FB3B0C" w:rsidRDefault="00FB3B0C" w:rsidP="00D856B5">
      <w:pPr>
        <w:pStyle w:val="NoSpacing"/>
        <w:rPr>
          <w:rFonts w:eastAsiaTheme="minorEastAsia"/>
        </w:rPr>
      </w:pPr>
    </w:p>
    <w:p w:rsidR="00FB3B0C" w:rsidRDefault="00DB551E" w:rsidP="00DB551E">
      <w:pPr>
        <w:pStyle w:val="NoSpacing"/>
        <w:ind w:firstLine="936"/>
        <w:rPr>
          <w:rFonts w:eastAsiaTheme="minorEastAsia"/>
        </w:rPr>
      </w:pPr>
      <w:r>
        <w:rPr>
          <w:rFonts w:eastAsiaTheme="minorEastAsia"/>
        </w:rPr>
        <w:t xml:space="preserve">In the conclusion, the existential quantifier can be replaced by making </w:t>
      </w:r>
      <m:oMath>
        <m:r>
          <w:rPr>
            <w:rFonts w:ascii="Cambria Math" w:eastAsiaTheme="minorEastAsia" w:hAnsi="Cambria Math"/>
          </w:rPr>
          <m:t>z</m:t>
        </m:r>
      </m:oMath>
      <w:r>
        <w:rPr>
          <w:rFonts w:eastAsiaTheme="minorEastAsia"/>
        </w:rPr>
        <w:t xml:space="preserve"> a function of </w:t>
      </w:r>
      <m:oMath>
        <m:r>
          <w:rPr>
            <w:rFonts w:ascii="Cambria Math" w:eastAsiaTheme="minorEastAsia" w:hAnsi="Cambria Math"/>
          </w:rPr>
          <m:t>y</m:t>
        </m:r>
      </m:oMath>
      <w:r>
        <w:rPr>
          <w:rFonts w:eastAsiaTheme="minorEastAsia"/>
        </w:rPr>
        <w:t xml:space="preserve"> </w:t>
      </w:r>
      <w:r w:rsidR="001647CD">
        <w:rPr>
          <w:rFonts w:eastAsiaTheme="minorEastAsia"/>
        </w:rPr>
        <w:t xml:space="preserve">and </w:t>
      </w:r>
      <m:oMath>
        <m:r>
          <w:rPr>
            <w:rFonts w:ascii="Cambria Math" w:eastAsiaTheme="minorEastAsia" w:hAnsi="Cambria Math"/>
          </w:rPr>
          <m:t xml:space="preserve">h </m:t>
        </m:r>
      </m:oMath>
      <w:r>
        <w:rPr>
          <w:rFonts w:eastAsiaTheme="minorEastAsia"/>
        </w:rPr>
        <w:t>(i.e</w:t>
      </w:r>
      <w:proofErr w:type="gramStart"/>
      <w:r>
        <w:rPr>
          <w:rFonts w:eastAsiaTheme="minorEastAsia"/>
        </w:rPr>
        <w:t xml:space="preserve">. </w:t>
      </w:r>
      <m:oMath>
        <w:proofErr w:type="gramEn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oMath>
      <w:r>
        <w:rPr>
          <w:rFonts w:eastAsiaTheme="minorEastAsia"/>
        </w:rPr>
        <w:t>).  Hence, the conclusion becomes:</w:t>
      </w:r>
    </w:p>
    <w:p w:rsidR="00DB551E" w:rsidRDefault="00DB551E" w:rsidP="00DB551E">
      <w:pPr>
        <w:pStyle w:val="NoSpacing"/>
        <w:ind w:firstLine="936"/>
        <w:rPr>
          <w:rFonts w:eastAsiaTheme="minorEastAsia"/>
        </w:rPr>
      </w:pPr>
    </w:p>
    <w:p w:rsidR="00DB551E" w:rsidRDefault="00BA4637" w:rsidP="00BA4637">
      <w:pPr>
        <w:pStyle w:val="NoSpacing"/>
        <w:rPr>
          <w:rFonts w:eastAsiaTheme="minorEastAsia"/>
        </w:rPr>
      </w:pPr>
      <m:oMathPara>
        <m:oMath>
          <m:r>
            <w:rPr>
              <w:rFonts w:ascii="Cambria Math" w:eastAsiaTheme="minorEastAsia" w:hAnsi="Cambria Math"/>
            </w:rPr>
            <m:t>∀y∀h</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d>
        </m:oMath>
      </m:oMathPara>
    </w:p>
    <w:p w:rsidR="00BA4637" w:rsidRDefault="00BA4637" w:rsidP="00BA4637">
      <w:pPr>
        <w:pStyle w:val="NoSpacing"/>
        <w:rPr>
          <w:rFonts w:eastAsiaTheme="minorEastAsia"/>
        </w:rPr>
      </w:pPr>
      <w:r>
        <w:rPr>
          <w:rFonts w:eastAsiaTheme="minorEastAsia"/>
        </w:rPr>
        <w:br/>
        <w:t>Again, since all variables are bounded by a universal quantifier, the universal quantifier(s) can be dropped making the statement:</w:t>
      </w:r>
    </w:p>
    <w:p w:rsidR="00BA4637" w:rsidRDefault="00BA4637" w:rsidP="00BA4637">
      <w:pPr>
        <w:pStyle w:val="NoSpacing"/>
        <w:rPr>
          <w:rFonts w:eastAsiaTheme="minorEastAsia"/>
        </w:rPr>
      </w:pPr>
    </w:p>
    <w:p w:rsidR="00BA4637" w:rsidRDefault="00BA4637" w:rsidP="00BA4637">
      <w:pPr>
        <w:pStyle w:val="NoSpacing"/>
        <w:rPr>
          <w:rFonts w:eastAsiaTheme="minorEastAsia"/>
        </w:rPr>
      </w:pPr>
      <m:oMathPara>
        <m:oMath>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oMath>
      </m:oMathPara>
    </w:p>
    <w:p w:rsidR="00BA4637" w:rsidRDefault="00BA4637" w:rsidP="00BA4637">
      <w:pPr>
        <w:pStyle w:val="NoSpacing"/>
        <w:rPr>
          <w:rFonts w:eastAsiaTheme="minorEastAsia"/>
        </w:rPr>
      </w:pPr>
    </w:p>
    <w:p w:rsidR="00BA4637" w:rsidRDefault="00D5398A" w:rsidP="00BA4637">
      <w:pPr>
        <w:pStyle w:val="NoSpacing"/>
        <w:rPr>
          <w:rFonts w:eastAsiaTheme="minorEastAsia"/>
        </w:rPr>
      </w:pPr>
      <w:r>
        <w:rPr>
          <w:rFonts w:eastAsiaTheme="minorEastAsia"/>
        </w:rPr>
        <w:t>When implication elimination is applied to this equation, the result is:</w:t>
      </w:r>
    </w:p>
    <w:p w:rsidR="00D5398A" w:rsidRDefault="00D5398A" w:rsidP="00BA4637">
      <w:pPr>
        <w:pStyle w:val="NoSpacing"/>
        <w:rPr>
          <w:rFonts w:eastAsiaTheme="minorEastAsia"/>
        </w:rPr>
      </w:pPr>
    </w:p>
    <w:p w:rsidR="00D5398A" w:rsidRDefault="00D5398A" w:rsidP="00BA4637">
      <w:pPr>
        <w:pStyle w:val="NoSpacing"/>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d>
        </m:oMath>
      </m:oMathPara>
    </w:p>
    <w:p w:rsidR="00D5398A" w:rsidRDefault="00D5398A" w:rsidP="00BA4637">
      <w:pPr>
        <w:pStyle w:val="NoSpacing"/>
        <w:rPr>
          <w:rFonts w:eastAsiaTheme="minorEastAsia"/>
        </w:rPr>
      </w:pPr>
    </w:p>
    <w:p w:rsidR="00391AD5" w:rsidRDefault="00391AD5" w:rsidP="00BA4637">
      <w:pPr>
        <w:pStyle w:val="NoSpacing"/>
        <w:rPr>
          <w:rFonts w:eastAsiaTheme="minorEastAsia"/>
        </w:rPr>
      </w:pPr>
    </w:p>
    <w:p w:rsidR="001C6DDB" w:rsidRDefault="001C6DDB" w:rsidP="00BA4637">
      <w:pPr>
        <w:pStyle w:val="NoSpacing"/>
        <w:rPr>
          <w:rFonts w:eastAsiaTheme="minorEastAsia"/>
        </w:rPr>
      </w:pPr>
      <w:r>
        <w:rPr>
          <w:rFonts w:eastAsiaTheme="minorEastAsia"/>
        </w:rPr>
        <w:t>To perform resolution refutation, the conclusion is negated.  This results in:</w:t>
      </w:r>
    </w:p>
    <w:p w:rsidR="001C6DDB" w:rsidRDefault="001C6DDB" w:rsidP="00BA4637">
      <w:pPr>
        <w:pStyle w:val="NoSpacing"/>
        <w:rPr>
          <w:rFonts w:eastAsiaTheme="minorEastAsia"/>
        </w:rPr>
      </w:pPr>
    </w:p>
    <w:p w:rsidR="001C6DDB" w:rsidRDefault="001C6DDB" w:rsidP="00BA4637">
      <w:pPr>
        <w:pStyle w:val="NoSpacing"/>
        <w:rPr>
          <w:rFonts w:eastAsiaTheme="minorEastAsia"/>
        </w:rPr>
      </w:pPr>
      <m:oMathPara>
        <m:oMath>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acc>
            </m:e>
          </m:d>
        </m:oMath>
      </m:oMathPara>
    </w:p>
    <w:p w:rsidR="001C6DDB" w:rsidRDefault="001C6DDB" w:rsidP="00BA4637">
      <w:pPr>
        <w:pStyle w:val="NoSpacing"/>
        <w:rPr>
          <w:rFonts w:eastAsiaTheme="minorEastAsia"/>
        </w:rPr>
      </w:pPr>
    </w:p>
    <w:p w:rsidR="00AF4CC1" w:rsidRDefault="00AF4CC1" w:rsidP="00BA4637">
      <w:pPr>
        <w:pStyle w:val="NoSpacing"/>
        <w:rPr>
          <w:rFonts w:eastAsiaTheme="minorEastAsia"/>
        </w:rPr>
      </w:pPr>
      <w:r>
        <w:rPr>
          <w:rFonts w:eastAsiaTheme="minorEastAsia"/>
        </w:rPr>
        <w:t xml:space="preserve">The conjunction of the premise and the negation of the conclusion </w:t>
      </w:r>
      <w:proofErr w:type="gramStart"/>
      <w:r>
        <w:rPr>
          <w:rFonts w:eastAsiaTheme="minorEastAsia"/>
        </w:rPr>
        <w:t>is</w:t>
      </w:r>
      <w:proofErr w:type="gramEnd"/>
      <w:r>
        <w:rPr>
          <w:rFonts w:eastAsiaTheme="minorEastAsia"/>
        </w:rPr>
        <w:t xml:space="preserve"> taken.  It results in:</w:t>
      </w:r>
    </w:p>
    <w:p w:rsidR="00AF4CC1" w:rsidRDefault="00AF4CC1" w:rsidP="00BA4637">
      <w:pPr>
        <w:pStyle w:val="NoSpacing"/>
        <w:rPr>
          <w:rFonts w:eastAsiaTheme="minorEastAsia"/>
        </w:rPr>
      </w:pPr>
    </w:p>
    <w:p w:rsidR="00AF4CC1" w:rsidRDefault="003F7F86" w:rsidP="00AF4CC1">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acc>
            </m:e>
          </m:d>
        </m:oMath>
      </m:oMathPara>
    </w:p>
    <w:p w:rsidR="00AF4CC1" w:rsidRDefault="00AF4CC1" w:rsidP="00AF4CC1">
      <w:pPr>
        <w:pStyle w:val="NoSpacing"/>
        <w:rPr>
          <w:rFonts w:eastAsiaTheme="minorEastAsia"/>
        </w:rPr>
      </w:pPr>
    </w:p>
    <w:p w:rsidR="00AF4CC1" w:rsidRDefault="009B569F" w:rsidP="00BA4637">
      <w:pPr>
        <w:pStyle w:val="NoSpacing"/>
        <w:rPr>
          <w:rFonts w:eastAsiaTheme="minorEastAsia"/>
        </w:rPr>
      </w:pPr>
      <w:r>
        <w:rPr>
          <w:rFonts w:eastAsiaTheme="minorEastAsia"/>
        </w:rPr>
        <w:t>This is in CNF format.</w:t>
      </w:r>
    </w:p>
    <w:p w:rsidR="009C2507" w:rsidRDefault="009C2507" w:rsidP="00BA4637">
      <w:pPr>
        <w:pStyle w:val="NoSpacing"/>
        <w:rPr>
          <w:rFonts w:eastAsiaTheme="minorEastAsia"/>
        </w:rPr>
      </w:pPr>
    </w:p>
    <w:p w:rsidR="009C2507" w:rsidRPr="009C2507" w:rsidRDefault="009C2507" w:rsidP="009C2507">
      <w:pPr>
        <w:pStyle w:val="NoSpacing"/>
        <w:numPr>
          <w:ilvl w:val="0"/>
          <w:numId w:val="25"/>
        </w:numPr>
        <w:rPr>
          <w:rFonts w:eastAsiaTheme="minorEastAsia"/>
          <w:b/>
        </w:rPr>
      </w:pPr>
      <w:r w:rsidRPr="009C2507">
        <w:rPr>
          <w:rFonts w:eastAsiaTheme="minorEastAsia"/>
          <w:b/>
        </w:rPr>
        <w:t>Use resolution to show that the conclusion follows from the premise.</w:t>
      </w:r>
    </w:p>
    <w:p w:rsidR="009C2507" w:rsidRDefault="009C2507" w:rsidP="009C2507">
      <w:pPr>
        <w:pStyle w:val="NoSpacing"/>
        <w:rPr>
          <w:rFonts w:eastAsiaTheme="minorEastAsia"/>
        </w:rPr>
      </w:pPr>
    </w:p>
    <w:p w:rsidR="009C2507" w:rsidRDefault="009C2507" w:rsidP="009C2507">
      <w:pPr>
        <w:pStyle w:val="NoSpacing"/>
        <w:rPr>
          <w:rFonts w:eastAsiaTheme="minorEastAsia"/>
        </w:rPr>
      </w:pPr>
      <w:r>
        <w:rPr>
          <w:rFonts w:eastAsiaTheme="minorEastAsia"/>
        </w:rPr>
        <w:t>Unification involves applying su</w:t>
      </w:r>
      <w:r w:rsidR="00727FD1">
        <w:rPr>
          <w:rFonts w:eastAsiaTheme="minorEastAsia"/>
        </w:rPr>
        <w:t xml:space="preserve">bstitutions to the clauses in an expression in order to use resolution.  </w:t>
      </w:r>
    </w:p>
    <w:p w:rsidR="00727FD1" w:rsidRDefault="00727FD1" w:rsidP="009C2507">
      <w:pPr>
        <w:pStyle w:val="NoSpacing"/>
        <w:rPr>
          <w:rFonts w:eastAsiaTheme="minorEastAsia"/>
        </w:rPr>
      </w:pPr>
    </w:p>
    <w:p w:rsidR="00727FD1" w:rsidRDefault="00727FD1" w:rsidP="009C2507">
      <w:pPr>
        <w:pStyle w:val="NoSpacing"/>
        <w:rPr>
          <w:rFonts w:eastAsiaTheme="minorEastAsia"/>
        </w:rPr>
      </w:pPr>
      <w:r w:rsidRPr="00E11FB1">
        <w:rPr>
          <w:rFonts w:eastAsiaTheme="minorEastAsia"/>
          <w:b/>
        </w:rPr>
        <w:t>Step #1:</w:t>
      </w:r>
      <w:r>
        <w:rPr>
          <w:rFonts w:eastAsiaTheme="minorEastAsia"/>
        </w:rPr>
        <w:t xml:space="preserve"> Apply </w:t>
      </w:r>
      <w:proofErr w:type="gramStart"/>
      <w:r>
        <w:rPr>
          <w:rFonts w:eastAsiaTheme="minorEastAsia"/>
        </w:rPr>
        <w:t xml:space="preserve">substitution </w:t>
      </w:r>
      <m:oMath>
        <w:proofErr w:type="gramEnd"/>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r>
              <w:rPr>
                <w:rFonts w:ascii="Cambria Math" w:eastAsiaTheme="minorEastAsia" w:hAnsi="Cambria Math"/>
              </w:rPr>
              <m:t>/y</m:t>
            </m:r>
          </m:e>
        </m:d>
      </m:oMath>
      <w:r w:rsidR="00E11FB1">
        <w:rPr>
          <w:rFonts w:eastAsiaTheme="minorEastAsia"/>
        </w:rPr>
        <w:t>.  This simplifies the expression to:</w:t>
      </w:r>
    </w:p>
    <w:p w:rsidR="00E11FB1" w:rsidRDefault="00E11FB1" w:rsidP="009C2507">
      <w:pPr>
        <w:pStyle w:val="NoSpacing"/>
        <w:rPr>
          <w:rFonts w:eastAsiaTheme="minorEastAsia"/>
        </w:rPr>
      </w:pPr>
    </w:p>
    <w:p w:rsidR="00E11FB1" w:rsidRDefault="003F7F86" w:rsidP="009C2507">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e>
          </m:d>
        </m:oMath>
      </m:oMathPara>
    </w:p>
    <w:p w:rsidR="00E11FB1" w:rsidRDefault="00E11FB1" w:rsidP="009C2507">
      <w:pPr>
        <w:pStyle w:val="NoSpacing"/>
        <w:rPr>
          <w:rFonts w:eastAsiaTheme="minorEastAsia"/>
        </w:rPr>
      </w:pPr>
    </w:p>
    <w:p w:rsidR="00E11FB1" w:rsidRDefault="00E11FB1" w:rsidP="009C2507">
      <w:pPr>
        <w:pStyle w:val="NoSpacing"/>
        <w:rPr>
          <w:rFonts w:eastAsiaTheme="minorEastAsia"/>
        </w:rPr>
      </w:pPr>
      <w:r w:rsidRPr="00E11FB1">
        <w:rPr>
          <w:rFonts w:eastAsiaTheme="minorEastAsia"/>
          <w:b/>
        </w:rPr>
        <w:t>Step #2:</w:t>
      </w:r>
      <w:r>
        <w:rPr>
          <w:rFonts w:eastAsiaTheme="minorEastAsia"/>
        </w:rPr>
        <w:t xml:space="preserve"> The second and fourth clauses can be resolved to achieve the new clause:</w:t>
      </w:r>
    </w:p>
    <w:p w:rsidR="00E11FB1" w:rsidRDefault="00E11FB1" w:rsidP="009C2507">
      <w:pPr>
        <w:pStyle w:val="NoSpacing"/>
        <w:rPr>
          <w:rFonts w:eastAsiaTheme="minorEastAsia"/>
        </w:rPr>
      </w:pPr>
    </w:p>
    <w:p w:rsidR="00E11FB1" w:rsidRDefault="003F7F86" w:rsidP="009C250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r>
                <w:rPr>
                  <w:rFonts w:ascii="Cambria Math" w:eastAsiaTheme="minorEastAsia" w:hAnsi="Cambria Math"/>
                </w:rPr>
                <m:t xml:space="preserve"> </m:t>
              </m:r>
            </m:num>
            <m:den>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den>
          </m:f>
        </m:oMath>
      </m:oMathPara>
    </w:p>
    <w:p w:rsidR="00E11FB1" w:rsidRDefault="00E11FB1" w:rsidP="009C2507">
      <w:pPr>
        <w:pStyle w:val="NoSpacing"/>
        <w:rPr>
          <w:rFonts w:eastAsiaTheme="minorEastAsia"/>
        </w:rPr>
      </w:pPr>
    </w:p>
    <w:p w:rsidR="00E11FB1" w:rsidRDefault="00E11FB1" w:rsidP="009C2507">
      <w:pPr>
        <w:pStyle w:val="NoSpacing"/>
        <w:rPr>
          <w:rFonts w:eastAsiaTheme="minorEastAsia"/>
        </w:rPr>
      </w:pPr>
      <w:r w:rsidRPr="00E11FB1">
        <w:rPr>
          <w:rFonts w:eastAsiaTheme="minorEastAsia"/>
          <w:b/>
        </w:rPr>
        <w:t>Step #</w:t>
      </w:r>
      <w:r>
        <w:rPr>
          <w:rFonts w:eastAsiaTheme="minorEastAsia"/>
          <w:b/>
        </w:rPr>
        <w:t>3</w:t>
      </w:r>
      <w:r w:rsidRPr="00E11FB1">
        <w:rPr>
          <w:rFonts w:eastAsiaTheme="minorEastAsia"/>
          <w:b/>
        </w:rPr>
        <w:t>:</w:t>
      </w:r>
      <w:r>
        <w:rPr>
          <w:rFonts w:eastAsiaTheme="minorEastAsia"/>
        </w:rPr>
        <w:t xml:space="preserve"> Apply </w:t>
      </w:r>
      <w:proofErr w:type="gramStart"/>
      <w:r>
        <w:rPr>
          <w:rFonts w:eastAsiaTheme="minorEastAsia"/>
        </w:rPr>
        <w:t xml:space="preserve">substitution </w:t>
      </w:r>
      <m:oMath>
        <w:proofErr w:type="gramEnd"/>
        <m:d>
          <m:dPr>
            <m:begChr m:val="{"/>
            <m:endChr m:val="}"/>
            <m:ctrlPr>
              <w:rPr>
                <w:rFonts w:ascii="Cambria Math" w:eastAsiaTheme="minorEastAsia" w:hAnsi="Cambria Math"/>
                <w:i/>
              </w:rPr>
            </m:ctrlPr>
          </m:dPr>
          <m:e>
            <m:r>
              <w:rPr>
                <w:rFonts w:ascii="Cambria Math" w:eastAsiaTheme="minorEastAsia" w:hAnsi="Cambria Math"/>
              </w:rPr>
              <m:t>y/x</m:t>
            </m:r>
          </m:e>
        </m:d>
      </m:oMath>
      <w:r>
        <w:rPr>
          <w:rFonts w:eastAsiaTheme="minorEastAsia"/>
        </w:rPr>
        <w:t>.  This simplifies the expression to:</w:t>
      </w:r>
    </w:p>
    <w:p w:rsidR="00E11FB1" w:rsidRDefault="00E11FB1" w:rsidP="009C2507">
      <w:pPr>
        <w:pStyle w:val="NoSpacing"/>
        <w:rPr>
          <w:rFonts w:eastAsiaTheme="minorEastAsia"/>
        </w:rPr>
      </w:pPr>
    </w:p>
    <w:p w:rsidR="00E11FB1" w:rsidRDefault="003F7F86" w:rsidP="009C2507">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h,x</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h,x</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acc>
        </m:oMath>
      </m:oMathPara>
    </w:p>
    <w:p w:rsidR="00E11FB1" w:rsidRPr="00E11FB1" w:rsidRDefault="00E11FB1" w:rsidP="009C2507">
      <w:pPr>
        <w:pStyle w:val="NoSpacing"/>
        <w:rPr>
          <w:rFonts w:eastAsiaTheme="minorEastAsia"/>
        </w:rPr>
      </w:pPr>
    </w:p>
    <w:p w:rsidR="00E11FB1" w:rsidRDefault="00105F8C" w:rsidP="009C2507">
      <w:pPr>
        <w:pStyle w:val="NoSpacing"/>
        <w:rPr>
          <w:rFonts w:eastAsiaTheme="minorEastAsia"/>
        </w:rPr>
      </w:pPr>
      <w:r w:rsidRPr="00E11FB1">
        <w:rPr>
          <w:rFonts w:eastAsiaTheme="minorEastAsia"/>
          <w:b/>
        </w:rPr>
        <w:t>Step #</w:t>
      </w:r>
      <w:r>
        <w:rPr>
          <w:rFonts w:eastAsiaTheme="minorEastAsia"/>
          <w:b/>
        </w:rPr>
        <w:t>4</w:t>
      </w:r>
      <w:r w:rsidRPr="00E11FB1">
        <w:rPr>
          <w:rFonts w:eastAsiaTheme="minorEastAsia"/>
          <w:b/>
        </w:rPr>
        <w:t>:</w:t>
      </w:r>
      <w:r>
        <w:rPr>
          <w:rFonts w:eastAsiaTheme="minorEastAsia"/>
        </w:rPr>
        <w:t xml:space="preserve"> The first and third clauses can be combined to achieve the new clause:</w:t>
      </w:r>
    </w:p>
    <w:p w:rsidR="00105F8C" w:rsidRDefault="00105F8C" w:rsidP="009C2507">
      <w:pPr>
        <w:pStyle w:val="NoSpacing"/>
        <w:rPr>
          <w:rFonts w:eastAsiaTheme="minorEastAsia"/>
        </w:rPr>
      </w:pPr>
    </w:p>
    <w:p w:rsidR="00105F8C" w:rsidRDefault="003F7F86" w:rsidP="00105F8C">
      <w:pPr>
        <w:pStyle w:val="NoSpacing"/>
        <w:rPr>
          <w:rFonts w:eastAsiaTheme="minorEastAsia"/>
        </w:rPr>
      </w:pPr>
      <m:oMathPara>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Horse</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den>
          </m:f>
        </m:oMath>
      </m:oMathPara>
    </w:p>
    <w:p w:rsidR="00105F8C" w:rsidRDefault="00105F8C" w:rsidP="009C2507">
      <w:pPr>
        <w:pStyle w:val="NoSpacing"/>
        <w:rPr>
          <w:rFonts w:eastAsiaTheme="minorEastAsia"/>
          <w:b/>
        </w:rPr>
      </w:pPr>
    </w:p>
    <w:p w:rsidR="00105F8C" w:rsidRDefault="00105F8C" w:rsidP="009C2507">
      <w:pPr>
        <w:pStyle w:val="NoSpacing"/>
        <w:rPr>
          <w:rFonts w:eastAsiaTheme="minorEastAsia"/>
        </w:rPr>
      </w:pPr>
      <w:r w:rsidRPr="00E11FB1">
        <w:rPr>
          <w:rFonts w:eastAsiaTheme="minorEastAsia"/>
          <w:b/>
        </w:rPr>
        <w:t>Step #</w:t>
      </w:r>
      <w:r>
        <w:rPr>
          <w:rFonts w:eastAsiaTheme="minorEastAsia"/>
          <w:b/>
        </w:rPr>
        <w:t>5</w:t>
      </w:r>
      <w:r w:rsidRPr="00E11FB1">
        <w:rPr>
          <w:rFonts w:eastAsiaTheme="minorEastAsia"/>
          <w:b/>
        </w:rPr>
        <w:t>:</w:t>
      </w:r>
      <w:r>
        <w:rPr>
          <w:rFonts w:eastAsiaTheme="minorEastAsia"/>
          <w:b/>
        </w:rPr>
        <w:t xml:space="preserve"> </w:t>
      </w:r>
      <w:r>
        <w:rPr>
          <w:rFonts w:eastAsiaTheme="minorEastAsia"/>
        </w:rPr>
        <w:t>The clauses from step #2 and step #5 resolve to the empty set proving this statement by resolution.</w:t>
      </w:r>
    </w:p>
    <w:p w:rsidR="00105F8C" w:rsidRDefault="00105F8C" w:rsidP="009C2507">
      <w:pPr>
        <w:pStyle w:val="NoSpacing"/>
        <w:rPr>
          <w:rFonts w:eastAsiaTheme="minorEastAsia"/>
        </w:rPr>
      </w:pPr>
    </w:p>
    <w:p w:rsidR="00105F8C" w:rsidRPr="00105F8C" w:rsidRDefault="003F7F86" w:rsidP="009C250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 xml:space="preserve"> </m:t>
              </m:r>
            </m:num>
            <m:den>
              <m:r>
                <w:rPr>
                  <w:rFonts w:ascii="Cambria Math" w:eastAsiaTheme="minorEastAsia" w:hAnsi="Cambria Math"/>
                </w:rPr>
                <m:t xml:space="preserve">{} </m:t>
              </m:r>
            </m:den>
          </m:f>
        </m:oMath>
      </m:oMathPara>
    </w:p>
    <w:p w:rsidR="00105F8C" w:rsidRDefault="00105F8C" w:rsidP="009C2507">
      <w:pPr>
        <w:pStyle w:val="NoSpacing"/>
        <w:rPr>
          <w:rFonts w:eastAsiaTheme="minorEastAsia"/>
        </w:rPr>
      </w:pPr>
    </w:p>
    <w:p w:rsidR="00450CB3" w:rsidRDefault="00450CB3" w:rsidP="009C2507">
      <w:pPr>
        <w:pStyle w:val="NoSpacing"/>
        <w:rPr>
          <w:rFonts w:eastAsiaTheme="minorEastAsia"/>
        </w:rPr>
      </w:pPr>
    </w:p>
    <w:p w:rsidR="00391AD5" w:rsidRDefault="00391AD5">
      <w:pPr>
        <w:spacing w:after="200" w:line="276" w:lineRule="auto"/>
        <w:rPr>
          <w:rFonts w:eastAsiaTheme="minorEastAsia"/>
        </w:rPr>
      </w:pPr>
      <w:r>
        <w:rPr>
          <w:rFonts w:eastAsiaTheme="minorEastAsia"/>
        </w:rPr>
        <w:br w:type="page"/>
      </w:r>
    </w:p>
    <w:p w:rsidR="00391AD5" w:rsidRDefault="00391AD5" w:rsidP="00391AD5">
      <w:pPr>
        <w:pStyle w:val="Heading1"/>
      </w:pPr>
      <w:r>
        <w:lastRenderedPageBreak/>
        <w:t>Additional Problem #1</w:t>
      </w:r>
    </w:p>
    <w:p w:rsidR="00105F8C" w:rsidRDefault="00105F8C" w:rsidP="009C2507">
      <w:pPr>
        <w:pStyle w:val="NoSpacing"/>
        <w:rPr>
          <w:rFonts w:eastAsiaTheme="minorEastAsia"/>
        </w:rPr>
      </w:pPr>
    </w:p>
    <w:p w:rsidR="00391AD5" w:rsidRDefault="00391AD5" w:rsidP="009C2507">
      <w:pPr>
        <w:pStyle w:val="NoSpacing"/>
        <w:rPr>
          <w:rFonts w:eastAsiaTheme="minorEastAsia"/>
          <w:b/>
        </w:rPr>
      </w:pPr>
      <w:r>
        <w:rPr>
          <w:rFonts w:eastAsiaTheme="minorEastAsia"/>
          <w:b/>
        </w:rPr>
        <w:t xml:space="preserve">Draw the planning graph for the problem in figure 10.3 in the book.  Solve the problem step-by-step using the </w:t>
      </w:r>
      <w:proofErr w:type="spellStart"/>
      <w:r>
        <w:rPr>
          <w:rFonts w:eastAsiaTheme="minorEastAsia"/>
          <w:b/>
        </w:rPr>
        <w:t>GraphPlan</w:t>
      </w:r>
      <w:proofErr w:type="spellEnd"/>
      <w:r>
        <w:rPr>
          <w:rFonts w:eastAsiaTheme="minorEastAsia"/>
          <w:b/>
        </w:rPr>
        <w:t xml:space="preserve"> algorithm.</w:t>
      </w:r>
    </w:p>
    <w:p w:rsidR="00391AD5" w:rsidRDefault="00391AD5" w:rsidP="009C2507">
      <w:pPr>
        <w:pStyle w:val="NoSpacing"/>
        <w:rPr>
          <w:rFonts w:eastAsiaTheme="minorEastAsia"/>
          <w:b/>
        </w:rPr>
      </w:pPr>
    </w:p>
    <w:p w:rsidR="00EB7070" w:rsidRDefault="00EB7070" w:rsidP="00EB7070">
      <w:pPr>
        <w:pStyle w:val="NoSpacing"/>
        <w:rPr>
          <w:rFonts w:eastAsiaTheme="minorEastAsia"/>
        </w:rPr>
      </w:pPr>
    </w:p>
    <w:p w:rsidR="00EB7070" w:rsidRDefault="003F7F86" w:rsidP="00EB7070">
      <w:pPr>
        <w:pStyle w:val="NoSpacing"/>
        <w:ind w:firstLine="936"/>
        <w:rPr>
          <w:rFonts w:eastAsiaTheme="minorEastAsia"/>
        </w:rPr>
      </w:pPr>
      <w:r>
        <w:rPr>
          <w:rFonts w:eastAsiaTheme="minorEastAsia"/>
        </w:rPr>
        <w:fldChar w:fldCharType="begin"/>
      </w:r>
      <w:r w:rsidR="00EB7070">
        <w:rPr>
          <w:rFonts w:eastAsiaTheme="minorEastAsia"/>
        </w:rPr>
        <w:instrText xml:space="preserve"> REF _Ref403449041 \h </w:instrText>
      </w:r>
      <w:r>
        <w:rPr>
          <w:rFonts w:eastAsiaTheme="minorEastAsia"/>
        </w:rPr>
      </w:r>
      <w:r>
        <w:rPr>
          <w:rFonts w:eastAsiaTheme="minorEastAsia"/>
        </w:rPr>
        <w:fldChar w:fldCharType="separate"/>
      </w:r>
      <w:r w:rsidR="007E3764">
        <w:t xml:space="preserve">Figure </w:t>
      </w:r>
      <w:r w:rsidR="007E3764">
        <w:rPr>
          <w:noProof/>
        </w:rPr>
        <w:t>1</w:t>
      </w:r>
      <w:r>
        <w:rPr>
          <w:rFonts w:eastAsiaTheme="minorEastAsia"/>
        </w:rPr>
        <w:fldChar w:fldCharType="end"/>
      </w:r>
      <w:r w:rsidR="00EB7070">
        <w:rPr>
          <w:rFonts w:eastAsiaTheme="minorEastAsia"/>
        </w:rPr>
        <w:t xml:space="preserve"> shows the initial and goal states of the Block World.</w:t>
      </w:r>
    </w:p>
    <w:p w:rsidR="00EB7070" w:rsidRDefault="00EB7070" w:rsidP="00EB7070">
      <w:pPr>
        <w:pStyle w:val="NoSpacing"/>
        <w:rPr>
          <w:rFonts w:eastAsiaTheme="minorEastAsia"/>
        </w:rPr>
      </w:pPr>
    </w:p>
    <w:p w:rsidR="00EB7070" w:rsidRDefault="00F00D70" w:rsidP="00EB7070">
      <w:pPr>
        <w:pStyle w:val="NoSpacing"/>
        <w:jc w:val="center"/>
        <w:rPr>
          <w:rFonts w:eastAsiaTheme="minorEastAsia"/>
        </w:rPr>
      </w:pPr>
      <w:r>
        <w:rPr>
          <w:rFonts w:eastAsiaTheme="minorEastAsia"/>
          <w:noProof/>
        </w:rPr>
        <w:drawing>
          <wp:inline distT="0" distB="0" distL="0" distR="0">
            <wp:extent cx="3524257" cy="1743460"/>
            <wp:effectExtent l="19050" t="0" r="0" b="0"/>
            <wp:docPr id="5" name="Picture 4" descr="CS156 - Homework #4 - Block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56 - Homework #4 - Block World.png"/>
                    <pic:cNvPicPr/>
                  </pic:nvPicPr>
                  <pic:blipFill>
                    <a:blip r:embed="rId8" cstate="print"/>
                    <a:stretch>
                      <a:fillRect/>
                    </a:stretch>
                  </pic:blipFill>
                  <pic:spPr>
                    <a:xfrm>
                      <a:off x="0" y="0"/>
                      <a:ext cx="3524257" cy="1743460"/>
                    </a:xfrm>
                    <a:prstGeom prst="rect">
                      <a:avLst/>
                    </a:prstGeom>
                  </pic:spPr>
                </pic:pic>
              </a:graphicData>
            </a:graphic>
          </wp:inline>
        </w:drawing>
      </w:r>
    </w:p>
    <w:p w:rsidR="00EB7070" w:rsidRDefault="00EB7070" w:rsidP="00EB7070">
      <w:pPr>
        <w:pStyle w:val="NoSpacing"/>
        <w:rPr>
          <w:rFonts w:eastAsiaTheme="minorEastAsia"/>
        </w:rPr>
      </w:pPr>
    </w:p>
    <w:p w:rsidR="00EB7070" w:rsidRPr="00DC77E4" w:rsidRDefault="00EB7070" w:rsidP="00EB7070">
      <w:pPr>
        <w:pStyle w:val="Caption"/>
      </w:pPr>
      <w:bookmarkStart w:id="1" w:name="_Ref403449041"/>
      <w:r>
        <w:t xml:space="preserve">Figure </w:t>
      </w:r>
      <w:fldSimple w:instr=" SEQ Figure \* ARABIC ">
        <w:r w:rsidR="007E3764">
          <w:rPr>
            <w:noProof/>
          </w:rPr>
          <w:t>1</w:t>
        </w:r>
      </w:fldSimple>
      <w:bookmarkEnd w:id="1"/>
      <w:r>
        <w:t xml:space="preserve"> – Block World Initial and Goal States</w:t>
      </w:r>
    </w:p>
    <w:p w:rsidR="00EB7070" w:rsidRDefault="00EB7070" w:rsidP="00EB7070">
      <w:pPr>
        <w:pStyle w:val="NoSpacing"/>
        <w:rPr>
          <w:rFonts w:eastAsiaTheme="minorEastAsia"/>
        </w:rPr>
      </w:pPr>
    </w:p>
    <w:p w:rsidR="002C1B0B" w:rsidRDefault="002C1B0B" w:rsidP="009C2507">
      <w:pPr>
        <w:pStyle w:val="NoSpacing"/>
        <w:rPr>
          <w:rFonts w:eastAsiaTheme="minorEastAsia"/>
        </w:rPr>
      </w:pPr>
      <w:r>
        <w:rPr>
          <w:rFonts w:eastAsiaTheme="minorEastAsia"/>
        </w:rPr>
        <w:t xml:space="preserve">The </w:t>
      </w:r>
      <w:r w:rsidR="00793AF1">
        <w:rPr>
          <w:rFonts w:eastAsiaTheme="minorEastAsia"/>
        </w:rPr>
        <w:t>atoms</w:t>
      </w:r>
      <w:r w:rsidR="00F471D9">
        <w:rPr>
          <w:rFonts w:eastAsiaTheme="minorEastAsia"/>
        </w:rPr>
        <w:t xml:space="preserve"> and </w:t>
      </w:r>
      <w:r w:rsidR="00793AF1">
        <w:rPr>
          <w:rFonts w:eastAsiaTheme="minorEastAsia"/>
        </w:rPr>
        <w:t>actions</w:t>
      </w:r>
      <w:r w:rsidR="00F471D9">
        <w:rPr>
          <w:rFonts w:eastAsiaTheme="minorEastAsia"/>
        </w:rPr>
        <w:t xml:space="preserve"> in this </w:t>
      </w:r>
      <w:r w:rsidR="00EB7070">
        <w:rPr>
          <w:rFonts w:eastAsiaTheme="minorEastAsia"/>
        </w:rPr>
        <w:t>world</w:t>
      </w:r>
      <w:r w:rsidR="00F471D9">
        <w:rPr>
          <w:rFonts w:eastAsiaTheme="minorEastAsia"/>
        </w:rPr>
        <w:t xml:space="preserve"> are below.</w:t>
      </w:r>
    </w:p>
    <w:p w:rsidR="002C1B0B" w:rsidRDefault="002C1B0B" w:rsidP="009C2507">
      <w:pPr>
        <w:pStyle w:val="NoSpacing"/>
        <w:rPr>
          <w:rFonts w:eastAsiaTheme="minorEastAsia"/>
        </w:rPr>
      </w:pPr>
    </w:p>
    <w:p w:rsidR="002C1B0B" w:rsidRPr="00F04273" w:rsidRDefault="00793AF1" w:rsidP="009C2507">
      <w:pPr>
        <w:pStyle w:val="NoSpacing"/>
        <w:rPr>
          <w:rFonts w:eastAsiaTheme="minorEastAsia"/>
          <w:b/>
        </w:rPr>
      </w:pPr>
      <w:r w:rsidRPr="00F04273">
        <w:rPr>
          <w:rFonts w:eastAsiaTheme="minorEastAsia"/>
          <w:b/>
        </w:rPr>
        <w:t>Atoms</w:t>
      </w:r>
      <w:r w:rsidR="002C1B0B" w:rsidRPr="00F04273">
        <w:rPr>
          <w:rFonts w:eastAsiaTheme="minorEastAsia"/>
          <w:b/>
        </w:rPr>
        <w:t xml:space="preserve">: </w:t>
      </w:r>
    </w:p>
    <w:p w:rsidR="001D5727" w:rsidRDefault="001D5727" w:rsidP="002C1B0B">
      <w:pPr>
        <w:pStyle w:val="NoSpacing"/>
        <w:numPr>
          <w:ilvl w:val="0"/>
          <w:numId w:val="26"/>
        </w:numPr>
        <w:rPr>
          <w:rFonts w:eastAsiaTheme="minorEastAsia"/>
        </w:rPr>
      </w:pPr>
      <m:oMath>
        <m:r>
          <w:rPr>
            <w:rFonts w:ascii="Cambria Math" w:eastAsiaTheme="minorEastAsia" w:hAnsi="Cambria Math"/>
          </w:rPr>
          <m:t>Block</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 A predicate for whether </w:t>
      </w:r>
      <m:oMath>
        <m:r>
          <w:rPr>
            <w:rFonts w:ascii="Cambria Math" w:eastAsiaTheme="minorEastAsia" w:hAnsi="Cambria Math"/>
          </w:rPr>
          <m:t>x</m:t>
        </m:r>
      </m:oMath>
      <w:r>
        <w:rPr>
          <w:rFonts w:eastAsiaTheme="minorEastAsia"/>
        </w:rPr>
        <w:t xml:space="preserve"> is a block.  </w:t>
      </w:r>
      <w:r w:rsidR="000B7D1B">
        <w:rPr>
          <w:rFonts w:eastAsiaTheme="minorEastAsia"/>
          <w:b/>
        </w:rPr>
        <w:t xml:space="preserve">Note: </w:t>
      </w:r>
      <w:r w:rsidR="000B7D1B">
        <w:rPr>
          <w:rFonts w:eastAsiaTheme="minorEastAsia"/>
        </w:rPr>
        <w:t xml:space="preserve">In the subsequent figures, the precondition conditions from the </w:t>
      </w:r>
      <m:oMath>
        <m:r>
          <w:rPr>
            <w:rFonts w:ascii="Cambria Math" w:eastAsiaTheme="minorEastAsia" w:hAnsi="Cambria Math"/>
          </w:rPr>
          <m:t>Block</m:t>
        </m:r>
      </m:oMath>
      <w:r w:rsidR="000B7D1B">
        <w:rPr>
          <w:rFonts w:eastAsiaTheme="minorEastAsia"/>
        </w:rPr>
        <w:t xml:space="preserve"> atoms to the actions are not shown for increased readability.  </w:t>
      </w:r>
    </w:p>
    <w:p w:rsidR="00325121" w:rsidRDefault="00325121" w:rsidP="00325121">
      <w:pPr>
        <w:pStyle w:val="NoSpacing"/>
        <w:ind w:left="720"/>
        <w:rPr>
          <w:rFonts w:eastAsiaTheme="minorEastAsia"/>
        </w:rPr>
      </w:pPr>
    </w:p>
    <w:p w:rsidR="00295873" w:rsidRDefault="00295873" w:rsidP="002C1B0B">
      <w:pPr>
        <w:pStyle w:val="NoSpacing"/>
        <w:numPr>
          <w:ilvl w:val="0"/>
          <w:numId w:val="26"/>
        </w:numPr>
        <w:rPr>
          <w:rFonts w:eastAsiaTheme="minorEastAsia"/>
        </w:rPr>
      </w:pPr>
      <m:oMath>
        <m:r>
          <w:rPr>
            <w:rFonts w:ascii="Cambria Math" w:eastAsiaTheme="minorEastAsia" w:hAnsi="Cambria Math"/>
          </w:rPr>
          <m:t>On</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 A predicate for whether block </w:t>
      </w:r>
      <m:oMath>
        <m:r>
          <w:rPr>
            <w:rFonts w:ascii="Cambria Math" w:eastAsiaTheme="minorEastAsia" w:hAnsi="Cambria Math"/>
          </w:rPr>
          <m:t>x</m:t>
        </m:r>
      </m:oMath>
      <w:r>
        <w:rPr>
          <w:rFonts w:eastAsiaTheme="minorEastAsia"/>
        </w:rPr>
        <w:t xml:space="preserve"> is on top </w:t>
      </w:r>
      <w:proofErr w:type="gramStart"/>
      <w:r>
        <w:rPr>
          <w:rFonts w:eastAsiaTheme="minorEastAsia"/>
        </w:rPr>
        <w:t xml:space="preserve">of </w:t>
      </w:r>
      <m:oMath>
        <w:proofErr w:type="gramEnd"/>
        <m:r>
          <w:rPr>
            <w:rFonts w:ascii="Cambria Math" w:eastAsiaTheme="minorEastAsia" w:hAnsi="Cambria Math"/>
          </w:rPr>
          <m:t>y</m:t>
        </m:r>
      </m:oMath>
      <w:r>
        <w:rPr>
          <w:rFonts w:eastAsiaTheme="minorEastAsia"/>
        </w:rPr>
        <w:t xml:space="preserve">, where </w:t>
      </w:r>
      <m:oMath>
        <m:r>
          <w:rPr>
            <w:rFonts w:ascii="Cambria Math" w:eastAsiaTheme="minorEastAsia" w:hAnsi="Cambria Math"/>
          </w:rPr>
          <m:t>y</m:t>
        </m:r>
      </m:oMath>
      <w:r>
        <w:rPr>
          <w:rFonts w:eastAsiaTheme="minorEastAsia"/>
        </w:rPr>
        <w:t xml:space="preserve"> can be another block or the </w:t>
      </w:r>
      <m:oMath>
        <m:r>
          <w:rPr>
            <w:rFonts w:ascii="Cambria Math" w:eastAsiaTheme="minorEastAsia" w:hAnsi="Cambria Math"/>
          </w:rPr>
          <m:t>Table</m:t>
        </m:r>
      </m:oMath>
      <w:r>
        <w:rPr>
          <w:rFonts w:eastAsiaTheme="minorEastAsia"/>
        </w:rPr>
        <w:t>.</w:t>
      </w:r>
    </w:p>
    <w:p w:rsidR="00325121" w:rsidRDefault="00325121" w:rsidP="00325121">
      <w:pPr>
        <w:pStyle w:val="NoSpacing"/>
        <w:rPr>
          <w:rFonts w:eastAsiaTheme="minorEastAsia"/>
        </w:rPr>
      </w:pPr>
    </w:p>
    <w:p w:rsidR="002C1B0B" w:rsidRDefault="002C1B0B" w:rsidP="002C1B0B">
      <w:pPr>
        <w:pStyle w:val="NoSpacing"/>
        <w:numPr>
          <w:ilvl w:val="0"/>
          <w:numId w:val="26"/>
        </w:numPr>
        <w:rPr>
          <w:rFonts w:eastAsiaTheme="minorEastAsia"/>
        </w:rPr>
      </w:pPr>
      <m:oMath>
        <m:r>
          <w:rPr>
            <w:rFonts w:ascii="Cambria Math" w:eastAsiaTheme="minorEastAsia" w:hAnsi="Cambria Math"/>
          </w:rPr>
          <m:t>Clear(x)</m:t>
        </m:r>
      </m:oMath>
      <w:r>
        <w:rPr>
          <w:rFonts w:eastAsiaTheme="minorEastAsia"/>
        </w:rPr>
        <w:t xml:space="preserve"> – A predicate for whether </w:t>
      </w:r>
      <w:r w:rsidR="0096659E">
        <w:rPr>
          <w:rFonts w:eastAsiaTheme="minorEastAsia"/>
        </w:rPr>
        <w:t xml:space="preserve">there </w:t>
      </w:r>
      <w:r>
        <w:rPr>
          <w:rFonts w:eastAsiaTheme="minorEastAsia"/>
        </w:rPr>
        <w:t xml:space="preserve">is a clear space above block </w:t>
      </w:r>
      <m:oMath>
        <m:r>
          <w:rPr>
            <w:rFonts w:ascii="Cambria Math" w:eastAsiaTheme="minorEastAsia" w:hAnsi="Cambria Math"/>
          </w:rPr>
          <m:t>x</m:t>
        </m:r>
      </m:oMath>
      <w:r>
        <w:rPr>
          <w:rFonts w:eastAsiaTheme="minorEastAsia"/>
        </w:rPr>
        <w:t xml:space="preserve"> </w:t>
      </w:r>
      <w:r w:rsidR="00EB67A3">
        <w:rPr>
          <w:rFonts w:eastAsiaTheme="minorEastAsia"/>
        </w:rPr>
        <w:t>where another block could be placed</w:t>
      </w:r>
      <w:r>
        <w:rPr>
          <w:rFonts w:eastAsiaTheme="minorEastAsia"/>
        </w:rPr>
        <w:t>.</w:t>
      </w:r>
    </w:p>
    <w:p w:rsidR="00174292" w:rsidRPr="00174292" w:rsidRDefault="00174292" w:rsidP="00174292">
      <w:pPr>
        <w:pStyle w:val="NoSpacing"/>
        <w:rPr>
          <w:rFonts w:eastAsiaTheme="minorEastAsia"/>
        </w:rPr>
      </w:pPr>
    </w:p>
    <w:p w:rsidR="00174292" w:rsidRPr="00F04273" w:rsidRDefault="00174292" w:rsidP="00174292">
      <w:pPr>
        <w:pStyle w:val="NoSpacing"/>
        <w:rPr>
          <w:rFonts w:eastAsiaTheme="minorEastAsia"/>
          <w:b/>
        </w:rPr>
      </w:pPr>
      <w:r w:rsidRPr="00F04273">
        <w:rPr>
          <w:rFonts w:eastAsiaTheme="minorEastAsia"/>
          <w:b/>
        </w:rPr>
        <w:t>Action</w:t>
      </w:r>
      <w:r w:rsidR="0077700F" w:rsidRPr="00F04273">
        <w:rPr>
          <w:rFonts w:eastAsiaTheme="minorEastAsia"/>
          <w:b/>
        </w:rPr>
        <w:t>s</w:t>
      </w:r>
      <w:r w:rsidRPr="00F04273">
        <w:rPr>
          <w:rFonts w:eastAsiaTheme="minorEastAsia"/>
          <w:b/>
        </w:rPr>
        <w:t>:</w:t>
      </w:r>
    </w:p>
    <w:p w:rsidR="00174292" w:rsidRDefault="00174292" w:rsidP="00174292">
      <w:pPr>
        <w:pStyle w:val="NoSpacing"/>
        <w:numPr>
          <w:ilvl w:val="0"/>
          <w:numId w:val="26"/>
        </w:numPr>
        <w:rPr>
          <w:rFonts w:eastAsiaTheme="minorEastAsia"/>
        </w:rPr>
      </w:pP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x,y,z</m:t>
            </m:r>
          </m:e>
        </m:d>
      </m:oMath>
      <w:r>
        <w:rPr>
          <w:rFonts w:eastAsiaTheme="minorEastAsia"/>
        </w:rPr>
        <w:t xml:space="preserve"> </w:t>
      </w:r>
      <w:r w:rsidR="0077700F">
        <w:rPr>
          <w:rFonts w:eastAsiaTheme="minorEastAsia"/>
        </w:rPr>
        <w:t>–</w:t>
      </w:r>
      <w:r>
        <w:rPr>
          <w:rFonts w:eastAsiaTheme="minorEastAsia"/>
        </w:rPr>
        <w:t xml:space="preserve"> Moves block </w:t>
      </w:r>
      <m:oMath>
        <m:r>
          <w:rPr>
            <w:rFonts w:ascii="Cambria Math" w:eastAsiaTheme="minorEastAsia" w:hAnsi="Cambria Math"/>
          </w:rPr>
          <m:t>x</m:t>
        </m:r>
      </m:oMath>
      <w:r w:rsidR="007E07DB">
        <w:rPr>
          <w:rFonts w:eastAsiaTheme="minorEastAsia"/>
        </w:rPr>
        <w:t xml:space="preserve"> from </w:t>
      </w:r>
      <m:oMath>
        <m:r>
          <w:rPr>
            <w:rFonts w:ascii="Cambria Math" w:eastAsiaTheme="minorEastAsia" w:hAnsi="Cambria Math"/>
          </w:rPr>
          <m:t>y</m:t>
        </m:r>
      </m:oMath>
      <w:r w:rsidR="007E07DB">
        <w:rPr>
          <w:rFonts w:eastAsiaTheme="minorEastAsia"/>
        </w:rPr>
        <w:t xml:space="preserve"> </w:t>
      </w:r>
      <w:proofErr w:type="gramStart"/>
      <w:r w:rsidR="007E07DB">
        <w:rPr>
          <w:rFonts w:eastAsiaTheme="minorEastAsia"/>
        </w:rPr>
        <w:t xml:space="preserve">to </w:t>
      </w:r>
      <m:oMath>
        <w:proofErr w:type="gramEnd"/>
        <m:r>
          <w:rPr>
            <w:rFonts w:ascii="Cambria Math" w:eastAsiaTheme="minorEastAsia" w:hAnsi="Cambria Math"/>
          </w:rPr>
          <m:t>z</m:t>
        </m:r>
      </m:oMath>
      <w:r w:rsidR="007E07DB">
        <w:rPr>
          <w:rFonts w:eastAsiaTheme="minorEastAsia"/>
        </w:rPr>
        <w:t>.</w:t>
      </w:r>
    </w:p>
    <w:p w:rsidR="00325121" w:rsidRDefault="00325121" w:rsidP="00325121">
      <w:pPr>
        <w:pStyle w:val="NoSpacing"/>
        <w:ind w:left="360"/>
        <w:rPr>
          <w:rFonts w:eastAsiaTheme="minorEastAsia"/>
        </w:rPr>
      </w:pPr>
    </w:p>
    <w:p w:rsidR="0077700F" w:rsidRDefault="0077700F" w:rsidP="00174292">
      <w:pPr>
        <w:pStyle w:val="NoSpacing"/>
        <w:numPr>
          <w:ilvl w:val="0"/>
          <w:numId w:val="26"/>
        </w:numPr>
        <w:rPr>
          <w:rFonts w:eastAsiaTheme="minorEastAsia"/>
        </w:rPr>
      </w:pPr>
      <m:oMath>
        <m:r>
          <w:rPr>
            <w:rFonts w:ascii="Cambria Math" w:eastAsiaTheme="minorEastAsia" w:hAnsi="Cambria Math"/>
          </w:rPr>
          <m:t>MoveToTable</m:t>
        </m:r>
        <m:d>
          <m:dPr>
            <m:ctrlPr>
              <w:rPr>
                <w:rFonts w:ascii="Cambria Math" w:eastAsiaTheme="minorEastAsia" w:hAnsi="Cambria Math"/>
                <w:i/>
              </w:rPr>
            </m:ctrlPr>
          </m:dPr>
          <m:e>
            <m:r>
              <w:rPr>
                <w:rFonts w:ascii="Cambria Math" w:eastAsiaTheme="minorEastAsia" w:hAnsi="Cambria Math"/>
              </w:rPr>
              <m:t>x,y</m:t>
            </m:r>
          </m:e>
        </m:d>
      </m:oMath>
      <w:r>
        <w:rPr>
          <w:rFonts w:ascii="Cambria Math" w:eastAsiaTheme="minorEastAsia" w:hAnsi="Cambria Math"/>
        </w:rPr>
        <w:t xml:space="preserve"> </w:t>
      </w:r>
      <w:r>
        <w:rPr>
          <w:rFonts w:eastAsiaTheme="minorEastAsia"/>
        </w:rPr>
        <w:t>– Moves</w:t>
      </w:r>
      <w:r w:rsidR="00517FAB">
        <w:rPr>
          <w:rFonts w:eastAsiaTheme="minorEastAsia"/>
        </w:rPr>
        <w:t xml:space="preserve"> block</w:t>
      </w:r>
      <w:r>
        <w:rPr>
          <w:rFonts w:eastAsiaTheme="minorEastAsia"/>
        </w:rPr>
        <w:t xml:space="preserve"> </w:t>
      </w:r>
      <m:oMath>
        <m:r>
          <w:rPr>
            <w:rFonts w:ascii="Cambria Math" w:eastAsiaTheme="minorEastAsia" w:hAnsi="Cambria Math"/>
          </w:rPr>
          <m:t>x</m:t>
        </m:r>
      </m:oMath>
      <w:r>
        <w:rPr>
          <w:rFonts w:eastAsiaTheme="minorEastAsia"/>
        </w:rPr>
        <w:t xml:space="preserve"> from</w:t>
      </w:r>
      <w:r w:rsidR="00517FAB">
        <w:rPr>
          <w:rFonts w:eastAsiaTheme="minorEastAsia"/>
        </w:rPr>
        <w:t xml:space="preserve"> block</w:t>
      </w:r>
      <w:r>
        <w:rPr>
          <w:rFonts w:eastAsiaTheme="minorEastAsia"/>
        </w:rPr>
        <w:t xml:space="preserve"> </w:t>
      </w:r>
      <m:oMath>
        <m:r>
          <w:rPr>
            <w:rFonts w:ascii="Cambria Math" w:eastAsiaTheme="minorEastAsia" w:hAnsi="Cambria Math"/>
          </w:rPr>
          <m:t>y</m:t>
        </m:r>
      </m:oMath>
      <w:r>
        <w:rPr>
          <w:rFonts w:eastAsiaTheme="minorEastAsia"/>
        </w:rPr>
        <w:t xml:space="preserve"> to </w:t>
      </w:r>
      <w:proofErr w:type="gramStart"/>
      <w:r>
        <w:rPr>
          <w:rFonts w:eastAsiaTheme="minorEastAsia"/>
        </w:rPr>
        <w:t xml:space="preserve">the </w:t>
      </w:r>
      <m:oMath>
        <w:proofErr w:type="gramEnd"/>
        <m:r>
          <w:rPr>
            <w:rFonts w:ascii="Cambria Math" w:eastAsiaTheme="minorEastAsia" w:hAnsi="Cambria Math"/>
          </w:rPr>
          <m:t>Table</m:t>
        </m:r>
      </m:oMath>
      <w:r w:rsidR="00F9057F">
        <w:rPr>
          <w:rFonts w:eastAsiaTheme="minorEastAsia"/>
        </w:rPr>
        <w:t>.</w:t>
      </w:r>
    </w:p>
    <w:p w:rsidR="00517FAB" w:rsidRDefault="00517FAB" w:rsidP="0096659E">
      <w:pPr>
        <w:pStyle w:val="NoSpacing"/>
        <w:rPr>
          <w:rFonts w:eastAsiaTheme="minorEastAsia"/>
        </w:rPr>
      </w:pPr>
    </w:p>
    <w:p w:rsidR="008A627A" w:rsidRDefault="00325121" w:rsidP="008A627A">
      <w:pPr>
        <w:pStyle w:val="NoSpacing"/>
        <w:rPr>
          <w:rFonts w:eastAsiaTheme="minorEastAsia"/>
        </w:rPr>
      </w:pPr>
      <w:r w:rsidRPr="00325121">
        <w:rPr>
          <w:rFonts w:eastAsiaTheme="minorEastAsia"/>
          <w:b/>
        </w:rPr>
        <w:t>Additional Note</w:t>
      </w:r>
      <w:r w:rsidR="006E4B98">
        <w:rPr>
          <w:rFonts w:eastAsiaTheme="minorEastAsia"/>
          <w:b/>
        </w:rPr>
        <w:t>s</w:t>
      </w:r>
      <w:r w:rsidRPr="00325121">
        <w:rPr>
          <w:rFonts w:eastAsiaTheme="minorEastAsia"/>
          <w:b/>
        </w:rPr>
        <w:t xml:space="preserve">: </w:t>
      </w:r>
      <w:r>
        <w:rPr>
          <w:rFonts w:eastAsiaTheme="minorEastAsia"/>
        </w:rPr>
        <w:t>Th</w:t>
      </w:r>
      <w:r w:rsidR="00793AF1">
        <w:rPr>
          <w:rFonts w:eastAsiaTheme="minorEastAsia"/>
        </w:rPr>
        <w:t xml:space="preserve">e inequality </w:t>
      </w:r>
      <w:r w:rsidR="00E95052">
        <w:rPr>
          <w:rFonts w:eastAsiaTheme="minorEastAsia"/>
        </w:rPr>
        <w:t>pre</w:t>
      </w:r>
      <w:r w:rsidR="00793AF1">
        <w:rPr>
          <w:rFonts w:eastAsiaTheme="minorEastAsia"/>
        </w:rPr>
        <w:t>conditions (e.g</w:t>
      </w:r>
      <w:proofErr w:type="gramStart"/>
      <w:r w:rsidR="00793AF1">
        <w:rPr>
          <w:rFonts w:eastAsiaTheme="minorEastAsia"/>
        </w:rPr>
        <w:t xml:space="preserve">. </w:t>
      </w:r>
      <m:oMath>
        <w:proofErr w:type="gramEnd"/>
        <m:r>
          <w:rPr>
            <w:rFonts w:ascii="Cambria Math" w:eastAsiaTheme="minorEastAsia" w:hAnsi="Cambria Math"/>
          </w:rPr>
          <m:t>x≠y</m:t>
        </m:r>
      </m:oMath>
      <w:r w:rsidR="00793AF1">
        <w:rPr>
          <w:rFonts w:eastAsiaTheme="minorEastAsia"/>
        </w:rPr>
        <w:t>) are not shown</w:t>
      </w:r>
      <w:r w:rsidR="006E4B98">
        <w:rPr>
          <w:rFonts w:eastAsiaTheme="minorEastAsia"/>
        </w:rPr>
        <w:t xml:space="preserve"> in the following figures also </w:t>
      </w:r>
      <w:r w:rsidR="00793AF1">
        <w:rPr>
          <w:rFonts w:eastAsiaTheme="minorEastAsia"/>
        </w:rPr>
        <w:t>for increased readability.</w:t>
      </w:r>
      <w:r w:rsidR="00272CBF">
        <w:rPr>
          <w:rFonts w:eastAsiaTheme="minorEastAsia"/>
        </w:rPr>
        <w:t xml:space="preserve">  </w:t>
      </w:r>
      <w:r w:rsidR="006E4B98">
        <w:rPr>
          <w:rFonts w:eastAsiaTheme="minorEastAsia"/>
        </w:rPr>
        <w:t xml:space="preserve">What is more, </w:t>
      </w:r>
      <m:oMath>
        <m:r>
          <w:rPr>
            <w:rFonts w:ascii="Cambria Math" w:eastAsiaTheme="minorEastAsia" w:hAnsi="Cambria Math"/>
          </w:rPr>
          <m:t>Clear(Table)</m:t>
        </m:r>
      </m:oMath>
      <w:r w:rsidR="00272CBF">
        <w:rPr>
          <w:rFonts w:eastAsiaTheme="minorEastAsia"/>
        </w:rPr>
        <w:t xml:space="preserve"> atoms</w:t>
      </w:r>
      <w:r w:rsidR="006E4B98">
        <w:rPr>
          <w:rFonts w:eastAsiaTheme="minorEastAsia"/>
        </w:rPr>
        <w:t xml:space="preserve"> are not shown</w:t>
      </w:r>
      <w:r w:rsidR="00272CBF">
        <w:rPr>
          <w:rFonts w:eastAsiaTheme="minorEastAsia"/>
        </w:rPr>
        <w:t xml:space="preserve"> since </w:t>
      </w:r>
      <w:r w:rsidR="00DC5719">
        <w:rPr>
          <w:rFonts w:eastAsiaTheme="minorEastAsia"/>
        </w:rPr>
        <w:t>according to the interpretation in th</w:t>
      </w:r>
      <w:r w:rsidR="00384051">
        <w:rPr>
          <w:rFonts w:eastAsiaTheme="minorEastAsia"/>
        </w:rPr>
        <w:t>e text</w:t>
      </w:r>
      <w:r w:rsidR="006E4B98">
        <w:rPr>
          <w:rFonts w:eastAsiaTheme="minorEastAsia"/>
        </w:rPr>
        <w:t>book,</w:t>
      </w:r>
      <w:r w:rsidR="00384051">
        <w:rPr>
          <w:rFonts w:eastAsiaTheme="minorEastAsia"/>
        </w:rPr>
        <w:t xml:space="preserve"> this atom is always true</w:t>
      </w:r>
      <w:r w:rsidR="00272CBF">
        <w:rPr>
          <w:rFonts w:eastAsiaTheme="minorEastAsia"/>
        </w:rPr>
        <w:t xml:space="preserve">.  </w:t>
      </w:r>
    </w:p>
    <w:p w:rsidR="00EB7070" w:rsidRDefault="00EB7070" w:rsidP="008A627A">
      <w:pPr>
        <w:pStyle w:val="NoSpacing"/>
        <w:rPr>
          <w:rFonts w:eastAsiaTheme="minorEastAsia"/>
        </w:rPr>
      </w:pPr>
    </w:p>
    <w:p w:rsidR="00CF1E81" w:rsidRDefault="003F7F86" w:rsidP="002465B8">
      <w:pPr>
        <w:pStyle w:val="NoSpacing"/>
        <w:ind w:firstLine="936"/>
        <w:rPr>
          <w:rFonts w:eastAsiaTheme="minorEastAsia"/>
        </w:rPr>
      </w:pPr>
      <w:r>
        <w:rPr>
          <w:rFonts w:eastAsiaTheme="minorEastAsia"/>
        </w:rPr>
        <w:fldChar w:fldCharType="begin"/>
      </w:r>
      <w:r w:rsidR="00E54146">
        <w:instrText xml:space="preserve"> REF _Ref403448636 \h </w:instrText>
      </w:r>
      <w:r>
        <w:rPr>
          <w:rFonts w:eastAsiaTheme="minorEastAsia"/>
        </w:rPr>
      </w:r>
      <w:r>
        <w:rPr>
          <w:rFonts w:eastAsiaTheme="minorEastAsia"/>
        </w:rPr>
        <w:fldChar w:fldCharType="separate"/>
      </w:r>
      <w:r w:rsidR="007E3764">
        <w:t xml:space="preserve">Figure </w:t>
      </w:r>
      <w:r w:rsidR="007E3764">
        <w:rPr>
          <w:noProof/>
        </w:rPr>
        <w:t>2</w:t>
      </w:r>
      <w:r>
        <w:rPr>
          <w:rFonts w:eastAsiaTheme="minorEastAsia"/>
        </w:rPr>
        <w:fldChar w:fldCharType="end"/>
      </w:r>
      <w:r w:rsidR="00E54146">
        <w:rPr>
          <w:rFonts w:eastAsiaTheme="minorEastAsia"/>
        </w:rPr>
        <w:t xml:space="preserve"> is the planning graph for th</w:t>
      </w:r>
      <w:r w:rsidR="003D752A">
        <w:rPr>
          <w:rFonts w:eastAsiaTheme="minorEastAsia"/>
        </w:rPr>
        <w:t>e ground actions for the Blocks world.  From the initial state, there are three possible, non-</w:t>
      </w:r>
      <w:r w:rsidR="00DC77E4">
        <w:rPr>
          <w:rFonts w:eastAsiaTheme="minorEastAsia"/>
        </w:rPr>
        <w:t xml:space="preserve">persistence actions.  They are: moving block C to the table, moving block C on top of block B, and moving block B on top of block C.  </w:t>
      </w:r>
    </w:p>
    <w:p w:rsidR="00E54146" w:rsidRDefault="00E54146" w:rsidP="008A627A">
      <w:pPr>
        <w:pStyle w:val="NoSpacing"/>
        <w:rPr>
          <w:rFonts w:eastAsiaTheme="minorEastAsia"/>
        </w:rPr>
      </w:pPr>
    </w:p>
    <w:p w:rsidR="00817970" w:rsidRDefault="007E3764" w:rsidP="00817970">
      <w:pPr>
        <w:pStyle w:val="NoSpacing"/>
        <w:jc w:val="center"/>
        <w:rPr>
          <w:rFonts w:eastAsiaTheme="minorEastAsia"/>
        </w:rPr>
      </w:pPr>
      <w:r>
        <w:rPr>
          <w:rFonts w:eastAsiaTheme="minorEastAsia"/>
          <w:noProof/>
        </w:rPr>
        <w:lastRenderedPageBreak/>
        <w:drawing>
          <wp:inline distT="0" distB="0" distL="0" distR="0">
            <wp:extent cx="6106363" cy="5633744"/>
            <wp:effectExtent l="19050" t="0" r="8687" b="0"/>
            <wp:docPr id="2" name="Picture 1" descr="CS156 - Assignment #4 - S0 to 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56 - Assignment #4 - S0 to S1.png"/>
                    <pic:cNvPicPr/>
                  </pic:nvPicPr>
                  <pic:blipFill>
                    <a:blip r:embed="rId9" cstate="print"/>
                    <a:srcRect r="10966"/>
                    <a:stretch>
                      <a:fillRect/>
                    </a:stretch>
                  </pic:blipFill>
                  <pic:spPr>
                    <a:xfrm>
                      <a:off x="0" y="0"/>
                      <a:ext cx="6106363" cy="5633744"/>
                    </a:xfrm>
                    <a:prstGeom prst="rect">
                      <a:avLst/>
                    </a:prstGeom>
                  </pic:spPr>
                </pic:pic>
              </a:graphicData>
            </a:graphic>
          </wp:inline>
        </w:drawing>
      </w:r>
    </w:p>
    <w:p w:rsidR="00E54146" w:rsidRDefault="00E54146" w:rsidP="008A627A">
      <w:pPr>
        <w:pStyle w:val="NoSpacing"/>
      </w:pPr>
    </w:p>
    <w:p w:rsidR="008A627A" w:rsidRDefault="00CF1E81" w:rsidP="00CF1E81">
      <w:pPr>
        <w:pStyle w:val="Caption"/>
      </w:pPr>
      <w:bookmarkStart w:id="2" w:name="_Ref403448636"/>
      <w:r>
        <w:t xml:space="preserve">Figure </w:t>
      </w:r>
      <w:fldSimple w:instr=" SEQ Figure \* ARABIC ">
        <w:r w:rsidR="007E3764">
          <w:rPr>
            <w:noProof/>
          </w:rPr>
          <w:t>2</w:t>
        </w:r>
      </w:fldSimple>
      <w:bookmarkEnd w:id="2"/>
      <w:r>
        <w:t xml:space="preserve"> – </w:t>
      </w:r>
      <w:r w:rsidR="00E54146">
        <w:t xml:space="preserve">Block </w:t>
      </w:r>
      <w:r w:rsidR="003D752A">
        <w:t>World</w:t>
      </w:r>
      <w:r w:rsidR="00E54146">
        <w:t xml:space="preserve"> Ground </w:t>
      </w:r>
      <w:r>
        <w:t>Actions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0</m:t>
            </m:r>
          </m:sub>
        </m:sSub>
      </m:oMath>
      <w:r>
        <w:rPr>
          <w:rFonts w:eastAsiaTheme="minorEastAsia"/>
        </w:rPr>
        <w:t xml:space="preserve">) and Related </w:t>
      </w:r>
      <w:proofErr w:type="spellStart"/>
      <w:r>
        <w:rPr>
          <w:rFonts w:eastAsiaTheme="minorEastAsia"/>
        </w:rPr>
        <w:t>Mutexes</w:t>
      </w:r>
      <w:proofErr w:type="spellEnd"/>
    </w:p>
    <w:p w:rsidR="00CF1E81" w:rsidRDefault="00CF1E81" w:rsidP="008A627A">
      <w:pPr>
        <w:pStyle w:val="NoSpacing"/>
      </w:pPr>
    </w:p>
    <w:p w:rsidR="001B4503" w:rsidRPr="00AB3808" w:rsidRDefault="00817970" w:rsidP="00387683">
      <w:pPr>
        <w:pStyle w:val="NoSpacing"/>
      </w:pPr>
      <w:r>
        <w:t>In line with the standard planning graph notation from class, preconditions are on the left side of the actions (shown inside rectangles)</w:t>
      </w:r>
      <w:r w:rsidR="00962CA8">
        <w:t xml:space="preserve"> while the effects are on the right side of the actions.  </w:t>
      </w:r>
      <w:proofErr w:type="spellStart"/>
      <w:r w:rsidR="00962CA8">
        <w:t>Mutexes</w:t>
      </w:r>
      <w:proofErr w:type="spellEnd"/>
      <w:r w:rsidR="00962CA8">
        <w:t xml:space="preserve"> are shown as red curved lines.  </w:t>
      </w:r>
      <w:r w:rsidR="008A627A">
        <w:t xml:space="preserve">Not included </w:t>
      </w:r>
      <w:proofErr w:type="spellStart"/>
      <w:r w:rsidR="008A627A">
        <w:rPr>
          <w:i/>
        </w:rPr>
        <w:t>mutexes</w:t>
      </w:r>
      <w:proofErr w:type="spellEnd"/>
      <w:r w:rsidR="008A627A">
        <w:t xml:space="preserve"> in this figure includ</w:t>
      </w:r>
      <w:r w:rsidR="00AB3808">
        <w:t>e:</w:t>
      </w:r>
      <w:r w:rsidR="00387683">
        <w:t xml:space="preserve"> </w:t>
      </w:r>
      <m:oMath>
        <m:r>
          <w:rPr>
            <w:rFonts w:ascii="Cambria Math" w:hAnsi="Cambria Math"/>
          </w:rPr>
          <m:t>Move(B, Table, C)</m:t>
        </m:r>
      </m:oMath>
      <w:r w:rsidR="00AB3808">
        <w:rPr>
          <w:rFonts w:eastAsiaTheme="minorEastAsia"/>
        </w:rPr>
        <w:t xml:space="preserve"> </w:t>
      </w:r>
      <w:r w:rsidR="00AB3808">
        <w:rPr>
          <w:rFonts w:ascii="Arial" w:eastAsiaTheme="minorEastAsia" w:hAnsi="Arial" w:cs="Arial"/>
        </w:rPr>
        <w:t>↔</w:t>
      </w:r>
      <w:r w:rsidR="00AB3808">
        <w:rPr>
          <w:rFonts w:eastAsiaTheme="minorEastAsia"/>
        </w:rPr>
        <w:t xml:space="preserve"> </w:t>
      </w:r>
      <m:oMath>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C</m:t>
            </m:r>
          </m:e>
        </m:d>
      </m:oMath>
      <w:r w:rsidR="00387683">
        <w:rPr>
          <w:rFonts w:eastAsiaTheme="minorEastAsia"/>
        </w:rPr>
        <w:t xml:space="preserve"> and </w:t>
      </w:r>
      <m:oMath>
        <m:r>
          <w:rPr>
            <w:rFonts w:ascii="Cambria Math" w:hAnsi="Cambria Math"/>
          </w:rPr>
          <m:t>Move(C, A, B)</m:t>
        </m:r>
      </m:oMath>
      <w:r w:rsidR="001B4503">
        <w:rPr>
          <w:rFonts w:eastAsiaTheme="minorEastAsia"/>
        </w:rPr>
        <w:t xml:space="preserve"> </w:t>
      </w:r>
      <w:proofErr w:type="gramStart"/>
      <w:r w:rsidR="001B4503">
        <w:rPr>
          <w:rFonts w:ascii="Arial" w:eastAsiaTheme="minorEastAsia" w:hAnsi="Arial" w:cs="Arial"/>
        </w:rPr>
        <w:t>↔</w:t>
      </w:r>
      <w:r w:rsidR="001B4503">
        <w:rPr>
          <w:rFonts w:eastAsiaTheme="minorEastAsia"/>
        </w:rPr>
        <w:t xml:space="preserve"> </w:t>
      </w:r>
      <m:oMath>
        <w:proofErr w:type="gramEnd"/>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B</m:t>
            </m:r>
          </m:e>
        </m:d>
      </m:oMath>
      <w:r w:rsidR="001B4503">
        <w:rPr>
          <w:rFonts w:eastAsiaTheme="minorEastAsia"/>
        </w:rPr>
        <w:t>.</w:t>
      </w:r>
      <w:r w:rsidR="00AD236E">
        <w:rPr>
          <w:rFonts w:eastAsiaTheme="minorEastAsia"/>
        </w:rPr>
        <w:t xml:space="preserve">  In subsequent levels, the </w:t>
      </w:r>
      <w:proofErr w:type="spellStart"/>
      <w:r w:rsidR="00AD236E">
        <w:rPr>
          <w:rFonts w:eastAsiaTheme="minorEastAsia"/>
        </w:rPr>
        <w:t>mutexes</w:t>
      </w:r>
      <w:proofErr w:type="spellEnd"/>
      <w:r w:rsidR="00AD236E">
        <w:rPr>
          <w:rFonts w:eastAsiaTheme="minorEastAsia"/>
        </w:rPr>
        <w:t xml:space="preserve"> decrease monotonically; actions increase monotonically, and literals increase monotonically.</w:t>
      </w:r>
    </w:p>
    <w:p w:rsidR="00AB3808" w:rsidRPr="008A627A" w:rsidRDefault="00AB3808" w:rsidP="00962CA8">
      <w:pPr>
        <w:pStyle w:val="NoSpacing"/>
        <w:ind w:left="720"/>
      </w:pPr>
    </w:p>
    <w:p w:rsidR="00D0424A" w:rsidRDefault="00D0424A">
      <w:pPr>
        <w:spacing w:after="200" w:line="276" w:lineRule="auto"/>
        <w:rPr>
          <w:rFonts w:eastAsiaTheme="minorEastAsia"/>
        </w:rPr>
      </w:pPr>
      <w:r>
        <w:rPr>
          <w:rFonts w:eastAsiaTheme="minorEastAsia"/>
        </w:rPr>
        <w:br w:type="page"/>
      </w:r>
    </w:p>
    <w:p w:rsidR="00D0424A" w:rsidRDefault="00D0424A" w:rsidP="00D0424A">
      <w:pPr>
        <w:pStyle w:val="Heading1"/>
      </w:pPr>
      <w:r>
        <w:lastRenderedPageBreak/>
        <w:t>Additional Problem #</w:t>
      </w:r>
      <w:r w:rsidR="00201B23">
        <w:t>2</w:t>
      </w:r>
    </w:p>
    <w:p w:rsidR="00D0424A" w:rsidRDefault="00D0424A" w:rsidP="00D0424A">
      <w:pPr>
        <w:pStyle w:val="NoSpacing"/>
        <w:rPr>
          <w:rFonts w:eastAsiaTheme="minorEastAsia"/>
        </w:rPr>
      </w:pPr>
    </w:p>
    <w:p w:rsidR="00D0424A" w:rsidRPr="0022023F" w:rsidRDefault="00D0424A" w:rsidP="0096659E">
      <w:pPr>
        <w:pStyle w:val="NoSpacing"/>
        <w:rPr>
          <w:rFonts w:eastAsiaTheme="minorEastAsia"/>
          <w:b/>
        </w:rPr>
      </w:pPr>
      <w:r w:rsidRPr="0022023F">
        <w:rPr>
          <w:rFonts w:eastAsiaTheme="minorEastAsia"/>
          <w:b/>
        </w:rPr>
        <w:t>Briefly explain how PDDL solves the frame problem.  Given some disadvantages of formulating problems in PDDL.</w:t>
      </w:r>
    </w:p>
    <w:p w:rsidR="00D0424A" w:rsidRDefault="00D0424A" w:rsidP="0096659E">
      <w:pPr>
        <w:pStyle w:val="NoSpacing"/>
        <w:rPr>
          <w:rFonts w:eastAsiaTheme="minorEastAsia"/>
        </w:rPr>
      </w:pPr>
    </w:p>
    <w:p w:rsidR="00D0424A" w:rsidRDefault="0095635F" w:rsidP="009D7580">
      <w:pPr>
        <w:pStyle w:val="NoSpacing"/>
        <w:ind w:firstLine="360"/>
        <w:rPr>
          <w:rFonts w:eastAsiaTheme="minorEastAsia"/>
        </w:rPr>
      </w:pPr>
      <w:r>
        <w:rPr>
          <w:rFonts w:eastAsiaTheme="minorEastAsia"/>
        </w:rPr>
        <w:t xml:space="preserve">As with the previous definition of a search problem, the four </w:t>
      </w:r>
      <w:r w:rsidR="005B0B9F">
        <w:rPr>
          <w:rFonts w:eastAsiaTheme="minorEastAsia"/>
        </w:rPr>
        <w:t>core items that</w:t>
      </w:r>
      <w:r>
        <w:rPr>
          <w:rFonts w:eastAsiaTheme="minorEastAsia"/>
        </w:rPr>
        <w:t xml:space="preserve"> that t</w:t>
      </w:r>
      <w:r w:rsidR="00D0424A">
        <w:rPr>
          <w:rFonts w:eastAsiaTheme="minorEastAsia"/>
        </w:rPr>
        <w:t xml:space="preserve">he Planning Domain Definition Language (PDDL) </w:t>
      </w:r>
      <w:r w:rsidR="005B0B9F">
        <w:rPr>
          <w:rFonts w:eastAsiaTheme="minorEastAsia"/>
        </w:rPr>
        <w:t>utilizes are</w:t>
      </w:r>
      <w:r w:rsidR="00085ABA">
        <w:rPr>
          <w:rFonts w:eastAsiaTheme="minorEastAsia"/>
        </w:rPr>
        <w:t>:</w:t>
      </w:r>
    </w:p>
    <w:p w:rsidR="00085ABA" w:rsidRDefault="00085ABA" w:rsidP="0096659E">
      <w:pPr>
        <w:pStyle w:val="NoSpacing"/>
        <w:rPr>
          <w:rFonts w:eastAsiaTheme="minorEastAsia"/>
        </w:rPr>
      </w:pPr>
    </w:p>
    <w:p w:rsidR="00085ABA" w:rsidRDefault="00085ABA" w:rsidP="00085ABA">
      <w:pPr>
        <w:pStyle w:val="NoSpacing"/>
        <w:numPr>
          <w:ilvl w:val="0"/>
          <w:numId w:val="27"/>
        </w:numPr>
        <w:rPr>
          <w:rFonts w:eastAsiaTheme="minorEastAsia"/>
        </w:rPr>
      </w:pPr>
      <w:r>
        <w:rPr>
          <w:rFonts w:eastAsiaTheme="minorEastAsia"/>
        </w:rPr>
        <w:t>Initial State</w:t>
      </w:r>
    </w:p>
    <w:p w:rsidR="00085ABA" w:rsidRDefault="00085ABA" w:rsidP="00085ABA">
      <w:pPr>
        <w:pStyle w:val="NoSpacing"/>
        <w:numPr>
          <w:ilvl w:val="0"/>
          <w:numId w:val="27"/>
        </w:numPr>
        <w:rPr>
          <w:rFonts w:eastAsiaTheme="minorEastAsia"/>
        </w:rPr>
      </w:pPr>
      <w:r>
        <w:rPr>
          <w:rFonts w:eastAsiaTheme="minorEastAsia"/>
        </w:rPr>
        <w:t>Actions available in each state</w:t>
      </w:r>
    </w:p>
    <w:p w:rsidR="00085ABA" w:rsidRDefault="00085ABA" w:rsidP="008122D3">
      <w:pPr>
        <w:pStyle w:val="NoSpacing"/>
        <w:numPr>
          <w:ilvl w:val="0"/>
          <w:numId w:val="27"/>
        </w:numPr>
        <w:tabs>
          <w:tab w:val="left" w:pos="360"/>
        </w:tabs>
        <w:rPr>
          <w:rFonts w:eastAsiaTheme="minorEastAsia"/>
        </w:rPr>
      </w:pPr>
      <w:r>
        <w:rPr>
          <w:rFonts w:eastAsiaTheme="minorEastAsia"/>
        </w:rPr>
        <w:t>Result of applying an action</w:t>
      </w:r>
    </w:p>
    <w:p w:rsidR="00085ABA" w:rsidRDefault="00085ABA" w:rsidP="008122D3">
      <w:pPr>
        <w:pStyle w:val="NoSpacing"/>
        <w:numPr>
          <w:ilvl w:val="0"/>
          <w:numId w:val="27"/>
        </w:numPr>
        <w:tabs>
          <w:tab w:val="left" w:pos="360"/>
        </w:tabs>
        <w:rPr>
          <w:rFonts w:eastAsiaTheme="minorEastAsia"/>
        </w:rPr>
      </w:pPr>
      <w:r>
        <w:rPr>
          <w:rFonts w:eastAsiaTheme="minorEastAsia"/>
        </w:rPr>
        <w:t>Goal Test</w:t>
      </w:r>
    </w:p>
    <w:p w:rsidR="0022023F" w:rsidRDefault="0022023F" w:rsidP="008122D3">
      <w:pPr>
        <w:pStyle w:val="NoSpacing"/>
        <w:tabs>
          <w:tab w:val="left" w:pos="360"/>
        </w:tabs>
        <w:rPr>
          <w:rFonts w:eastAsiaTheme="minorEastAsia"/>
        </w:rPr>
      </w:pPr>
    </w:p>
    <w:p w:rsidR="00037102" w:rsidRDefault="009D7580" w:rsidP="008122D3">
      <w:pPr>
        <w:pStyle w:val="NoSpacing"/>
        <w:tabs>
          <w:tab w:val="left" w:pos="360"/>
        </w:tabs>
        <w:rPr>
          <w:rFonts w:eastAsiaTheme="minorEastAsia"/>
        </w:rPr>
      </w:pPr>
      <w:r>
        <w:rPr>
          <w:rFonts w:eastAsiaTheme="minorEastAsia"/>
        </w:rPr>
        <w:tab/>
      </w:r>
      <w:r w:rsidR="00037102">
        <w:rPr>
          <w:rFonts w:eastAsiaTheme="minorEastAsia"/>
        </w:rPr>
        <w:t xml:space="preserve">A state is a conjunction of </w:t>
      </w:r>
      <w:proofErr w:type="spellStart"/>
      <w:r w:rsidR="00037102">
        <w:rPr>
          <w:rFonts w:eastAsiaTheme="minorEastAsia"/>
        </w:rPr>
        <w:t>fluents</w:t>
      </w:r>
      <w:proofErr w:type="spellEnd"/>
      <w:r w:rsidR="00037102">
        <w:rPr>
          <w:rFonts w:eastAsiaTheme="minorEastAsia"/>
        </w:rPr>
        <w:t xml:space="preserve"> (i.e. facts that my change from situation to situation).  </w:t>
      </w:r>
      <w:r w:rsidR="002A7B20">
        <w:rPr>
          <w:rFonts w:eastAsiaTheme="minorEastAsia"/>
        </w:rPr>
        <w:t xml:space="preserve">The </w:t>
      </w:r>
      <w:proofErr w:type="spellStart"/>
      <w:r w:rsidR="002A7B20">
        <w:rPr>
          <w:rFonts w:eastAsiaTheme="minorEastAsia"/>
        </w:rPr>
        <w:t>fluents</w:t>
      </w:r>
      <w:proofErr w:type="spellEnd"/>
      <w:r w:rsidR="002A7B20">
        <w:rPr>
          <w:rFonts w:eastAsiaTheme="minorEastAsia"/>
        </w:rPr>
        <w:t xml:space="preserve"> are ground in that they do not rely on variables.</w:t>
      </w:r>
    </w:p>
    <w:p w:rsidR="00785BE4" w:rsidRDefault="00785BE4" w:rsidP="008122D3">
      <w:pPr>
        <w:pStyle w:val="NoSpacing"/>
        <w:tabs>
          <w:tab w:val="left" w:pos="360"/>
        </w:tabs>
        <w:rPr>
          <w:rFonts w:eastAsiaTheme="minorEastAsia"/>
        </w:rPr>
      </w:pPr>
    </w:p>
    <w:p w:rsidR="00785BE4" w:rsidRDefault="009621FA" w:rsidP="008122D3">
      <w:pPr>
        <w:pStyle w:val="NoSpacing"/>
        <w:tabs>
          <w:tab w:val="left" w:pos="360"/>
          <w:tab w:val="left" w:pos="720"/>
        </w:tabs>
        <w:rPr>
          <w:rFonts w:eastAsiaTheme="minorEastAsia"/>
        </w:rPr>
      </w:pPr>
      <w:r>
        <w:rPr>
          <w:rFonts w:eastAsiaTheme="minorEastAsia"/>
        </w:rPr>
        <w:tab/>
        <w:t xml:space="preserve">When performing an action, the result must explicitly define those aspects of the state that changed and those which stayed the same.  The frame problem encapsulates the issue of defining what stayed the same.  </w:t>
      </w:r>
    </w:p>
    <w:p w:rsidR="009621FA" w:rsidRDefault="009621FA" w:rsidP="008122D3">
      <w:pPr>
        <w:pStyle w:val="NoSpacing"/>
        <w:tabs>
          <w:tab w:val="left" w:pos="360"/>
        </w:tabs>
        <w:rPr>
          <w:rFonts w:eastAsiaTheme="minorEastAsia"/>
        </w:rPr>
      </w:pPr>
    </w:p>
    <w:p w:rsidR="001C76ED" w:rsidRDefault="009621FA" w:rsidP="008122D3">
      <w:pPr>
        <w:pStyle w:val="NoSpacing"/>
        <w:tabs>
          <w:tab w:val="left" w:pos="360"/>
        </w:tabs>
        <w:rPr>
          <w:rFonts w:eastAsiaTheme="minorEastAsia"/>
        </w:rPr>
      </w:pPr>
      <w:r>
        <w:rPr>
          <w:rFonts w:eastAsiaTheme="minorEastAsia"/>
        </w:rPr>
        <w:tab/>
        <w:t>By definition, classical planning focuses on those types of problems where most aspects of a state do not change when an action is performed.  As such, for each action, PDDL only enumerates those aspects of the state that change</w:t>
      </w:r>
      <w:r w:rsidR="002176CB">
        <w:rPr>
          <w:rFonts w:eastAsiaTheme="minorEastAsia"/>
        </w:rPr>
        <w:t xml:space="preserve">.  Any unmentioned aspect of the state is </w:t>
      </w:r>
      <w:r w:rsidR="000512D9">
        <w:rPr>
          <w:rFonts w:eastAsiaTheme="minorEastAsia"/>
        </w:rPr>
        <w:t>unchanged by the action</w:t>
      </w:r>
      <w:r>
        <w:rPr>
          <w:rFonts w:eastAsiaTheme="minorEastAsia"/>
        </w:rPr>
        <w:t xml:space="preserve">.  </w:t>
      </w:r>
    </w:p>
    <w:p w:rsidR="00C42D19" w:rsidRDefault="00C42D19" w:rsidP="008122D3">
      <w:pPr>
        <w:pStyle w:val="NoSpacing"/>
        <w:tabs>
          <w:tab w:val="left" w:pos="360"/>
        </w:tabs>
        <w:rPr>
          <w:rFonts w:eastAsiaTheme="minorEastAsia"/>
        </w:rPr>
      </w:pPr>
    </w:p>
    <w:p w:rsidR="00C168FC" w:rsidRDefault="00C42D19" w:rsidP="008122D3">
      <w:pPr>
        <w:pStyle w:val="NoSpacing"/>
        <w:tabs>
          <w:tab w:val="left" w:pos="360"/>
        </w:tabs>
        <w:rPr>
          <w:rFonts w:eastAsiaTheme="minorEastAsia"/>
        </w:rPr>
      </w:pPr>
      <w:r>
        <w:rPr>
          <w:rFonts w:eastAsiaTheme="minorEastAsia"/>
        </w:rPr>
        <w:tab/>
      </w:r>
      <w:r w:rsidR="00C168FC">
        <w:rPr>
          <w:rFonts w:eastAsiaTheme="minorEastAsia"/>
        </w:rPr>
        <w:t xml:space="preserve">First, </w:t>
      </w:r>
      <w:r>
        <w:rPr>
          <w:rFonts w:eastAsiaTheme="minorEastAsia"/>
        </w:rPr>
        <w:t xml:space="preserve">PDDL </w:t>
      </w:r>
      <w:proofErr w:type="spellStart"/>
      <w:r>
        <w:rPr>
          <w:rFonts w:eastAsiaTheme="minorEastAsia"/>
        </w:rPr>
        <w:t>fluents</w:t>
      </w:r>
      <w:proofErr w:type="spellEnd"/>
      <w:r>
        <w:rPr>
          <w:rFonts w:eastAsiaTheme="minorEastAsia"/>
        </w:rPr>
        <w:t xml:space="preserve"> also do not explicitly include time.  While preconditions refer to a time </w:t>
      </w:r>
      <m:oMath>
        <m:r>
          <w:rPr>
            <w:rFonts w:ascii="Cambria Math" w:eastAsiaTheme="minorEastAsia" w:hAnsi="Cambria Math"/>
          </w:rPr>
          <m:t>t</m:t>
        </m:r>
      </m:oMath>
      <w:r>
        <w:rPr>
          <w:rFonts w:eastAsiaTheme="minorEastAsia"/>
        </w:rPr>
        <w:t xml:space="preserve"> and effects to a </w:t>
      </w:r>
      <w:proofErr w:type="gramStart"/>
      <w:r>
        <w:rPr>
          <w:rFonts w:eastAsiaTheme="minorEastAsia"/>
        </w:rPr>
        <w:t xml:space="preserve">time </w:t>
      </w:r>
      <m:oMath>
        <w:proofErr w:type="gramEnd"/>
        <m:r>
          <w:rPr>
            <w:rFonts w:ascii="Cambria Math" w:eastAsiaTheme="minorEastAsia" w:hAnsi="Cambria Math"/>
          </w:rPr>
          <m:t>t+1</m:t>
        </m:r>
      </m:oMath>
      <w:r>
        <w:rPr>
          <w:rFonts w:eastAsiaTheme="minorEastAsia"/>
        </w:rPr>
        <w:t xml:space="preserve">, this discretized representation of time will not be sufficient for all types of problems.  Scheduling problems require information about time including how long an action takes and when it occurs.  For example, </w:t>
      </w:r>
      <w:r w:rsidR="00053D8E">
        <w:rPr>
          <w:rFonts w:eastAsiaTheme="minorEastAsia"/>
        </w:rPr>
        <w:t>with</w:t>
      </w:r>
      <w:r>
        <w:rPr>
          <w:rFonts w:eastAsiaTheme="minorEastAsia"/>
        </w:rPr>
        <w:t xml:space="preserve"> the “Air Cargo Transport” problem, actions can be ordered</w:t>
      </w:r>
      <w:r w:rsidR="00043BA4">
        <w:rPr>
          <w:rFonts w:eastAsiaTheme="minorEastAsia"/>
        </w:rPr>
        <w:t>,</w:t>
      </w:r>
      <w:r>
        <w:rPr>
          <w:rFonts w:eastAsiaTheme="minorEastAsia"/>
        </w:rPr>
        <w:t xml:space="preserve"> but the PDDL representation has no sense of things like departure and arrival times of the aircraft.</w:t>
      </w:r>
      <w:r w:rsidR="00C168FC">
        <w:rPr>
          <w:rFonts w:eastAsiaTheme="minorEastAsia"/>
        </w:rPr>
        <w:t xml:space="preserve">  A temporal language would be better suited to this role.</w:t>
      </w:r>
    </w:p>
    <w:p w:rsidR="00C168FC" w:rsidRDefault="00C168FC" w:rsidP="008122D3">
      <w:pPr>
        <w:pStyle w:val="NoSpacing"/>
        <w:tabs>
          <w:tab w:val="left" w:pos="360"/>
        </w:tabs>
        <w:rPr>
          <w:rFonts w:eastAsiaTheme="minorEastAsia"/>
        </w:rPr>
      </w:pPr>
    </w:p>
    <w:p w:rsidR="00C168FC" w:rsidRPr="00C168FC" w:rsidRDefault="00D15649" w:rsidP="008122D3">
      <w:pPr>
        <w:pStyle w:val="NoSpacing"/>
        <w:tabs>
          <w:tab w:val="left" w:pos="360"/>
        </w:tabs>
        <w:rPr>
          <w:rFonts w:eastAsiaTheme="minorEastAsia"/>
        </w:rPr>
      </w:pPr>
      <w:r>
        <w:rPr>
          <w:rFonts w:eastAsiaTheme="minorEastAsia"/>
        </w:rPr>
        <w:tab/>
        <w:t xml:space="preserve">Second, PDDL does not effectively capture the cost associated with an action.  Instead, it generalizes action costs to a “level cost” which is the distance in levels from the initial state to the level in the planning graph where the action appears.  </w:t>
      </w:r>
      <w:r w:rsidR="004C4336">
        <w:rPr>
          <w:rFonts w:eastAsiaTheme="minorEastAsia"/>
        </w:rPr>
        <w:t xml:space="preserve">  This oversimplification will be insufficient if the planning agent behaves more as a utility based agent than a goal based agent.</w:t>
      </w:r>
      <w:r w:rsidR="002E46AA">
        <w:rPr>
          <w:rFonts w:eastAsiaTheme="minorEastAsia"/>
        </w:rPr>
        <w:t xml:space="preserve">  For example, consider a variant of the air cargo problem where cargo must be moved from JFK to SFO with the minimum possible cost.  If the only routes from JFK to SFO were through London or Kansas City, PDDL would not capture that the route through Kansas City would cost significantly less than the London itinerary.</w:t>
      </w:r>
    </w:p>
    <w:p w:rsidR="001669D0" w:rsidRDefault="001669D0" w:rsidP="008122D3">
      <w:pPr>
        <w:pStyle w:val="NoSpacing"/>
        <w:tabs>
          <w:tab w:val="left" w:pos="360"/>
        </w:tabs>
        <w:rPr>
          <w:rFonts w:eastAsiaTheme="minorEastAsia"/>
        </w:rPr>
      </w:pPr>
    </w:p>
    <w:p w:rsidR="005153D5" w:rsidRDefault="001669D0" w:rsidP="008122D3">
      <w:pPr>
        <w:pStyle w:val="NoSpacing"/>
        <w:tabs>
          <w:tab w:val="left" w:pos="360"/>
        </w:tabs>
        <w:rPr>
          <w:rFonts w:eastAsiaTheme="minorEastAsia"/>
        </w:rPr>
      </w:pPr>
      <w:r>
        <w:rPr>
          <w:rFonts w:eastAsiaTheme="minorEastAsia"/>
        </w:rPr>
        <w:tab/>
        <w:t xml:space="preserve">Two additional general limitations of all planning languages are the qualification and ramification problems.  The </w:t>
      </w:r>
      <w:r w:rsidRPr="00EB717E">
        <w:rPr>
          <w:rFonts w:eastAsiaTheme="minorEastAsia"/>
          <w:b/>
        </w:rPr>
        <w:t>qualification problem</w:t>
      </w:r>
      <w:r>
        <w:rPr>
          <w:rFonts w:eastAsiaTheme="minorEastAsia"/>
          <w:b/>
        </w:rPr>
        <w:t xml:space="preserve"> </w:t>
      </w:r>
      <w:r>
        <w:rPr>
          <w:rFonts w:eastAsiaTheme="minorEastAsia"/>
        </w:rPr>
        <w:t xml:space="preserve">highlights that there are some aspects of the environment that may cause an action to fail.  What is more, these implicit and necessary preconditions for the success of an action can be innumerable and unknowable for practical purposes.  For example, the </w:t>
      </w:r>
      <m:oMath>
        <m:r>
          <w:rPr>
            <w:rFonts w:ascii="Cambria Math" w:eastAsiaTheme="minorEastAsia" w:hAnsi="Cambria Math"/>
          </w:rPr>
          <m:t>Fly</m:t>
        </m:r>
      </m:oMath>
      <w:r>
        <w:rPr>
          <w:rFonts w:eastAsiaTheme="minorEastAsia"/>
        </w:rPr>
        <w:t xml:space="preserve"> action in the “Air Cargo Transport” problem requires sufficient fuel in t</w:t>
      </w:r>
      <w:r w:rsidR="00A024D6">
        <w:rPr>
          <w:rFonts w:eastAsiaTheme="minorEastAsia"/>
        </w:rPr>
        <w:t xml:space="preserve">he tank, a competent pilot, good weather, no intentional sabotage, etc.; otherwise the </w:t>
      </w:r>
      <m:oMath>
        <m:r>
          <w:rPr>
            <w:rFonts w:ascii="Cambria Math" w:eastAsiaTheme="minorEastAsia" w:hAnsi="Cambria Math"/>
          </w:rPr>
          <m:t>Fly</m:t>
        </m:r>
      </m:oMath>
      <w:r>
        <w:rPr>
          <w:rFonts w:eastAsiaTheme="minorEastAsia"/>
        </w:rPr>
        <w:t xml:space="preserve"> action will fail.  However, the textbook’s PDDL description of t</w:t>
      </w:r>
      <w:r w:rsidR="00A024D6">
        <w:rPr>
          <w:rFonts w:eastAsiaTheme="minorEastAsia"/>
        </w:rPr>
        <w:t>his action does not capture these depend</w:t>
      </w:r>
      <w:r>
        <w:rPr>
          <w:rFonts w:eastAsiaTheme="minorEastAsia"/>
        </w:rPr>
        <w:t xml:space="preserve">.  </w:t>
      </w:r>
    </w:p>
    <w:p w:rsidR="005153D5" w:rsidRDefault="005153D5" w:rsidP="008122D3">
      <w:pPr>
        <w:pStyle w:val="NoSpacing"/>
        <w:tabs>
          <w:tab w:val="left" w:pos="360"/>
        </w:tabs>
        <w:rPr>
          <w:rFonts w:eastAsiaTheme="minorEastAsia"/>
        </w:rPr>
      </w:pPr>
    </w:p>
    <w:p w:rsidR="001669D0" w:rsidRPr="00174292" w:rsidRDefault="005153D5" w:rsidP="008122D3">
      <w:pPr>
        <w:pStyle w:val="NoSpacing"/>
        <w:tabs>
          <w:tab w:val="left" w:pos="360"/>
        </w:tabs>
        <w:rPr>
          <w:rFonts w:eastAsiaTheme="minorEastAsia"/>
        </w:rPr>
      </w:pPr>
      <w:r>
        <w:rPr>
          <w:rFonts w:eastAsiaTheme="minorEastAsia"/>
        </w:rPr>
        <w:tab/>
      </w:r>
      <w:r w:rsidR="001669D0">
        <w:rPr>
          <w:rFonts w:eastAsiaTheme="minorEastAsia"/>
        </w:rPr>
        <w:t xml:space="preserve">The </w:t>
      </w:r>
      <w:r w:rsidR="001669D0" w:rsidRPr="008F520D">
        <w:rPr>
          <w:rFonts w:eastAsiaTheme="minorEastAsia"/>
          <w:b/>
        </w:rPr>
        <w:t>ramification problem</w:t>
      </w:r>
      <w:r w:rsidR="001669D0">
        <w:rPr>
          <w:rFonts w:eastAsiaTheme="minorEastAsia"/>
        </w:rPr>
        <w:t xml:space="preserve"> states that when performing an action, there are many secondary effects that are not </w:t>
      </w:r>
      <w:r>
        <w:rPr>
          <w:rFonts w:eastAsiaTheme="minorEastAsia"/>
        </w:rPr>
        <w:t>always captured</w:t>
      </w:r>
      <w:r w:rsidR="001669D0">
        <w:rPr>
          <w:rFonts w:eastAsiaTheme="minorEastAsia"/>
        </w:rPr>
        <w:t xml:space="preserve">.  For example, when the </w:t>
      </w:r>
      <m:oMath>
        <m:r>
          <w:rPr>
            <w:rFonts w:ascii="Cambria Math" w:eastAsiaTheme="minorEastAsia" w:hAnsi="Cambria Math"/>
          </w:rPr>
          <m:t>Fly</m:t>
        </m:r>
      </m:oMath>
      <w:r w:rsidR="001669D0">
        <w:rPr>
          <w:rFonts w:eastAsiaTheme="minorEastAsia"/>
        </w:rPr>
        <w:t xml:space="preserve"> action is performed, some of the airline’s gasoline reserve is consumed.  Moreover, after </w:t>
      </w:r>
      <w:proofErr w:type="gramStart"/>
      <w:r w:rsidR="001669D0">
        <w:rPr>
          <w:rFonts w:eastAsiaTheme="minorEastAsia"/>
        </w:rPr>
        <w:t>a</w:t>
      </w:r>
      <w:proofErr w:type="gramEnd"/>
      <w:r w:rsidR="001669D0">
        <w:rPr>
          <w:rFonts w:eastAsiaTheme="minorEastAsia"/>
        </w:rPr>
        <w:t xml:space="preserve"> </w:t>
      </w:r>
      <m:oMath>
        <m:r>
          <w:rPr>
            <w:rFonts w:ascii="Cambria Math" w:eastAsiaTheme="minorEastAsia" w:hAnsi="Cambria Math"/>
          </w:rPr>
          <m:t>Fly</m:t>
        </m:r>
      </m:oMath>
      <w:r w:rsidR="001669D0">
        <w:rPr>
          <w:rFonts w:eastAsiaTheme="minorEastAsia"/>
        </w:rPr>
        <w:t xml:space="preserve"> action, in addition to the movement of a package, some airline staff as well as possibly customers are moved to a new location.  However, </w:t>
      </w:r>
      <w:r w:rsidR="00116F8A">
        <w:rPr>
          <w:rFonts w:eastAsiaTheme="minorEastAsia"/>
        </w:rPr>
        <w:t>these tertiary effects can not all be practically captured by the planning language.</w:t>
      </w:r>
    </w:p>
    <w:sectPr w:rsidR="001669D0" w:rsidRPr="00174292" w:rsidSect="00117FAB">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F59" w:rsidRDefault="00EF3F59" w:rsidP="000B1AC2">
      <w:r>
        <w:separator/>
      </w:r>
    </w:p>
  </w:endnote>
  <w:endnote w:type="continuationSeparator" w:id="0">
    <w:p w:rsidR="00EF3F59" w:rsidRDefault="00EF3F59"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3EC" w:rsidRDefault="003F7F86">
    <w:pPr>
      <w:pStyle w:val="Footer"/>
    </w:pPr>
    <w:r>
      <w:pict>
        <v:rect id="_x0000_i1025" style="width:540pt;height:1.5pt" o:hralign="center" o:hrstd="t" o:hrnoshade="t" o:hr="t" fillcolor="#7f7f7f [1612]" stroked="f"/>
      </w:pict>
    </w:r>
  </w:p>
  <w:p w:rsidR="006A13EC" w:rsidRDefault="006A13EC">
    <w:pPr>
      <w:pStyle w:val="Footer"/>
    </w:pPr>
    <w:r>
      <w:t>Zayd Hammoudeh</w:t>
    </w:r>
    <w:r>
      <w:ptab w:relativeTo="margin" w:alignment="center" w:leader="none"/>
    </w:r>
    <w:r>
      <w:t>CS156 - Homework #</w:t>
    </w:r>
    <w:r w:rsidR="0008772B">
      <w:t>4</w:t>
    </w:r>
    <w:r>
      <w:ptab w:relativeTo="margin" w:alignment="right" w:leader="none"/>
    </w:r>
    <w:fldSimple w:instr=" PAGE   \* MERGEFORMAT ">
      <w:r w:rsidR="00F00D70">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F59" w:rsidRDefault="00EF3F59" w:rsidP="000B1AC2">
      <w:r>
        <w:separator/>
      </w:r>
    </w:p>
  </w:footnote>
  <w:footnote w:type="continuationSeparator" w:id="0">
    <w:p w:rsidR="00EF3F59" w:rsidRDefault="00EF3F59"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3429A"/>
    <w:multiLevelType w:val="hybridMultilevel"/>
    <w:tmpl w:val="0034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A422C"/>
    <w:multiLevelType w:val="hybridMultilevel"/>
    <w:tmpl w:val="46F0F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55609F"/>
    <w:multiLevelType w:val="hybridMultilevel"/>
    <w:tmpl w:val="9BCE977E"/>
    <w:lvl w:ilvl="0" w:tplc="428448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DF2BBE"/>
    <w:multiLevelType w:val="multilevel"/>
    <w:tmpl w:val="BB1802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9901FB"/>
    <w:multiLevelType w:val="hybridMultilevel"/>
    <w:tmpl w:val="D1B6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3F221A"/>
    <w:multiLevelType w:val="hybridMultilevel"/>
    <w:tmpl w:val="6F847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8D5852"/>
    <w:multiLevelType w:val="hybridMultilevel"/>
    <w:tmpl w:val="6D2C8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B26564"/>
    <w:multiLevelType w:val="hybridMultilevel"/>
    <w:tmpl w:val="4E60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10"/>
  </w:num>
  <w:num w:numId="4">
    <w:abstractNumId w:val="5"/>
  </w:num>
  <w:num w:numId="5">
    <w:abstractNumId w:val="26"/>
  </w:num>
  <w:num w:numId="6">
    <w:abstractNumId w:val="14"/>
  </w:num>
  <w:num w:numId="7">
    <w:abstractNumId w:val="1"/>
  </w:num>
  <w:num w:numId="8">
    <w:abstractNumId w:val="25"/>
  </w:num>
  <w:num w:numId="9">
    <w:abstractNumId w:val="6"/>
  </w:num>
  <w:num w:numId="10">
    <w:abstractNumId w:val="16"/>
  </w:num>
  <w:num w:numId="11">
    <w:abstractNumId w:val="17"/>
  </w:num>
  <w:num w:numId="12">
    <w:abstractNumId w:val="24"/>
  </w:num>
  <w:num w:numId="13">
    <w:abstractNumId w:val="15"/>
  </w:num>
  <w:num w:numId="14">
    <w:abstractNumId w:val="0"/>
  </w:num>
  <w:num w:numId="15">
    <w:abstractNumId w:val="13"/>
  </w:num>
  <w:num w:numId="16">
    <w:abstractNumId w:val="27"/>
  </w:num>
  <w:num w:numId="17">
    <w:abstractNumId w:val="8"/>
  </w:num>
  <w:num w:numId="18">
    <w:abstractNumId w:val="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8"/>
  </w:num>
  <w:num w:numId="22">
    <w:abstractNumId w:val="4"/>
  </w:num>
  <w:num w:numId="23">
    <w:abstractNumId w:val="20"/>
  </w:num>
  <w:num w:numId="24">
    <w:abstractNumId w:val="3"/>
  </w:num>
  <w:num w:numId="25">
    <w:abstractNumId w:val="21"/>
  </w:num>
  <w:num w:numId="26">
    <w:abstractNumId w:val="11"/>
  </w:num>
  <w:num w:numId="27">
    <w:abstractNumId w:val="23"/>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936"/>
  <w:drawingGridHorizontalSpacing w:val="110"/>
  <w:displayHorizontalDrawingGridEvery w:val="2"/>
  <w:characterSpacingControl w:val="doNotCompress"/>
  <w:hdrShapeDefaults>
    <o:shapedefaults v:ext="edit" spidmax="144386"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753"/>
    <w:rsid w:val="0000311C"/>
    <w:rsid w:val="00005591"/>
    <w:rsid w:val="000056DB"/>
    <w:rsid w:val="00007A21"/>
    <w:rsid w:val="00010D86"/>
    <w:rsid w:val="000124E5"/>
    <w:rsid w:val="00012591"/>
    <w:rsid w:val="000134EC"/>
    <w:rsid w:val="00013680"/>
    <w:rsid w:val="00016058"/>
    <w:rsid w:val="0001618E"/>
    <w:rsid w:val="000175F1"/>
    <w:rsid w:val="0002552A"/>
    <w:rsid w:val="00026F5D"/>
    <w:rsid w:val="00027732"/>
    <w:rsid w:val="00027D64"/>
    <w:rsid w:val="00030B55"/>
    <w:rsid w:val="00031057"/>
    <w:rsid w:val="0003183A"/>
    <w:rsid w:val="0003231D"/>
    <w:rsid w:val="00032AF6"/>
    <w:rsid w:val="00037102"/>
    <w:rsid w:val="00040D13"/>
    <w:rsid w:val="00043BA4"/>
    <w:rsid w:val="00043F97"/>
    <w:rsid w:val="000452A7"/>
    <w:rsid w:val="000452F0"/>
    <w:rsid w:val="00046B14"/>
    <w:rsid w:val="00047E88"/>
    <w:rsid w:val="000512D9"/>
    <w:rsid w:val="00052796"/>
    <w:rsid w:val="00053D8E"/>
    <w:rsid w:val="0005429F"/>
    <w:rsid w:val="000545D6"/>
    <w:rsid w:val="00054660"/>
    <w:rsid w:val="00054DAD"/>
    <w:rsid w:val="00063CAB"/>
    <w:rsid w:val="00064351"/>
    <w:rsid w:val="00065E61"/>
    <w:rsid w:val="00070564"/>
    <w:rsid w:val="00074595"/>
    <w:rsid w:val="00075CB4"/>
    <w:rsid w:val="000807DD"/>
    <w:rsid w:val="00081C0A"/>
    <w:rsid w:val="00081D77"/>
    <w:rsid w:val="00082E3C"/>
    <w:rsid w:val="00083285"/>
    <w:rsid w:val="00083712"/>
    <w:rsid w:val="00085ABA"/>
    <w:rsid w:val="0008772B"/>
    <w:rsid w:val="000905FB"/>
    <w:rsid w:val="000910CF"/>
    <w:rsid w:val="00091862"/>
    <w:rsid w:val="000918A8"/>
    <w:rsid w:val="000936F1"/>
    <w:rsid w:val="00097799"/>
    <w:rsid w:val="000A0DD1"/>
    <w:rsid w:val="000A13D0"/>
    <w:rsid w:val="000A31CF"/>
    <w:rsid w:val="000A38A6"/>
    <w:rsid w:val="000A452E"/>
    <w:rsid w:val="000A45BE"/>
    <w:rsid w:val="000A5D94"/>
    <w:rsid w:val="000A6231"/>
    <w:rsid w:val="000A6E16"/>
    <w:rsid w:val="000A7160"/>
    <w:rsid w:val="000A774E"/>
    <w:rsid w:val="000B07F3"/>
    <w:rsid w:val="000B1AC2"/>
    <w:rsid w:val="000B1C04"/>
    <w:rsid w:val="000B1CCF"/>
    <w:rsid w:val="000B2B5A"/>
    <w:rsid w:val="000B54FA"/>
    <w:rsid w:val="000B5871"/>
    <w:rsid w:val="000B6240"/>
    <w:rsid w:val="000B7760"/>
    <w:rsid w:val="000B7D1B"/>
    <w:rsid w:val="000C29CB"/>
    <w:rsid w:val="000C34DD"/>
    <w:rsid w:val="000C49E5"/>
    <w:rsid w:val="000C61AA"/>
    <w:rsid w:val="000C7DFC"/>
    <w:rsid w:val="000D0846"/>
    <w:rsid w:val="000D0BF0"/>
    <w:rsid w:val="000D225A"/>
    <w:rsid w:val="000D26A8"/>
    <w:rsid w:val="000D2E0D"/>
    <w:rsid w:val="000D4261"/>
    <w:rsid w:val="000D48BC"/>
    <w:rsid w:val="000D5134"/>
    <w:rsid w:val="000D5218"/>
    <w:rsid w:val="000D5F5F"/>
    <w:rsid w:val="000D6FEE"/>
    <w:rsid w:val="000D7B59"/>
    <w:rsid w:val="000E0821"/>
    <w:rsid w:val="000E150D"/>
    <w:rsid w:val="000E154D"/>
    <w:rsid w:val="000E1C1A"/>
    <w:rsid w:val="000E3553"/>
    <w:rsid w:val="000E3F90"/>
    <w:rsid w:val="000E684F"/>
    <w:rsid w:val="000F214C"/>
    <w:rsid w:val="000F5E3C"/>
    <w:rsid w:val="000F5EEA"/>
    <w:rsid w:val="000F5F4D"/>
    <w:rsid w:val="000F634E"/>
    <w:rsid w:val="000F6410"/>
    <w:rsid w:val="000F68C2"/>
    <w:rsid w:val="000F7419"/>
    <w:rsid w:val="001006B0"/>
    <w:rsid w:val="001025B3"/>
    <w:rsid w:val="00102A9A"/>
    <w:rsid w:val="001043C5"/>
    <w:rsid w:val="00104A87"/>
    <w:rsid w:val="00105D05"/>
    <w:rsid w:val="00105F8C"/>
    <w:rsid w:val="0010737D"/>
    <w:rsid w:val="00107977"/>
    <w:rsid w:val="00112500"/>
    <w:rsid w:val="0011259C"/>
    <w:rsid w:val="00112690"/>
    <w:rsid w:val="0011316B"/>
    <w:rsid w:val="0011361C"/>
    <w:rsid w:val="00114824"/>
    <w:rsid w:val="0011549F"/>
    <w:rsid w:val="001165E9"/>
    <w:rsid w:val="00116A81"/>
    <w:rsid w:val="00116F8A"/>
    <w:rsid w:val="001175F7"/>
    <w:rsid w:val="00117FAB"/>
    <w:rsid w:val="0012142B"/>
    <w:rsid w:val="00124282"/>
    <w:rsid w:val="00125FFF"/>
    <w:rsid w:val="00126046"/>
    <w:rsid w:val="00133197"/>
    <w:rsid w:val="00133381"/>
    <w:rsid w:val="00134230"/>
    <w:rsid w:val="0013432A"/>
    <w:rsid w:val="00137983"/>
    <w:rsid w:val="00142243"/>
    <w:rsid w:val="00142678"/>
    <w:rsid w:val="00144CC3"/>
    <w:rsid w:val="00144D6F"/>
    <w:rsid w:val="00144E4A"/>
    <w:rsid w:val="001450EC"/>
    <w:rsid w:val="00146142"/>
    <w:rsid w:val="00147988"/>
    <w:rsid w:val="0015047B"/>
    <w:rsid w:val="00150DD6"/>
    <w:rsid w:val="00160A2B"/>
    <w:rsid w:val="00161A73"/>
    <w:rsid w:val="00162327"/>
    <w:rsid w:val="001628D5"/>
    <w:rsid w:val="001629CD"/>
    <w:rsid w:val="001635BB"/>
    <w:rsid w:val="00163690"/>
    <w:rsid w:val="001647CD"/>
    <w:rsid w:val="001669D0"/>
    <w:rsid w:val="00166A39"/>
    <w:rsid w:val="00167629"/>
    <w:rsid w:val="00170B0A"/>
    <w:rsid w:val="00171B93"/>
    <w:rsid w:val="00171FE6"/>
    <w:rsid w:val="00174292"/>
    <w:rsid w:val="00176877"/>
    <w:rsid w:val="001807F2"/>
    <w:rsid w:val="00181A46"/>
    <w:rsid w:val="0018423D"/>
    <w:rsid w:val="00186846"/>
    <w:rsid w:val="00195024"/>
    <w:rsid w:val="001955C8"/>
    <w:rsid w:val="00196A51"/>
    <w:rsid w:val="001A07F5"/>
    <w:rsid w:val="001A1897"/>
    <w:rsid w:val="001A1C0C"/>
    <w:rsid w:val="001A1E85"/>
    <w:rsid w:val="001A3016"/>
    <w:rsid w:val="001A426E"/>
    <w:rsid w:val="001A6203"/>
    <w:rsid w:val="001B1D1D"/>
    <w:rsid w:val="001B259D"/>
    <w:rsid w:val="001B27C3"/>
    <w:rsid w:val="001B27D6"/>
    <w:rsid w:val="001B3DFC"/>
    <w:rsid w:val="001B4503"/>
    <w:rsid w:val="001B5886"/>
    <w:rsid w:val="001C025E"/>
    <w:rsid w:val="001C0E3E"/>
    <w:rsid w:val="001C17F3"/>
    <w:rsid w:val="001C1A96"/>
    <w:rsid w:val="001C46B2"/>
    <w:rsid w:val="001C55EA"/>
    <w:rsid w:val="001C5ABE"/>
    <w:rsid w:val="001C6C4E"/>
    <w:rsid w:val="001C6DDB"/>
    <w:rsid w:val="001C76ED"/>
    <w:rsid w:val="001D0A8D"/>
    <w:rsid w:val="001D2063"/>
    <w:rsid w:val="001D273D"/>
    <w:rsid w:val="001D298B"/>
    <w:rsid w:val="001D3CFB"/>
    <w:rsid w:val="001D529C"/>
    <w:rsid w:val="001D53F4"/>
    <w:rsid w:val="001D5525"/>
    <w:rsid w:val="001D5727"/>
    <w:rsid w:val="001D6C5D"/>
    <w:rsid w:val="001D6D77"/>
    <w:rsid w:val="001E0A05"/>
    <w:rsid w:val="001E1A39"/>
    <w:rsid w:val="001E22D2"/>
    <w:rsid w:val="001E2724"/>
    <w:rsid w:val="001E5924"/>
    <w:rsid w:val="001E600C"/>
    <w:rsid w:val="001F1843"/>
    <w:rsid w:val="001F21EC"/>
    <w:rsid w:val="001F264E"/>
    <w:rsid w:val="001F5704"/>
    <w:rsid w:val="001F76F6"/>
    <w:rsid w:val="00201B23"/>
    <w:rsid w:val="00202152"/>
    <w:rsid w:val="00202235"/>
    <w:rsid w:val="00203498"/>
    <w:rsid w:val="00206A78"/>
    <w:rsid w:val="00207028"/>
    <w:rsid w:val="002100BA"/>
    <w:rsid w:val="00212EE3"/>
    <w:rsid w:val="00212F1A"/>
    <w:rsid w:val="00214BA0"/>
    <w:rsid w:val="00216704"/>
    <w:rsid w:val="00216B1D"/>
    <w:rsid w:val="002176CB"/>
    <w:rsid w:val="0022023F"/>
    <w:rsid w:val="00220FE5"/>
    <w:rsid w:val="00224BF9"/>
    <w:rsid w:val="0022542E"/>
    <w:rsid w:val="002255AB"/>
    <w:rsid w:val="002259D5"/>
    <w:rsid w:val="00225C62"/>
    <w:rsid w:val="00225F76"/>
    <w:rsid w:val="0022717A"/>
    <w:rsid w:val="00227385"/>
    <w:rsid w:val="002277F2"/>
    <w:rsid w:val="00227F16"/>
    <w:rsid w:val="0023155E"/>
    <w:rsid w:val="00231620"/>
    <w:rsid w:val="002316B7"/>
    <w:rsid w:val="00231BF2"/>
    <w:rsid w:val="00233DB7"/>
    <w:rsid w:val="002358EA"/>
    <w:rsid w:val="00235A0D"/>
    <w:rsid w:val="0023600B"/>
    <w:rsid w:val="002368E4"/>
    <w:rsid w:val="0024181D"/>
    <w:rsid w:val="00242635"/>
    <w:rsid w:val="00242DE6"/>
    <w:rsid w:val="00243B02"/>
    <w:rsid w:val="00243C56"/>
    <w:rsid w:val="0024498F"/>
    <w:rsid w:val="00245503"/>
    <w:rsid w:val="00245912"/>
    <w:rsid w:val="002465B8"/>
    <w:rsid w:val="0025011D"/>
    <w:rsid w:val="00250E43"/>
    <w:rsid w:val="00250E4A"/>
    <w:rsid w:val="00250EAE"/>
    <w:rsid w:val="00252902"/>
    <w:rsid w:val="00252D7F"/>
    <w:rsid w:val="00253F1F"/>
    <w:rsid w:val="00255502"/>
    <w:rsid w:val="00256096"/>
    <w:rsid w:val="002604D8"/>
    <w:rsid w:val="00264CFC"/>
    <w:rsid w:val="002664D7"/>
    <w:rsid w:val="0026736F"/>
    <w:rsid w:val="002705DF"/>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315B"/>
    <w:rsid w:val="00283871"/>
    <w:rsid w:val="00286494"/>
    <w:rsid w:val="0028771E"/>
    <w:rsid w:val="00291126"/>
    <w:rsid w:val="00291B3E"/>
    <w:rsid w:val="00292A5F"/>
    <w:rsid w:val="002931E8"/>
    <w:rsid w:val="00293443"/>
    <w:rsid w:val="002935A7"/>
    <w:rsid w:val="00294A98"/>
    <w:rsid w:val="0029579D"/>
    <w:rsid w:val="00295873"/>
    <w:rsid w:val="00296E27"/>
    <w:rsid w:val="00296E9E"/>
    <w:rsid w:val="00297A32"/>
    <w:rsid w:val="00297EFC"/>
    <w:rsid w:val="002A0B05"/>
    <w:rsid w:val="002A0B65"/>
    <w:rsid w:val="002A2E80"/>
    <w:rsid w:val="002A382C"/>
    <w:rsid w:val="002A4E65"/>
    <w:rsid w:val="002A4E85"/>
    <w:rsid w:val="002A6925"/>
    <w:rsid w:val="002A7B20"/>
    <w:rsid w:val="002B40AD"/>
    <w:rsid w:val="002B49E7"/>
    <w:rsid w:val="002B6B3E"/>
    <w:rsid w:val="002B73D7"/>
    <w:rsid w:val="002B7CF8"/>
    <w:rsid w:val="002B7E44"/>
    <w:rsid w:val="002C00EF"/>
    <w:rsid w:val="002C1B0B"/>
    <w:rsid w:val="002C1F74"/>
    <w:rsid w:val="002C4AF4"/>
    <w:rsid w:val="002C7FD5"/>
    <w:rsid w:val="002D3446"/>
    <w:rsid w:val="002D431D"/>
    <w:rsid w:val="002D5992"/>
    <w:rsid w:val="002D7539"/>
    <w:rsid w:val="002D7629"/>
    <w:rsid w:val="002E1224"/>
    <w:rsid w:val="002E2146"/>
    <w:rsid w:val="002E35CF"/>
    <w:rsid w:val="002E35E4"/>
    <w:rsid w:val="002E46AA"/>
    <w:rsid w:val="002E6F72"/>
    <w:rsid w:val="002E72EE"/>
    <w:rsid w:val="002E77E4"/>
    <w:rsid w:val="002F07DF"/>
    <w:rsid w:val="002F19FA"/>
    <w:rsid w:val="002F306D"/>
    <w:rsid w:val="002F4CBD"/>
    <w:rsid w:val="002F6FBE"/>
    <w:rsid w:val="002F7273"/>
    <w:rsid w:val="00301981"/>
    <w:rsid w:val="00302A97"/>
    <w:rsid w:val="00304828"/>
    <w:rsid w:val="00307299"/>
    <w:rsid w:val="00307AC6"/>
    <w:rsid w:val="00310350"/>
    <w:rsid w:val="00311BE6"/>
    <w:rsid w:val="00312B66"/>
    <w:rsid w:val="00314520"/>
    <w:rsid w:val="00314535"/>
    <w:rsid w:val="00315231"/>
    <w:rsid w:val="0031574C"/>
    <w:rsid w:val="00320169"/>
    <w:rsid w:val="00320CFA"/>
    <w:rsid w:val="00322E8F"/>
    <w:rsid w:val="003234E5"/>
    <w:rsid w:val="003242C2"/>
    <w:rsid w:val="00324B44"/>
    <w:rsid w:val="00325121"/>
    <w:rsid w:val="00326089"/>
    <w:rsid w:val="00330C72"/>
    <w:rsid w:val="00331AC2"/>
    <w:rsid w:val="00333D9B"/>
    <w:rsid w:val="00334AB2"/>
    <w:rsid w:val="00334B30"/>
    <w:rsid w:val="00334D16"/>
    <w:rsid w:val="003354E1"/>
    <w:rsid w:val="00335AE9"/>
    <w:rsid w:val="00336E6A"/>
    <w:rsid w:val="00337CFF"/>
    <w:rsid w:val="00342616"/>
    <w:rsid w:val="003504F1"/>
    <w:rsid w:val="003519C3"/>
    <w:rsid w:val="00351F8E"/>
    <w:rsid w:val="00354546"/>
    <w:rsid w:val="00355E16"/>
    <w:rsid w:val="003562DB"/>
    <w:rsid w:val="00356375"/>
    <w:rsid w:val="00356781"/>
    <w:rsid w:val="00356D6E"/>
    <w:rsid w:val="003616BE"/>
    <w:rsid w:val="00361ECA"/>
    <w:rsid w:val="00362047"/>
    <w:rsid w:val="00363ADE"/>
    <w:rsid w:val="00364198"/>
    <w:rsid w:val="003648E6"/>
    <w:rsid w:val="00365D0C"/>
    <w:rsid w:val="00366C24"/>
    <w:rsid w:val="003713F0"/>
    <w:rsid w:val="003724D6"/>
    <w:rsid w:val="00372BD3"/>
    <w:rsid w:val="003750AF"/>
    <w:rsid w:val="00375357"/>
    <w:rsid w:val="003768A1"/>
    <w:rsid w:val="00377887"/>
    <w:rsid w:val="003801AC"/>
    <w:rsid w:val="00383B75"/>
    <w:rsid w:val="00384051"/>
    <w:rsid w:val="00384AB6"/>
    <w:rsid w:val="00387683"/>
    <w:rsid w:val="00391AD5"/>
    <w:rsid w:val="00394112"/>
    <w:rsid w:val="00394FE0"/>
    <w:rsid w:val="0039539B"/>
    <w:rsid w:val="00396F8B"/>
    <w:rsid w:val="00397362"/>
    <w:rsid w:val="0039797C"/>
    <w:rsid w:val="00397BA5"/>
    <w:rsid w:val="003A185B"/>
    <w:rsid w:val="003A1F30"/>
    <w:rsid w:val="003A44B3"/>
    <w:rsid w:val="003A5480"/>
    <w:rsid w:val="003A7D3C"/>
    <w:rsid w:val="003B0CE4"/>
    <w:rsid w:val="003B48A7"/>
    <w:rsid w:val="003B6174"/>
    <w:rsid w:val="003B6F84"/>
    <w:rsid w:val="003B75F4"/>
    <w:rsid w:val="003C0C3A"/>
    <w:rsid w:val="003C101A"/>
    <w:rsid w:val="003C19C7"/>
    <w:rsid w:val="003C6EB3"/>
    <w:rsid w:val="003C7489"/>
    <w:rsid w:val="003D4340"/>
    <w:rsid w:val="003D470F"/>
    <w:rsid w:val="003D6938"/>
    <w:rsid w:val="003D752A"/>
    <w:rsid w:val="003D7E1B"/>
    <w:rsid w:val="003E0E85"/>
    <w:rsid w:val="003E0EB8"/>
    <w:rsid w:val="003E1DF6"/>
    <w:rsid w:val="003E3C5A"/>
    <w:rsid w:val="003E4B20"/>
    <w:rsid w:val="003E6CDD"/>
    <w:rsid w:val="003F2A54"/>
    <w:rsid w:val="003F31A3"/>
    <w:rsid w:val="003F33B6"/>
    <w:rsid w:val="003F3587"/>
    <w:rsid w:val="003F478C"/>
    <w:rsid w:val="003F7F86"/>
    <w:rsid w:val="004069E8"/>
    <w:rsid w:val="00411190"/>
    <w:rsid w:val="004119D2"/>
    <w:rsid w:val="00415CAF"/>
    <w:rsid w:val="00422990"/>
    <w:rsid w:val="00425795"/>
    <w:rsid w:val="0042675A"/>
    <w:rsid w:val="00426825"/>
    <w:rsid w:val="0042767F"/>
    <w:rsid w:val="004308DD"/>
    <w:rsid w:val="004315CE"/>
    <w:rsid w:val="00431E15"/>
    <w:rsid w:val="004332A3"/>
    <w:rsid w:val="00434B6B"/>
    <w:rsid w:val="00434CBA"/>
    <w:rsid w:val="00443287"/>
    <w:rsid w:val="00443913"/>
    <w:rsid w:val="00445304"/>
    <w:rsid w:val="00446759"/>
    <w:rsid w:val="0045087B"/>
    <w:rsid w:val="00450CB3"/>
    <w:rsid w:val="004526F7"/>
    <w:rsid w:val="0045346D"/>
    <w:rsid w:val="004543C1"/>
    <w:rsid w:val="004567F6"/>
    <w:rsid w:val="004568C2"/>
    <w:rsid w:val="0045773A"/>
    <w:rsid w:val="00457B2D"/>
    <w:rsid w:val="0046054B"/>
    <w:rsid w:val="004615B0"/>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3FA5"/>
    <w:rsid w:val="0048592A"/>
    <w:rsid w:val="00486FD6"/>
    <w:rsid w:val="00487301"/>
    <w:rsid w:val="00490A8D"/>
    <w:rsid w:val="0049400F"/>
    <w:rsid w:val="00496477"/>
    <w:rsid w:val="00497FE8"/>
    <w:rsid w:val="004A4750"/>
    <w:rsid w:val="004A5B41"/>
    <w:rsid w:val="004A6CE1"/>
    <w:rsid w:val="004B0A9B"/>
    <w:rsid w:val="004B0FD5"/>
    <w:rsid w:val="004B1255"/>
    <w:rsid w:val="004B1B23"/>
    <w:rsid w:val="004B272D"/>
    <w:rsid w:val="004B2C43"/>
    <w:rsid w:val="004B3500"/>
    <w:rsid w:val="004B41F3"/>
    <w:rsid w:val="004B4B61"/>
    <w:rsid w:val="004B50A1"/>
    <w:rsid w:val="004B5536"/>
    <w:rsid w:val="004C151D"/>
    <w:rsid w:val="004C1F46"/>
    <w:rsid w:val="004C2413"/>
    <w:rsid w:val="004C4336"/>
    <w:rsid w:val="004C54EC"/>
    <w:rsid w:val="004C6C3B"/>
    <w:rsid w:val="004D1D3F"/>
    <w:rsid w:val="004D1D78"/>
    <w:rsid w:val="004D24B4"/>
    <w:rsid w:val="004D3E96"/>
    <w:rsid w:val="004D3FFF"/>
    <w:rsid w:val="004D6336"/>
    <w:rsid w:val="004E1435"/>
    <w:rsid w:val="004E3F0B"/>
    <w:rsid w:val="004E4525"/>
    <w:rsid w:val="004E4E69"/>
    <w:rsid w:val="004E5B75"/>
    <w:rsid w:val="004E77DB"/>
    <w:rsid w:val="004F02BC"/>
    <w:rsid w:val="004F1674"/>
    <w:rsid w:val="004F2F07"/>
    <w:rsid w:val="004F32F1"/>
    <w:rsid w:val="004F3B04"/>
    <w:rsid w:val="004F3C3F"/>
    <w:rsid w:val="004F7484"/>
    <w:rsid w:val="005001AB"/>
    <w:rsid w:val="00500851"/>
    <w:rsid w:val="00502ECF"/>
    <w:rsid w:val="00511592"/>
    <w:rsid w:val="0051270C"/>
    <w:rsid w:val="00512D04"/>
    <w:rsid w:val="00513A7E"/>
    <w:rsid w:val="00514749"/>
    <w:rsid w:val="005153D5"/>
    <w:rsid w:val="005155E5"/>
    <w:rsid w:val="005167D6"/>
    <w:rsid w:val="005170A4"/>
    <w:rsid w:val="00517FAB"/>
    <w:rsid w:val="00520499"/>
    <w:rsid w:val="00520F38"/>
    <w:rsid w:val="005216F1"/>
    <w:rsid w:val="0052199C"/>
    <w:rsid w:val="005221F3"/>
    <w:rsid w:val="00522FA7"/>
    <w:rsid w:val="00523E39"/>
    <w:rsid w:val="00525BCA"/>
    <w:rsid w:val="00530A9D"/>
    <w:rsid w:val="00531D19"/>
    <w:rsid w:val="00533DCF"/>
    <w:rsid w:val="00540138"/>
    <w:rsid w:val="0054013B"/>
    <w:rsid w:val="00546F7C"/>
    <w:rsid w:val="0054717B"/>
    <w:rsid w:val="005516B6"/>
    <w:rsid w:val="00552162"/>
    <w:rsid w:val="0055282B"/>
    <w:rsid w:val="005534F4"/>
    <w:rsid w:val="00554604"/>
    <w:rsid w:val="00555BD6"/>
    <w:rsid w:val="00556410"/>
    <w:rsid w:val="00557C3D"/>
    <w:rsid w:val="00557E2A"/>
    <w:rsid w:val="005629E5"/>
    <w:rsid w:val="0056352E"/>
    <w:rsid w:val="00563545"/>
    <w:rsid w:val="005650B3"/>
    <w:rsid w:val="0056548E"/>
    <w:rsid w:val="00565A15"/>
    <w:rsid w:val="00565D61"/>
    <w:rsid w:val="0056670E"/>
    <w:rsid w:val="00566E69"/>
    <w:rsid w:val="00571BC5"/>
    <w:rsid w:val="0057279C"/>
    <w:rsid w:val="005734C0"/>
    <w:rsid w:val="0057440C"/>
    <w:rsid w:val="00576335"/>
    <w:rsid w:val="00576404"/>
    <w:rsid w:val="00580AEE"/>
    <w:rsid w:val="00581446"/>
    <w:rsid w:val="00585307"/>
    <w:rsid w:val="00585429"/>
    <w:rsid w:val="005859E8"/>
    <w:rsid w:val="005879A6"/>
    <w:rsid w:val="00591C07"/>
    <w:rsid w:val="00593D3B"/>
    <w:rsid w:val="00594407"/>
    <w:rsid w:val="00597F2D"/>
    <w:rsid w:val="005A01BC"/>
    <w:rsid w:val="005A12AA"/>
    <w:rsid w:val="005A33E0"/>
    <w:rsid w:val="005A3D5C"/>
    <w:rsid w:val="005A4109"/>
    <w:rsid w:val="005A4EE8"/>
    <w:rsid w:val="005A62EF"/>
    <w:rsid w:val="005A7CF9"/>
    <w:rsid w:val="005B0B9F"/>
    <w:rsid w:val="005B3AA0"/>
    <w:rsid w:val="005B65A3"/>
    <w:rsid w:val="005C1C5E"/>
    <w:rsid w:val="005C26FB"/>
    <w:rsid w:val="005C3AA0"/>
    <w:rsid w:val="005C4A0D"/>
    <w:rsid w:val="005C66EE"/>
    <w:rsid w:val="005C73CE"/>
    <w:rsid w:val="005D16FF"/>
    <w:rsid w:val="005D547F"/>
    <w:rsid w:val="005D65E2"/>
    <w:rsid w:val="005D669E"/>
    <w:rsid w:val="005D7B24"/>
    <w:rsid w:val="005D7FB0"/>
    <w:rsid w:val="005E4C5E"/>
    <w:rsid w:val="005E55D9"/>
    <w:rsid w:val="005E56B4"/>
    <w:rsid w:val="005E77B6"/>
    <w:rsid w:val="005F00A1"/>
    <w:rsid w:val="005F0319"/>
    <w:rsid w:val="005F10B6"/>
    <w:rsid w:val="005F5363"/>
    <w:rsid w:val="005F5A60"/>
    <w:rsid w:val="005F5B96"/>
    <w:rsid w:val="005F5C3B"/>
    <w:rsid w:val="005F7162"/>
    <w:rsid w:val="005F73A2"/>
    <w:rsid w:val="00601992"/>
    <w:rsid w:val="00602495"/>
    <w:rsid w:val="006034B4"/>
    <w:rsid w:val="00603D7E"/>
    <w:rsid w:val="00606B5F"/>
    <w:rsid w:val="00610272"/>
    <w:rsid w:val="006137AB"/>
    <w:rsid w:val="00613AB6"/>
    <w:rsid w:val="00615D2A"/>
    <w:rsid w:val="006165EA"/>
    <w:rsid w:val="00620EB8"/>
    <w:rsid w:val="006217AC"/>
    <w:rsid w:val="00625A1B"/>
    <w:rsid w:val="0062694A"/>
    <w:rsid w:val="00626EF4"/>
    <w:rsid w:val="00627B89"/>
    <w:rsid w:val="00630949"/>
    <w:rsid w:val="00630D0F"/>
    <w:rsid w:val="00633F48"/>
    <w:rsid w:val="00633FAC"/>
    <w:rsid w:val="0063438C"/>
    <w:rsid w:val="00634E17"/>
    <w:rsid w:val="006354CE"/>
    <w:rsid w:val="006359BA"/>
    <w:rsid w:val="006363B8"/>
    <w:rsid w:val="00637B2F"/>
    <w:rsid w:val="0064429A"/>
    <w:rsid w:val="00644621"/>
    <w:rsid w:val="006514BB"/>
    <w:rsid w:val="0065266A"/>
    <w:rsid w:val="00653C05"/>
    <w:rsid w:val="006564E9"/>
    <w:rsid w:val="00667631"/>
    <w:rsid w:val="0067089C"/>
    <w:rsid w:val="006772AC"/>
    <w:rsid w:val="00680239"/>
    <w:rsid w:val="00680587"/>
    <w:rsid w:val="00680A1F"/>
    <w:rsid w:val="0068126E"/>
    <w:rsid w:val="00685EC3"/>
    <w:rsid w:val="0069228C"/>
    <w:rsid w:val="00694537"/>
    <w:rsid w:val="00694D23"/>
    <w:rsid w:val="00695B24"/>
    <w:rsid w:val="006962E0"/>
    <w:rsid w:val="0069719C"/>
    <w:rsid w:val="00697F02"/>
    <w:rsid w:val="006A13EC"/>
    <w:rsid w:val="006A144B"/>
    <w:rsid w:val="006A1FA3"/>
    <w:rsid w:val="006A2141"/>
    <w:rsid w:val="006A22CB"/>
    <w:rsid w:val="006A32F4"/>
    <w:rsid w:val="006A47DD"/>
    <w:rsid w:val="006A5318"/>
    <w:rsid w:val="006A7121"/>
    <w:rsid w:val="006A7EFA"/>
    <w:rsid w:val="006B04EB"/>
    <w:rsid w:val="006B2D09"/>
    <w:rsid w:val="006B330C"/>
    <w:rsid w:val="006B3861"/>
    <w:rsid w:val="006B5AF9"/>
    <w:rsid w:val="006B652B"/>
    <w:rsid w:val="006C0F4B"/>
    <w:rsid w:val="006C3268"/>
    <w:rsid w:val="006C3E9D"/>
    <w:rsid w:val="006C6435"/>
    <w:rsid w:val="006C703C"/>
    <w:rsid w:val="006C7486"/>
    <w:rsid w:val="006C75A8"/>
    <w:rsid w:val="006D0EBC"/>
    <w:rsid w:val="006D131B"/>
    <w:rsid w:val="006D2C8E"/>
    <w:rsid w:val="006D3288"/>
    <w:rsid w:val="006D4438"/>
    <w:rsid w:val="006D47E7"/>
    <w:rsid w:val="006D5198"/>
    <w:rsid w:val="006D6270"/>
    <w:rsid w:val="006D6978"/>
    <w:rsid w:val="006D7220"/>
    <w:rsid w:val="006D7826"/>
    <w:rsid w:val="006E0E6E"/>
    <w:rsid w:val="006E0F0F"/>
    <w:rsid w:val="006E2427"/>
    <w:rsid w:val="006E28AC"/>
    <w:rsid w:val="006E3181"/>
    <w:rsid w:val="006E4B98"/>
    <w:rsid w:val="006E4DDF"/>
    <w:rsid w:val="006E710A"/>
    <w:rsid w:val="006F0693"/>
    <w:rsid w:val="006F10B1"/>
    <w:rsid w:val="006F133D"/>
    <w:rsid w:val="006F5AD0"/>
    <w:rsid w:val="00700C3F"/>
    <w:rsid w:val="00701375"/>
    <w:rsid w:val="00702090"/>
    <w:rsid w:val="00702193"/>
    <w:rsid w:val="00704DC1"/>
    <w:rsid w:val="00704EDC"/>
    <w:rsid w:val="007104AB"/>
    <w:rsid w:val="0071245D"/>
    <w:rsid w:val="00712A53"/>
    <w:rsid w:val="00713BDF"/>
    <w:rsid w:val="00713EF4"/>
    <w:rsid w:val="007144B3"/>
    <w:rsid w:val="00715505"/>
    <w:rsid w:val="007161A1"/>
    <w:rsid w:val="007173EE"/>
    <w:rsid w:val="00721AF5"/>
    <w:rsid w:val="00721AFC"/>
    <w:rsid w:val="007234FB"/>
    <w:rsid w:val="007248D0"/>
    <w:rsid w:val="00726BCB"/>
    <w:rsid w:val="00726F69"/>
    <w:rsid w:val="00727FD1"/>
    <w:rsid w:val="00730BBC"/>
    <w:rsid w:val="00731D7D"/>
    <w:rsid w:val="00733E6F"/>
    <w:rsid w:val="007341B5"/>
    <w:rsid w:val="00735EA4"/>
    <w:rsid w:val="00737A20"/>
    <w:rsid w:val="00737E26"/>
    <w:rsid w:val="007409A4"/>
    <w:rsid w:val="007413D1"/>
    <w:rsid w:val="0074184A"/>
    <w:rsid w:val="00746065"/>
    <w:rsid w:val="0075088A"/>
    <w:rsid w:val="00752178"/>
    <w:rsid w:val="007536D4"/>
    <w:rsid w:val="00760791"/>
    <w:rsid w:val="00760862"/>
    <w:rsid w:val="00760ED3"/>
    <w:rsid w:val="007612D1"/>
    <w:rsid w:val="0076688A"/>
    <w:rsid w:val="00767A16"/>
    <w:rsid w:val="00767F0E"/>
    <w:rsid w:val="00770359"/>
    <w:rsid w:val="00770A0F"/>
    <w:rsid w:val="00775810"/>
    <w:rsid w:val="00775868"/>
    <w:rsid w:val="00776A65"/>
    <w:rsid w:val="00776DFD"/>
    <w:rsid w:val="0077700F"/>
    <w:rsid w:val="00777F82"/>
    <w:rsid w:val="007818F8"/>
    <w:rsid w:val="007820DB"/>
    <w:rsid w:val="00783639"/>
    <w:rsid w:val="0078561E"/>
    <w:rsid w:val="00785BE4"/>
    <w:rsid w:val="00790FB3"/>
    <w:rsid w:val="007939ED"/>
    <w:rsid w:val="00793AF1"/>
    <w:rsid w:val="007949CD"/>
    <w:rsid w:val="00795464"/>
    <w:rsid w:val="00795636"/>
    <w:rsid w:val="007965A6"/>
    <w:rsid w:val="007967AE"/>
    <w:rsid w:val="00797D81"/>
    <w:rsid w:val="007A0593"/>
    <w:rsid w:val="007A64E1"/>
    <w:rsid w:val="007B3898"/>
    <w:rsid w:val="007B6178"/>
    <w:rsid w:val="007B6AE3"/>
    <w:rsid w:val="007C309E"/>
    <w:rsid w:val="007C400F"/>
    <w:rsid w:val="007C669F"/>
    <w:rsid w:val="007C6A54"/>
    <w:rsid w:val="007C70D3"/>
    <w:rsid w:val="007C752F"/>
    <w:rsid w:val="007C792D"/>
    <w:rsid w:val="007D17BA"/>
    <w:rsid w:val="007D195D"/>
    <w:rsid w:val="007D2345"/>
    <w:rsid w:val="007D35C9"/>
    <w:rsid w:val="007D50EC"/>
    <w:rsid w:val="007D59FA"/>
    <w:rsid w:val="007D6D65"/>
    <w:rsid w:val="007D7118"/>
    <w:rsid w:val="007E0788"/>
    <w:rsid w:val="007E07DB"/>
    <w:rsid w:val="007E15C2"/>
    <w:rsid w:val="007E170F"/>
    <w:rsid w:val="007E3764"/>
    <w:rsid w:val="007E43F0"/>
    <w:rsid w:val="007F0131"/>
    <w:rsid w:val="007F13E0"/>
    <w:rsid w:val="007F38E2"/>
    <w:rsid w:val="007F3A1E"/>
    <w:rsid w:val="007F44C3"/>
    <w:rsid w:val="007F5ADB"/>
    <w:rsid w:val="007F6895"/>
    <w:rsid w:val="007F7031"/>
    <w:rsid w:val="007F7AFC"/>
    <w:rsid w:val="007F7D1B"/>
    <w:rsid w:val="008016AC"/>
    <w:rsid w:val="00806418"/>
    <w:rsid w:val="00807E97"/>
    <w:rsid w:val="00811BC4"/>
    <w:rsid w:val="00811BE2"/>
    <w:rsid w:val="00811EB0"/>
    <w:rsid w:val="008122D3"/>
    <w:rsid w:val="008161AC"/>
    <w:rsid w:val="0081625C"/>
    <w:rsid w:val="00816EC7"/>
    <w:rsid w:val="00817970"/>
    <w:rsid w:val="008215CA"/>
    <w:rsid w:val="008216D9"/>
    <w:rsid w:val="008251B9"/>
    <w:rsid w:val="00830C50"/>
    <w:rsid w:val="00832572"/>
    <w:rsid w:val="008365A1"/>
    <w:rsid w:val="00836BA1"/>
    <w:rsid w:val="008421DB"/>
    <w:rsid w:val="00843A2A"/>
    <w:rsid w:val="0084532E"/>
    <w:rsid w:val="0084611D"/>
    <w:rsid w:val="00846387"/>
    <w:rsid w:val="00850BE5"/>
    <w:rsid w:val="00851AD0"/>
    <w:rsid w:val="008529A7"/>
    <w:rsid w:val="008548F7"/>
    <w:rsid w:val="00854D08"/>
    <w:rsid w:val="00855DC8"/>
    <w:rsid w:val="00856049"/>
    <w:rsid w:val="00863940"/>
    <w:rsid w:val="00866DD9"/>
    <w:rsid w:val="0087015A"/>
    <w:rsid w:val="00871C20"/>
    <w:rsid w:val="00872148"/>
    <w:rsid w:val="0087232E"/>
    <w:rsid w:val="00874561"/>
    <w:rsid w:val="00874D51"/>
    <w:rsid w:val="00876421"/>
    <w:rsid w:val="00876B4F"/>
    <w:rsid w:val="008813E0"/>
    <w:rsid w:val="00882EFB"/>
    <w:rsid w:val="00882FD5"/>
    <w:rsid w:val="00884675"/>
    <w:rsid w:val="0088653C"/>
    <w:rsid w:val="008928AC"/>
    <w:rsid w:val="0089670B"/>
    <w:rsid w:val="008A0253"/>
    <w:rsid w:val="008A0769"/>
    <w:rsid w:val="008A11D9"/>
    <w:rsid w:val="008A1629"/>
    <w:rsid w:val="008A19D4"/>
    <w:rsid w:val="008A3407"/>
    <w:rsid w:val="008A3D50"/>
    <w:rsid w:val="008A5B97"/>
    <w:rsid w:val="008A5FA4"/>
    <w:rsid w:val="008A627A"/>
    <w:rsid w:val="008C2B6E"/>
    <w:rsid w:val="008C2C46"/>
    <w:rsid w:val="008C4777"/>
    <w:rsid w:val="008C625C"/>
    <w:rsid w:val="008C64E4"/>
    <w:rsid w:val="008C74F3"/>
    <w:rsid w:val="008D0284"/>
    <w:rsid w:val="008D11A5"/>
    <w:rsid w:val="008D1599"/>
    <w:rsid w:val="008D282C"/>
    <w:rsid w:val="008D2A7F"/>
    <w:rsid w:val="008D445F"/>
    <w:rsid w:val="008D59E4"/>
    <w:rsid w:val="008E00CC"/>
    <w:rsid w:val="008E07EE"/>
    <w:rsid w:val="008E0C0C"/>
    <w:rsid w:val="008E1629"/>
    <w:rsid w:val="008E3944"/>
    <w:rsid w:val="008E4284"/>
    <w:rsid w:val="008E434D"/>
    <w:rsid w:val="008E617C"/>
    <w:rsid w:val="008E6E58"/>
    <w:rsid w:val="008E7275"/>
    <w:rsid w:val="008F0811"/>
    <w:rsid w:val="008F139C"/>
    <w:rsid w:val="008F1B0B"/>
    <w:rsid w:val="008F26EC"/>
    <w:rsid w:val="008F351F"/>
    <w:rsid w:val="008F3CBC"/>
    <w:rsid w:val="008F520D"/>
    <w:rsid w:val="00900E8B"/>
    <w:rsid w:val="00901C55"/>
    <w:rsid w:val="00903056"/>
    <w:rsid w:val="009055A6"/>
    <w:rsid w:val="009145BC"/>
    <w:rsid w:val="00917E27"/>
    <w:rsid w:val="00920DA0"/>
    <w:rsid w:val="00924B50"/>
    <w:rsid w:val="00926924"/>
    <w:rsid w:val="00927B23"/>
    <w:rsid w:val="00932EC6"/>
    <w:rsid w:val="00933243"/>
    <w:rsid w:val="009334D1"/>
    <w:rsid w:val="00933DC0"/>
    <w:rsid w:val="00936195"/>
    <w:rsid w:val="00936902"/>
    <w:rsid w:val="00940F6F"/>
    <w:rsid w:val="00942ACE"/>
    <w:rsid w:val="009430BC"/>
    <w:rsid w:val="00943750"/>
    <w:rsid w:val="009440BD"/>
    <w:rsid w:val="00946678"/>
    <w:rsid w:val="00947255"/>
    <w:rsid w:val="00947A86"/>
    <w:rsid w:val="009522D0"/>
    <w:rsid w:val="00953023"/>
    <w:rsid w:val="00953FF5"/>
    <w:rsid w:val="0095469D"/>
    <w:rsid w:val="0095485D"/>
    <w:rsid w:val="0095556C"/>
    <w:rsid w:val="009561B7"/>
    <w:rsid w:val="0095635F"/>
    <w:rsid w:val="00956DC3"/>
    <w:rsid w:val="00957B8F"/>
    <w:rsid w:val="00960422"/>
    <w:rsid w:val="00961D20"/>
    <w:rsid w:val="009621FA"/>
    <w:rsid w:val="009629D7"/>
    <w:rsid w:val="00962CA8"/>
    <w:rsid w:val="0096496B"/>
    <w:rsid w:val="0096530F"/>
    <w:rsid w:val="009661A7"/>
    <w:rsid w:val="0096659E"/>
    <w:rsid w:val="00970099"/>
    <w:rsid w:val="0097169D"/>
    <w:rsid w:val="00974262"/>
    <w:rsid w:val="0097590E"/>
    <w:rsid w:val="009771EC"/>
    <w:rsid w:val="009806DC"/>
    <w:rsid w:val="00980DB9"/>
    <w:rsid w:val="00984273"/>
    <w:rsid w:val="00984700"/>
    <w:rsid w:val="00984790"/>
    <w:rsid w:val="009909EA"/>
    <w:rsid w:val="00990A12"/>
    <w:rsid w:val="009910C7"/>
    <w:rsid w:val="00993D88"/>
    <w:rsid w:val="00993F1A"/>
    <w:rsid w:val="00994513"/>
    <w:rsid w:val="009975A7"/>
    <w:rsid w:val="009A0D27"/>
    <w:rsid w:val="009A13B6"/>
    <w:rsid w:val="009A1AE7"/>
    <w:rsid w:val="009A1C11"/>
    <w:rsid w:val="009A4086"/>
    <w:rsid w:val="009A4132"/>
    <w:rsid w:val="009A55EC"/>
    <w:rsid w:val="009A63A4"/>
    <w:rsid w:val="009A6425"/>
    <w:rsid w:val="009A750D"/>
    <w:rsid w:val="009B0061"/>
    <w:rsid w:val="009B0222"/>
    <w:rsid w:val="009B08BA"/>
    <w:rsid w:val="009B1EB8"/>
    <w:rsid w:val="009B2CC8"/>
    <w:rsid w:val="009B3A0B"/>
    <w:rsid w:val="009B5161"/>
    <w:rsid w:val="009B569F"/>
    <w:rsid w:val="009B6AF2"/>
    <w:rsid w:val="009C2507"/>
    <w:rsid w:val="009C327A"/>
    <w:rsid w:val="009C6E5D"/>
    <w:rsid w:val="009C7203"/>
    <w:rsid w:val="009D0C91"/>
    <w:rsid w:val="009D2BBF"/>
    <w:rsid w:val="009D7580"/>
    <w:rsid w:val="009D7FCB"/>
    <w:rsid w:val="009E0443"/>
    <w:rsid w:val="009E0E6E"/>
    <w:rsid w:val="009E0EAF"/>
    <w:rsid w:val="009E3332"/>
    <w:rsid w:val="009E4020"/>
    <w:rsid w:val="009E5053"/>
    <w:rsid w:val="009E5625"/>
    <w:rsid w:val="009F105C"/>
    <w:rsid w:val="009F172A"/>
    <w:rsid w:val="009F53BC"/>
    <w:rsid w:val="009F58E8"/>
    <w:rsid w:val="009F7215"/>
    <w:rsid w:val="00A024D6"/>
    <w:rsid w:val="00A038F5"/>
    <w:rsid w:val="00A045EA"/>
    <w:rsid w:val="00A05713"/>
    <w:rsid w:val="00A058F0"/>
    <w:rsid w:val="00A05AC5"/>
    <w:rsid w:val="00A0772D"/>
    <w:rsid w:val="00A11660"/>
    <w:rsid w:val="00A11879"/>
    <w:rsid w:val="00A118A5"/>
    <w:rsid w:val="00A145E1"/>
    <w:rsid w:val="00A14FB5"/>
    <w:rsid w:val="00A168E0"/>
    <w:rsid w:val="00A2030E"/>
    <w:rsid w:val="00A23885"/>
    <w:rsid w:val="00A2636F"/>
    <w:rsid w:val="00A327E0"/>
    <w:rsid w:val="00A32863"/>
    <w:rsid w:val="00A33DCD"/>
    <w:rsid w:val="00A3701D"/>
    <w:rsid w:val="00A43BC8"/>
    <w:rsid w:val="00A450B4"/>
    <w:rsid w:val="00A4692B"/>
    <w:rsid w:val="00A46D07"/>
    <w:rsid w:val="00A46E8C"/>
    <w:rsid w:val="00A52317"/>
    <w:rsid w:val="00A527C1"/>
    <w:rsid w:val="00A531EA"/>
    <w:rsid w:val="00A5446C"/>
    <w:rsid w:val="00A552EA"/>
    <w:rsid w:val="00A55863"/>
    <w:rsid w:val="00A55A53"/>
    <w:rsid w:val="00A55B9F"/>
    <w:rsid w:val="00A61520"/>
    <w:rsid w:val="00A63947"/>
    <w:rsid w:val="00A66EE6"/>
    <w:rsid w:val="00A674B1"/>
    <w:rsid w:val="00A67AD0"/>
    <w:rsid w:val="00A67DF6"/>
    <w:rsid w:val="00A760E6"/>
    <w:rsid w:val="00A76A16"/>
    <w:rsid w:val="00A7708C"/>
    <w:rsid w:val="00A77AD8"/>
    <w:rsid w:val="00A8038D"/>
    <w:rsid w:val="00A80BA6"/>
    <w:rsid w:val="00A816BF"/>
    <w:rsid w:val="00A81871"/>
    <w:rsid w:val="00A821DF"/>
    <w:rsid w:val="00A827AC"/>
    <w:rsid w:val="00A82924"/>
    <w:rsid w:val="00A8335C"/>
    <w:rsid w:val="00A833EC"/>
    <w:rsid w:val="00A841EC"/>
    <w:rsid w:val="00A87FC6"/>
    <w:rsid w:val="00A901BD"/>
    <w:rsid w:val="00A94795"/>
    <w:rsid w:val="00A9684E"/>
    <w:rsid w:val="00A977D9"/>
    <w:rsid w:val="00AA009D"/>
    <w:rsid w:val="00AA0441"/>
    <w:rsid w:val="00AA5A01"/>
    <w:rsid w:val="00AA5E93"/>
    <w:rsid w:val="00AA5F24"/>
    <w:rsid w:val="00AB1177"/>
    <w:rsid w:val="00AB1BD3"/>
    <w:rsid w:val="00AB3602"/>
    <w:rsid w:val="00AB3808"/>
    <w:rsid w:val="00AB3CB9"/>
    <w:rsid w:val="00AB4347"/>
    <w:rsid w:val="00AB43E2"/>
    <w:rsid w:val="00AB6CA0"/>
    <w:rsid w:val="00AB7E34"/>
    <w:rsid w:val="00AC0A8D"/>
    <w:rsid w:val="00AC184D"/>
    <w:rsid w:val="00AC1958"/>
    <w:rsid w:val="00AC3A38"/>
    <w:rsid w:val="00AC3CDA"/>
    <w:rsid w:val="00AC70CA"/>
    <w:rsid w:val="00AD151C"/>
    <w:rsid w:val="00AD236E"/>
    <w:rsid w:val="00AD522D"/>
    <w:rsid w:val="00AD77B6"/>
    <w:rsid w:val="00AE2549"/>
    <w:rsid w:val="00AE364A"/>
    <w:rsid w:val="00AE378B"/>
    <w:rsid w:val="00AE7EFC"/>
    <w:rsid w:val="00AF0986"/>
    <w:rsid w:val="00AF0B47"/>
    <w:rsid w:val="00AF1329"/>
    <w:rsid w:val="00AF172C"/>
    <w:rsid w:val="00AF18A6"/>
    <w:rsid w:val="00AF42DD"/>
    <w:rsid w:val="00AF4B0E"/>
    <w:rsid w:val="00AF4CC1"/>
    <w:rsid w:val="00AF51A4"/>
    <w:rsid w:val="00AF5978"/>
    <w:rsid w:val="00AF61C4"/>
    <w:rsid w:val="00B0042E"/>
    <w:rsid w:val="00B01289"/>
    <w:rsid w:val="00B01FCA"/>
    <w:rsid w:val="00B040DE"/>
    <w:rsid w:val="00B07505"/>
    <w:rsid w:val="00B10486"/>
    <w:rsid w:val="00B12BEA"/>
    <w:rsid w:val="00B1329B"/>
    <w:rsid w:val="00B1554A"/>
    <w:rsid w:val="00B16A79"/>
    <w:rsid w:val="00B23B61"/>
    <w:rsid w:val="00B249A2"/>
    <w:rsid w:val="00B27BC2"/>
    <w:rsid w:val="00B303B2"/>
    <w:rsid w:val="00B3337F"/>
    <w:rsid w:val="00B33FFF"/>
    <w:rsid w:val="00B34626"/>
    <w:rsid w:val="00B3477B"/>
    <w:rsid w:val="00B372C9"/>
    <w:rsid w:val="00B37FD7"/>
    <w:rsid w:val="00B40FD4"/>
    <w:rsid w:val="00B41397"/>
    <w:rsid w:val="00B427AC"/>
    <w:rsid w:val="00B42CD4"/>
    <w:rsid w:val="00B51011"/>
    <w:rsid w:val="00B5471E"/>
    <w:rsid w:val="00B60FDD"/>
    <w:rsid w:val="00B62F05"/>
    <w:rsid w:val="00B62F3E"/>
    <w:rsid w:val="00B630D2"/>
    <w:rsid w:val="00B63FF5"/>
    <w:rsid w:val="00B645D3"/>
    <w:rsid w:val="00B667DC"/>
    <w:rsid w:val="00B71810"/>
    <w:rsid w:val="00B723E8"/>
    <w:rsid w:val="00B724C1"/>
    <w:rsid w:val="00B730D0"/>
    <w:rsid w:val="00B74152"/>
    <w:rsid w:val="00B74B63"/>
    <w:rsid w:val="00B74EFB"/>
    <w:rsid w:val="00B80CFC"/>
    <w:rsid w:val="00B81520"/>
    <w:rsid w:val="00B8213E"/>
    <w:rsid w:val="00B82992"/>
    <w:rsid w:val="00B8311D"/>
    <w:rsid w:val="00B83814"/>
    <w:rsid w:val="00B856A9"/>
    <w:rsid w:val="00B85799"/>
    <w:rsid w:val="00B858E3"/>
    <w:rsid w:val="00B861A7"/>
    <w:rsid w:val="00B8742A"/>
    <w:rsid w:val="00B87934"/>
    <w:rsid w:val="00B87B88"/>
    <w:rsid w:val="00B90ADC"/>
    <w:rsid w:val="00B90BEE"/>
    <w:rsid w:val="00B918F0"/>
    <w:rsid w:val="00B9252B"/>
    <w:rsid w:val="00B93BDF"/>
    <w:rsid w:val="00B96354"/>
    <w:rsid w:val="00B964F8"/>
    <w:rsid w:val="00B96EAE"/>
    <w:rsid w:val="00B97381"/>
    <w:rsid w:val="00BA0798"/>
    <w:rsid w:val="00BA213A"/>
    <w:rsid w:val="00BA24FD"/>
    <w:rsid w:val="00BA4637"/>
    <w:rsid w:val="00BA59D1"/>
    <w:rsid w:val="00BA62C0"/>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22F4"/>
    <w:rsid w:val="00BD3840"/>
    <w:rsid w:val="00BD4284"/>
    <w:rsid w:val="00BD46D8"/>
    <w:rsid w:val="00BE1911"/>
    <w:rsid w:val="00BE26CB"/>
    <w:rsid w:val="00BE337A"/>
    <w:rsid w:val="00BE40E5"/>
    <w:rsid w:val="00BE42FA"/>
    <w:rsid w:val="00BE6B7D"/>
    <w:rsid w:val="00BF1DB3"/>
    <w:rsid w:val="00BF22DC"/>
    <w:rsid w:val="00BF2624"/>
    <w:rsid w:val="00BF2842"/>
    <w:rsid w:val="00BF3171"/>
    <w:rsid w:val="00BF3199"/>
    <w:rsid w:val="00BF4C27"/>
    <w:rsid w:val="00C010DB"/>
    <w:rsid w:val="00C01FE2"/>
    <w:rsid w:val="00C030C1"/>
    <w:rsid w:val="00C03DB8"/>
    <w:rsid w:val="00C05B89"/>
    <w:rsid w:val="00C06048"/>
    <w:rsid w:val="00C071CB"/>
    <w:rsid w:val="00C071DE"/>
    <w:rsid w:val="00C135E1"/>
    <w:rsid w:val="00C14AA4"/>
    <w:rsid w:val="00C16189"/>
    <w:rsid w:val="00C168FC"/>
    <w:rsid w:val="00C17D72"/>
    <w:rsid w:val="00C210F8"/>
    <w:rsid w:val="00C23776"/>
    <w:rsid w:val="00C2441C"/>
    <w:rsid w:val="00C244A2"/>
    <w:rsid w:val="00C25A3C"/>
    <w:rsid w:val="00C36623"/>
    <w:rsid w:val="00C37AAB"/>
    <w:rsid w:val="00C40DC6"/>
    <w:rsid w:val="00C42D19"/>
    <w:rsid w:val="00C43DBA"/>
    <w:rsid w:val="00C52751"/>
    <w:rsid w:val="00C55FA9"/>
    <w:rsid w:val="00C56666"/>
    <w:rsid w:val="00C60A2B"/>
    <w:rsid w:val="00C60C1B"/>
    <w:rsid w:val="00C61A06"/>
    <w:rsid w:val="00C61B75"/>
    <w:rsid w:val="00C61E74"/>
    <w:rsid w:val="00C62FCD"/>
    <w:rsid w:val="00C640A7"/>
    <w:rsid w:val="00C65655"/>
    <w:rsid w:val="00C65943"/>
    <w:rsid w:val="00C71A83"/>
    <w:rsid w:val="00C74A7F"/>
    <w:rsid w:val="00C756F7"/>
    <w:rsid w:val="00C758B5"/>
    <w:rsid w:val="00C765A6"/>
    <w:rsid w:val="00C775B5"/>
    <w:rsid w:val="00C809EC"/>
    <w:rsid w:val="00C815E3"/>
    <w:rsid w:val="00C82D3A"/>
    <w:rsid w:val="00C83C81"/>
    <w:rsid w:val="00C83D54"/>
    <w:rsid w:val="00C859D5"/>
    <w:rsid w:val="00C85EBF"/>
    <w:rsid w:val="00C86F31"/>
    <w:rsid w:val="00C92433"/>
    <w:rsid w:val="00C929D5"/>
    <w:rsid w:val="00C93184"/>
    <w:rsid w:val="00C94C73"/>
    <w:rsid w:val="00C9639D"/>
    <w:rsid w:val="00C97FDC"/>
    <w:rsid w:val="00CA1034"/>
    <w:rsid w:val="00CA1C51"/>
    <w:rsid w:val="00CA2247"/>
    <w:rsid w:val="00CA497D"/>
    <w:rsid w:val="00CA5DB5"/>
    <w:rsid w:val="00CA7430"/>
    <w:rsid w:val="00CA7DBA"/>
    <w:rsid w:val="00CB0A78"/>
    <w:rsid w:val="00CB0F4C"/>
    <w:rsid w:val="00CB126E"/>
    <w:rsid w:val="00CB2153"/>
    <w:rsid w:val="00CB3835"/>
    <w:rsid w:val="00CB3A7E"/>
    <w:rsid w:val="00CB706B"/>
    <w:rsid w:val="00CC1A42"/>
    <w:rsid w:val="00CC353A"/>
    <w:rsid w:val="00CC3883"/>
    <w:rsid w:val="00CC4243"/>
    <w:rsid w:val="00CC5FF0"/>
    <w:rsid w:val="00CC7F10"/>
    <w:rsid w:val="00CD0AF2"/>
    <w:rsid w:val="00CD0D26"/>
    <w:rsid w:val="00CD1AB3"/>
    <w:rsid w:val="00CD2392"/>
    <w:rsid w:val="00CD32C0"/>
    <w:rsid w:val="00CD364F"/>
    <w:rsid w:val="00CD5DDA"/>
    <w:rsid w:val="00CE0FAB"/>
    <w:rsid w:val="00CE1C25"/>
    <w:rsid w:val="00CE26E9"/>
    <w:rsid w:val="00CE44EE"/>
    <w:rsid w:val="00CE5AD1"/>
    <w:rsid w:val="00CF0579"/>
    <w:rsid w:val="00CF1E81"/>
    <w:rsid w:val="00CF21A0"/>
    <w:rsid w:val="00CF39C2"/>
    <w:rsid w:val="00CF3AD3"/>
    <w:rsid w:val="00CF53DC"/>
    <w:rsid w:val="00CF5DC7"/>
    <w:rsid w:val="00CF5FA4"/>
    <w:rsid w:val="00CF62D7"/>
    <w:rsid w:val="00CF657B"/>
    <w:rsid w:val="00CF6F0A"/>
    <w:rsid w:val="00CF6F7A"/>
    <w:rsid w:val="00CF74F3"/>
    <w:rsid w:val="00CF7BEB"/>
    <w:rsid w:val="00D0424A"/>
    <w:rsid w:val="00D062C2"/>
    <w:rsid w:val="00D102F0"/>
    <w:rsid w:val="00D10980"/>
    <w:rsid w:val="00D120DD"/>
    <w:rsid w:val="00D15649"/>
    <w:rsid w:val="00D1572D"/>
    <w:rsid w:val="00D15E0E"/>
    <w:rsid w:val="00D20DF5"/>
    <w:rsid w:val="00D2101B"/>
    <w:rsid w:val="00D2147B"/>
    <w:rsid w:val="00D2394D"/>
    <w:rsid w:val="00D23B3B"/>
    <w:rsid w:val="00D247C7"/>
    <w:rsid w:val="00D2705B"/>
    <w:rsid w:val="00D27681"/>
    <w:rsid w:val="00D30151"/>
    <w:rsid w:val="00D40D61"/>
    <w:rsid w:val="00D4118D"/>
    <w:rsid w:val="00D41F2C"/>
    <w:rsid w:val="00D4237C"/>
    <w:rsid w:val="00D43888"/>
    <w:rsid w:val="00D45382"/>
    <w:rsid w:val="00D4751F"/>
    <w:rsid w:val="00D506DA"/>
    <w:rsid w:val="00D5077C"/>
    <w:rsid w:val="00D52BCB"/>
    <w:rsid w:val="00D5398A"/>
    <w:rsid w:val="00D53AA2"/>
    <w:rsid w:val="00D56EC4"/>
    <w:rsid w:val="00D61649"/>
    <w:rsid w:val="00D63A85"/>
    <w:rsid w:val="00D63C62"/>
    <w:rsid w:val="00D63D00"/>
    <w:rsid w:val="00D649C7"/>
    <w:rsid w:val="00D67B3E"/>
    <w:rsid w:val="00D67F70"/>
    <w:rsid w:val="00D70DEF"/>
    <w:rsid w:val="00D71763"/>
    <w:rsid w:val="00D7294B"/>
    <w:rsid w:val="00D73FF9"/>
    <w:rsid w:val="00D744D1"/>
    <w:rsid w:val="00D74923"/>
    <w:rsid w:val="00D82A1D"/>
    <w:rsid w:val="00D82D19"/>
    <w:rsid w:val="00D856B5"/>
    <w:rsid w:val="00D87416"/>
    <w:rsid w:val="00D87D87"/>
    <w:rsid w:val="00D9154A"/>
    <w:rsid w:val="00D91F63"/>
    <w:rsid w:val="00D931B5"/>
    <w:rsid w:val="00D93DD9"/>
    <w:rsid w:val="00D94170"/>
    <w:rsid w:val="00D95A45"/>
    <w:rsid w:val="00D96C7D"/>
    <w:rsid w:val="00DA530F"/>
    <w:rsid w:val="00DA5F44"/>
    <w:rsid w:val="00DA65C1"/>
    <w:rsid w:val="00DA798C"/>
    <w:rsid w:val="00DB1106"/>
    <w:rsid w:val="00DB1A58"/>
    <w:rsid w:val="00DB551E"/>
    <w:rsid w:val="00DB7B5C"/>
    <w:rsid w:val="00DC12E3"/>
    <w:rsid w:val="00DC25A0"/>
    <w:rsid w:val="00DC4629"/>
    <w:rsid w:val="00DC4BD8"/>
    <w:rsid w:val="00DC5719"/>
    <w:rsid w:val="00DC69A4"/>
    <w:rsid w:val="00DC6D8A"/>
    <w:rsid w:val="00DC77E4"/>
    <w:rsid w:val="00DC7A05"/>
    <w:rsid w:val="00DD159F"/>
    <w:rsid w:val="00DD17F8"/>
    <w:rsid w:val="00DD21E6"/>
    <w:rsid w:val="00DD3248"/>
    <w:rsid w:val="00DD4122"/>
    <w:rsid w:val="00DD557B"/>
    <w:rsid w:val="00DD5BC4"/>
    <w:rsid w:val="00DD5D1D"/>
    <w:rsid w:val="00DD5EB6"/>
    <w:rsid w:val="00DD6F11"/>
    <w:rsid w:val="00DE0D74"/>
    <w:rsid w:val="00DE10BF"/>
    <w:rsid w:val="00DE33DF"/>
    <w:rsid w:val="00DE3501"/>
    <w:rsid w:val="00DE5815"/>
    <w:rsid w:val="00DE5D16"/>
    <w:rsid w:val="00DE634A"/>
    <w:rsid w:val="00DE71BE"/>
    <w:rsid w:val="00DE7BE6"/>
    <w:rsid w:val="00DF2A5C"/>
    <w:rsid w:val="00DF4BAC"/>
    <w:rsid w:val="00E02774"/>
    <w:rsid w:val="00E061A9"/>
    <w:rsid w:val="00E06985"/>
    <w:rsid w:val="00E100F0"/>
    <w:rsid w:val="00E11FB1"/>
    <w:rsid w:val="00E13BA6"/>
    <w:rsid w:val="00E13CD2"/>
    <w:rsid w:val="00E16A7A"/>
    <w:rsid w:val="00E16E0A"/>
    <w:rsid w:val="00E17828"/>
    <w:rsid w:val="00E209F0"/>
    <w:rsid w:val="00E2129F"/>
    <w:rsid w:val="00E229E7"/>
    <w:rsid w:val="00E23977"/>
    <w:rsid w:val="00E248BE"/>
    <w:rsid w:val="00E24D06"/>
    <w:rsid w:val="00E255BD"/>
    <w:rsid w:val="00E279FA"/>
    <w:rsid w:val="00E27D71"/>
    <w:rsid w:val="00E30717"/>
    <w:rsid w:val="00E3111A"/>
    <w:rsid w:val="00E31564"/>
    <w:rsid w:val="00E33232"/>
    <w:rsid w:val="00E336FD"/>
    <w:rsid w:val="00E341E7"/>
    <w:rsid w:val="00E35853"/>
    <w:rsid w:val="00E358B7"/>
    <w:rsid w:val="00E37976"/>
    <w:rsid w:val="00E40E77"/>
    <w:rsid w:val="00E40E7D"/>
    <w:rsid w:val="00E418EB"/>
    <w:rsid w:val="00E42323"/>
    <w:rsid w:val="00E427ED"/>
    <w:rsid w:val="00E4421C"/>
    <w:rsid w:val="00E44568"/>
    <w:rsid w:val="00E4794E"/>
    <w:rsid w:val="00E50145"/>
    <w:rsid w:val="00E5099E"/>
    <w:rsid w:val="00E53217"/>
    <w:rsid w:val="00E5326D"/>
    <w:rsid w:val="00E54146"/>
    <w:rsid w:val="00E54693"/>
    <w:rsid w:val="00E55768"/>
    <w:rsid w:val="00E55F66"/>
    <w:rsid w:val="00E5605C"/>
    <w:rsid w:val="00E579D5"/>
    <w:rsid w:val="00E634CD"/>
    <w:rsid w:val="00E63933"/>
    <w:rsid w:val="00E65F79"/>
    <w:rsid w:val="00E7035F"/>
    <w:rsid w:val="00E704BF"/>
    <w:rsid w:val="00E71036"/>
    <w:rsid w:val="00E71493"/>
    <w:rsid w:val="00E7213E"/>
    <w:rsid w:val="00E72E43"/>
    <w:rsid w:val="00E73BB7"/>
    <w:rsid w:val="00E76F4E"/>
    <w:rsid w:val="00E804BF"/>
    <w:rsid w:val="00E80996"/>
    <w:rsid w:val="00E80E46"/>
    <w:rsid w:val="00E8578F"/>
    <w:rsid w:val="00E86E36"/>
    <w:rsid w:val="00E95052"/>
    <w:rsid w:val="00E95513"/>
    <w:rsid w:val="00E96576"/>
    <w:rsid w:val="00E9754D"/>
    <w:rsid w:val="00E979A5"/>
    <w:rsid w:val="00E97AFB"/>
    <w:rsid w:val="00EA0AEB"/>
    <w:rsid w:val="00EA1AF2"/>
    <w:rsid w:val="00EA454E"/>
    <w:rsid w:val="00EA4AC1"/>
    <w:rsid w:val="00EA58BE"/>
    <w:rsid w:val="00EA5C8C"/>
    <w:rsid w:val="00EA7CA3"/>
    <w:rsid w:val="00EB0824"/>
    <w:rsid w:val="00EB1901"/>
    <w:rsid w:val="00EB50FD"/>
    <w:rsid w:val="00EB531A"/>
    <w:rsid w:val="00EB58BA"/>
    <w:rsid w:val="00EB67A3"/>
    <w:rsid w:val="00EB69DA"/>
    <w:rsid w:val="00EB6C85"/>
    <w:rsid w:val="00EB7070"/>
    <w:rsid w:val="00EB717E"/>
    <w:rsid w:val="00EC0617"/>
    <w:rsid w:val="00EC0F1B"/>
    <w:rsid w:val="00EC12C7"/>
    <w:rsid w:val="00EC1666"/>
    <w:rsid w:val="00EC583D"/>
    <w:rsid w:val="00ED017A"/>
    <w:rsid w:val="00ED0ECE"/>
    <w:rsid w:val="00ED13D8"/>
    <w:rsid w:val="00ED23DD"/>
    <w:rsid w:val="00ED2618"/>
    <w:rsid w:val="00ED3EB6"/>
    <w:rsid w:val="00ED46D3"/>
    <w:rsid w:val="00ED5477"/>
    <w:rsid w:val="00ED61C1"/>
    <w:rsid w:val="00ED6CA3"/>
    <w:rsid w:val="00EE1D23"/>
    <w:rsid w:val="00EE7700"/>
    <w:rsid w:val="00EF0745"/>
    <w:rsid w:val="00EF1366"/>
    <w:rsid w:val="00EF31C4"/>
    <w:rsid w:val="00EF3F59"/>
    <w:rsid w:val="00EF556A"/>
    <w:rsid w:val="00EF59F3"/>
    <w:rsid w:val="00EF6401"/>
    <w:rsid w:val="00F00D70"/>
    <w:rsid w:val="00F02232"/>
    <w:rsid w:val="00F04273"/>
    <w:rsid w:val="00F06E0F"/>
    <w:rsid w:val="00F0784E"/>
    <w:rsid w:val="00F0795D"/>
    <w:rsid w:val="00F1439E"/>
    <w:rsid w:val="00F2117A"/>
    <w:rsid w:val="00F2169F"/>
    <w:rsid w:val="00F24532"/>
    <w:rsid w:val="00F24CCA"/>
    <w:rsid w:val="00F2561E"/>
    <w:rsid w:val="00F3058D"/>
    <w:rsid w:val="00F3265B"/>
    <w:rsid w:val="00F34AA0"/>
    <w:rsid w:val="00F350AF"/>
    <w:rsid w:val="00F35A65"/>
    <w:rsid w:val="00F364F4"/>
    <w:rsid w:val="00F367FF"/>
    <w:rsid w:val="00F36CCD"/>
    <w:rsid w:val="00F4296F"/>
    <w:rsid w:val="00F4599A"/>
    <w:rsid w:val="00F471D9"/>
    <w:rsid w:val="00F5139E"/>
    <w:rsid w:val="00F52AE4"/>
    <w:rsid w:val="00F55D5E"/>
    <w:rsid w:val="00F567DC"/>
    <w:rsid w:val="00F5723B"/>
    <w:rsid w:val="00F60377"/>
    <w:rsid w:val="00F62C31"/>
    <w:rsid w:val="00F630B7"/>
    <w:rsid w:val="00F6390B"/>
    <w:rsid w:val="00F65CDE"/>
    <w:rsid w:val="00F72D19"/>
    <w:rsid w:val="00F7443D"/>
    <w:rsid w:val="00F7451D"/>
    <w:rsid w:val="00F764BF"/>
    <w:rsid w:val="00F81BE9"/>
    <w:rsid w:val="00F8379D"/>
    <w:rsid w:val="00F83F26"/>
    <w:rsid w:val="00F84A54"/>
    <w:rsid w:val="00F84C7F"/>
    <w:rsid w:val="00F85523"/>
    <w:rsid w:val="00F85E42"/>
    <w:rsid w:val="00F864C9"/>
    <w:rsid w:val="00F903E8"/>
    <w:rsid w:val="00F9057F"/>
    <w:rsid w:val="00F916E7"/>
    <w:rsid w:val="00F91E0A"/>
    <w:rsid w:val="00F931AA"/>
    <w:rsid w:val="00F938DC"/>
    <w:rsid w:val="00F9558B"/>
    <w:rsid w:val="00F96C9E"/>
    <w:rsid w:val="00F97442"/>
    <w:rsid w:val="00F9748F"/>
    <w:rsid w:val="00FA11FC"/>
    <w:rsid w:val="00FA1F72"/>
    <w:rsid w:val="00FA2265"/>
    <w:rsid w:val="00FA2D47"/>
    <w:rsid w:val="00FA43FE"/>
    <w:rsid w:val="00FA5070"/>
    <w:rsid w:val="00FA605F"/>
    <w:rsid w:val="00FB02D1"/>
    <w:rsid w:val="00FB3A0C"/>
    <w:rsid w:val="00FB3B0C"/>
    <w:rsid w:val="00FB4FCD"/>
    <w:rsid w:val="00FB7419"/>
    <w:rsid w:val="00FC1119"/>
    <w:rsid w:val="00FC143C"/>
    <w:rsid w:val="00FC3D4B"/>
    <w:rsid w:val="00FC58F3"/>
    <w:rsid w:val="00FC599C"/>
    <w:rsid w:val="00FC75E1"/>
    <w:rsid w:val="00FC7A2D"/>
    <w:rsid w:val="00FD0900"/>
    <w:rsid w:val="00FD0ADD"/>
    <w:rsid w:val="00FD1161"/>
    <w:rsid w:val="00FD1F9B"/>
    <w:rsid w:val="00FD629C"/>
    <w:rsid w:val="00FE027E"/>
    <w:rsid w:val="00FE2DBC"/>
    <w:rsid w:val="00FE74B8"/>
    <w:rsid w:val="00FE7BE2"/>
    <w:rsid w:val="00FE7D77"/>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438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B72D8F-C94D-4209-9B46-282D0C16D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3565</TotalTime>
  <Pages>6</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103</cp:revision>
  <cp:lastPrinted>2014-11-11T14:16:00Z</cp:lastPrinted>
  <dcterms:created xsi:type="dcterms:W3CDTF">2014-11-05T10:13:00Z</dcterms:created>
  <dcterms:modified xsi:type="dcterms:W3CDTF">2014-11-11T14:18:00Z</dcterms:modified>
</cp:coreProperties>
</file>