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C0605">
        <w:rPr>
          <w:b/>
          <w:sz w:val="72"/>
          <w:szCs w:val="72"/>
        </w:rPr>
        <w:t xml:space="preserve"> </w:t>
      </w:r>
    </w:p>
    <w:p w:rsidR="000E5237" w:rsidRDefault="006C0605" w:rsidP="00B42F6C">
      <w:pPr>
        <w:jc w:val="center"/>
        <w:rPr>
          <w:b/>
          <w:sz w:val="72"/>
          <w:szCs w:val="72"/>
        </w:rPr>
      </w:pPr>
      <w:r>
        <w:rPr>
          <w:b/>
          <w:sz w:val="72"/>
          <w:szCs w:val="72"/>
        </w:rPr>
        <w:t>– A Mobile Application</w:t>
      </w:r>
      <w:r w:rsidR="00626668">
        <w:rPr>
          <w:b/>
          <w:sz w:val="72"/>
          <w:szCs w:val="72"/>
        </w:rPr>
        <w:t>:</w:t>
      </w:r>
    </w:p>
    <w:p w:rsidR="00626668" w:rsidRDefault="00626668" w:rsidP="00B42F6C">
      <w:pPr>
        <w:jc w:val="center"/>
        <w:rPr>
          <w:b/>
          <w:sz w:val="72"/>
          <w:szCs w:val="72"/>
        </w:rPr>
      </w:pPr>
    </w:p>
    <w:p w:rsidR="000E5237" w:rsidRPr="00B42F6C" w:rsidRDefault="000E5237" w:rsidP="00B42F6C">
      <w:pPr>
        <w:jc w:val="cente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00F152EC">
        <w:rPr>
          <w:b/>
          <w:sz w:val="28"/>
          <w:szCs w:val="28"/>
        </w:rPr>
        <w:t>0</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313193" w:rsidRDefault="00E12B16">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7164462" w:history="1">
        <w:r w:rsidR="00313193" w:rsidRPr="00CD0879">
          <w:rPr>
            <w:rStyle w:val="Hyperlink"/>
            <w:noProof/>
          </w:rPr>
          <w:t>1.</w:t>
        </w:r>
        <w:r w:rsidR="00313193">
          <w:rPr>
            <w:rFonts w:asciiTheme="minorHAnsi" w:eastAsiaTheme="minorEastAsia" w:hAnsiTheme="minorHAnsi"/>
            <w:noProof/>
          </w:rPr>
          <w:tab/>
        </w:r>
        <w:r w:rsidR="00313193" w:rsidRPr="00CD0879">
          <w:rPr>
            <w:rStyle w:val="Hyperlink"/>
            <w:noProof/>
          </w:rPr>
          <w:t>Summary</w:t>
        </w:r>
        <w:r w:rsidR="00313193">
          <w:rPr>
            <w:noProof/>
            <w:webHidden/>
          </w:rPr>
          <w:tab/>
        </w:r>
        <w:r w:rsidR="00313193">
          <w:rPr>
            <w:noProof/>
            <w:webHidden/>
          </w:rPr>
          <w:fldChar w:fldCharType="begin"/>
        </w:r>
        <w:r w:rsidR="00313193">
          <w:rPr>
            <w:noProof/>
            <w:webHidden/>
          </w:rPr>
          <w:instrText xml:space="preserve"> PAGEREF _Toc417164462 \h </w:instrText>
        </w:r>
        <w:r w:rsidR="00313193">
          <w:rPr>
            <w:noProof/>
            <w:webHidden/>
          </w:rPr>
        </w:r>
        <w:r w:rsidR="00313193">
          <w:rPr>
            <w:noProof/>
            <w:webHidden/>
          </w:rPr>
          <w:fldChar w:fldCharType="separate"/>
        </w:r>
        <w:r w:rsidR="00313193">
          <w:rPr>
            <w:noProof/>
            <w:webHidden/>
          </w:rPr>
          <w:t>2</w:t>
        </w:r>
        <w:r w:rsidR="00313193">
          <w:rPr>
            <w:noProof/>
            <w:webHidden/>
          </w:rPr>
          <w:fldChar w:fldCharType="end"/>
        </w:r>
      </w:hyperlink>
    </w:p>
    <w:p w:rsidR="00313193" w:rsidRDefault="00313193">
      <w:pPr>
        <w:pStyle w:val="TOC1"/>
        <w:tabs>
          <w:tab w:val="left" w:pos="440"/>
          <w:tab w:val="right" w:leader="dot" w:pos="10502"/>
        </w:tabs>
        <w:rPr>
          <w:rFonts w:asciiTheme="minorHAnsi" w:eastAsiaTheme="minorEastAsia" w:hAnsiTheme="minorHAnsi"/>
          <w:noProof/>
        </w:rPr>
      </w:pPr>
      <w:hyperlink w:anchor="_Toc417164463" w:history="1">
        <w:r w:rsidRPr="00CD0879">
          <w:rPr>
            <w:rStyle w:val="Hyperlink"/>
            <w:noProof/>
          </w:rPr>
          <w:t>2.</w:t>
        </w:r>
        <w:r>
          <w:rPr>
            <w:rFonts w:asciiTheme="minorHAnsi" w:eastAsiaTheme="minorEastAsia" w:hAnsiTheme="minorHAnsi"/>
            <w:noProof/>
          </w:rPr>
          <w:tab/>
        </w:r>
        <w:r w:rsidRPr="00CD0879">
          <w:rPr>
            <w:rStyle w:val="Hyperlink"/>
            <w:noProof/>
          </w:rPr>
          <w:t>Application Overview</w:t>
        </w:r>
        <w:r>
          <w:rPr>
            <w:noProof/>
            <w:webHidden/>
          </w:rPr>
          <w:tab/>
        </w:r>
        <w:r>
          <w:rPr>
            <w:noProof/>
            <w:webHidden/>
          </w:rPr>
          <w:fldChar w:fldCharType="begin"/>
        </w:r>
        <w:r>
          <w:rPr>
            <w:noProof/>
            <w:webHidden/>
          </w:rPr>
          <w:instrText xml:space="preserve"> PAGEREF _Toc417164463 \h </w:instrText>
        </w:r>
        <w:r>
          <w:rPr>
            <w:noProof/>
            <w:webHidden/>
          </w:rPr>
        </w:r>
        <w:r>
          <w:rPr>
            <w:noProof/>
            <w:webHidden/>
          </w:rPr>
          <w:fldChar w:fldCharType="separate"/>
        </w:r>
        <w:r>
          <w:rPr>
            <w:noProof/>
            <w:webHidden/>
          </w:rPr>
          <w:t>2</w:t>
        </w:r>
        <w:r>
          <w:rPr>
            <w:noProof/>
            <w:webHidden/>
          </w:rPr>
          <w:fldChar w:fldCharType="end"/>
        </w:r>
      </w:hyperlink>
    </w:p>
    <w:p w:rsidR="00313193" w:rsidRDefault="00313193">
      <w:pPr>
        <w:pStyle w:val="TOC1"/>
        <w:tabs>
          <w:tab w:val="left" w:pos="440"/>
          <w:tab w:val="right" w:leader="dot" w:pos="10502"/>
        </w:tabs>
        <w:rPr>
          <w:rFonts w:asciiTheme="minorHAnsi" w:eastAsiaTheme="minorEastAsia" w:hAnsiTheme="minorHAnsi"/>
          <w:noProof/>
        </w:rPr>
      </w:pPr>
      <w:hyperlink w:anchor="_Toc417164464" w:history="1">
        <w:r w:rsidRPr="00CD0879">
          <w:rPr>
            <w:rStyle w:val="Hyperlink"/>
            <w:noProof/>
          </w:rPr>
          <w:t>3.</w:t>
        </w:r>
        <w:r>
          <w:rPr>
            <w:rFonts w:asciiTheme="minorHAnsi" w:eastAsiaTheme="minorEastAsia" w:hAnsiTheme="minorHAnsi"/>
            <w:noProof/>
          </w:rPr>
          <w:tab/>
        </w:r>
        <w:r w:rsidRPr="00CD0879">
          <w:rPr>
            <w:rStyle w:val="Hyperlink"/>
            <w:noProof/>
          </w:rPr>
          <w:t>Application Files and Source Code</w:t>
        </w:r>
        <w:r>
          <w:rPr>
            <w:noProof/>
            <w:webHidden/>
          </w:rPr>
          <w:tab/>
        </w:r>
        <w:r>
          <w:rPr>
            <w:noProof/>
            <w:webHidden/>
          </w:rPr>
          <w:fldChar w:fldCharType="begin"/>
        </w:r>
        <w:r>
          <w:rPr>
            <w:noProof/>
            <w:webHidden/>
          </w:rPr>
          <w:instrText xml:space="preserve"> PAGEREF _Toc417164464 \h </w:instrText>
        </w:r>
        <w:r>
          <w:rPr>
            <w:noProof/>
            <w:webHidden/>
          </w:rPr>
        </w:r>
        <w:r>
          <w:rPr>
            <w:noProof/>
            <w:webHidden/>
          </w:rPr>
          <w:fldChar w:fldCharType="separate"/>
        </w:r>
        <w:r>
          <w:rPr>
            <w:noProof/>
            <w:webHidden/>
          </w:rPr>
          <w:t>2</w:t>
        </w:r>
        <w:r>
          <w:rPr>
            <w:noProof/>
            <w:webHidden/>
          </w:rPr>
          <w:fldChar w:fldCharType="end"/>
        </w:r>
      </w:hyperlink>
    </w:p>
    <w:p w:rsidR="00313193" w:rsidRDefault="00313193">
      <w:pPr>
        <w:pStyle w:val="TOC1"/>
        <w:tabs>
          <w:tab w:val="left" w:pos="440"/>
          <w:tab w:val="right" w:leader="dot" w:pos="10502"/>
        </w:tabs>
        <w:rPr>
          <w:rFonts w:asciiTheme="minorHAnsi" w:eastAsiaTheme="minorEastAsia" w:hAnsiTheme="minorHAnsi"/>
          <w:noProof/>
        </w:rPr>
      </w:pPr>
      <w:hyperlink w:anchor="_Toc417164465" w:history="1">
        <w:r w:rsidRPr="00CD0879">
          <w:rPr>
            <w:rStyle w:val="Hyperlink"/>
            <w:noProof/>
          </w:rPr>
          <w:t>4.</w:t>
        </w:r>
        <w:r>
          <w:rPr>
            <w:rFonts w:asciiTheme="minorHAnsi" w:eastAsiaTheme="minorEastAsia" w:hAnsiTheme="minorHAnsi"/>
            <w:noProof/>
          </w:rPr>
          <w:tab/>
        </w:r>
        <w:r w:rsidRPr="00CD0879">
          <w:rPr>
            <w:rStyle w:val="Hyperlink"/>
            <w:noProof/>
          </w:rPr>
          <w:t>Prototype Presentation</w:t>
        </w:r>
        <w:r>
          <w:rPr>
            <w:noProof/>
            <w:webHidden/>
          </w:rPr>
          <w:tab/>
        </w:r>
        <w:r>
          <w:rPr>
            <w:noProof/>
            <w:webHidden/>
          </w:rPr>
          <w:fldChar w:fldCharType="begin"/>
        </w:r>
        <w:r>
          <w:rPr>
            <w:noProof/>
            <w:webHidden/>
          </w:rPr>
          <w:instrText xml:space="preserve"> PAGEREF _Toc417164465 \h </w:instrText>
        </w:r>
        <w:r>
          <w:rPr>
            <w:noProof/>
            <w:webHidden/>
          </w:rPr>
        </w:r>
        <w:r>
          <w:rPr>
            <w:noProof/>
            <w:webHidden/>
          </w:rPr>
          <w:fldChar w:fldCharType="separate"/>
        </w:r>
        <w:r>
          <w:rPr>
            <w:noProof/>
            <w:webHidden/>
          </w:rPr>
          <w:t>3</w:t>
        </w:r>
        <w:r>
          <w:rPr>
            <w:noProof/>
            <w:webHidden/>
          </w:rPr>
          <w:fldChar w:fldCharType="end"/>
        </w:r>
      </w:hyperlink>
    </w:p>
    <w:p w:rsidR="00313193" w:rsidRDefault="00313193">
      <w:pPr>
        <w:pStyle w:val="TOC1"/>
        <w:tabs>
          <w:tab w:val="left" w:pos="440"/>
          <w:tab w:val="right" w:leader="dot" w:pos="10502"/>
        </w:tabs>
        <w:rPr>
          <w:rFonts w:asciiTheme="minorHAnsi" w:eastAsiaTheme="minorEastAsia" w:hAnsiTheme="minorHAnsi"/>
          <w:noProof/>
        </w:rPr>
      </w:pPr>
      <w:hyperlink w:anchor="_Toc417164466" w:history="1">
        <w:r w:rsidRPr="00CD0879">
          <w:rPr>
            <w:rStyle w:val="Hyperlink"/>
            <w:noProof/>
          </w:rPr>
          <w:t>5.</w:t>
        </w:r>
        <w:r>
          <w:rPr>
            <w:rFonts w:asciiTheme="minorHAnsi" w:eastAsiaTheme="minorEastAsia" w:hAnsiTheme="minorHAnsi"/>
            <w:noProof/>
          </w:rPr>
          <w:tab/>
        </w:r>
        <w:r w:rsidRPr="00CD0879">
          <w:rPr>
            <w:rStyle w:val="Hyperlink"/>
            <w:noProof/>
          </w:rPr>
          <w:t>Design Patterns</w:t>
        </w:r>
        <w:r>
          <w:rPr>
            <w:noProof/>
            <w:webHidden/>
          </w:rPr>
          <w:tab/>
        </w:r>
        <w:r>
          <w:rPr>
            <w:noProof/>
            <w:webHidden/>
          </w:rPr>
          <w:fldChar w:fldCharType="begin"/>
        </w:r>
        <w:r>
          <w:rPr>
            <w:noProof/>
            <w:webHidden/>
          </w:rPr>
          <w:instrText xml:space="preserve"> PAGEREF _Toc417164466 \h </w:instrText>
        </w:r>
        <w:r>
          <w:rPr>
            <w:noProof/>
            <w:webHidden/>
          </w:rPr>
        </w:r>
        <w:r>
          <w:rPr>
            <w:noProof/>
            <w:webHidden/>
          </w:rPr>
          <w:fldChar w:fldCharType="separate"/>
        </w:r>
        <w:r>
          <w:rPr>
            <w:noProof/>
            <w:webHidden/>
          </w:rPr>
          <w:t>4</w:t>
        </w:r>
        <w:r>
          <w:rPr>
            <w:noProof/>
            <w:webHidden/>
          </w:rPr>
          <w:fldChar w:fldCharType="end"/>
        </w:r>
      </w:hyperlink>
    </w:p>
    <w:p w:rsidR="00313193" w:rsidRDefault="00313193">
      <w:pPr>
        <w:pStyle w:val="TOC2"/>
        <w:tabs>
          <w:tab w:val="left" w:pos="880"/>
          <w:tab w:val="right" w:leader="dot" w:pos="10502"/>
        </w:tabs>
        <w:rPr>
          <w:rFonts w:asciiTheme="minorHAnsi" w:eastAsiaTheme="minorEastAsia" w:hAnsiTheme="minorHAnsi"/>
          <w:noProof/>
        </w:rPr>
      </w:pPr>
      <w:hyperlink w:anchor="_Toc417164467" w:history="1">
        <w:r w:rsidRPr="00CD0879">
          <w:rPr>
            <w:rStyle w:val="Hyperlink"/>
            <w:noProof/>
          </w:rPr>
          <w:t>5.1.</w:t>
        </w:r>
        <w:r>
          <w:rPr>
            <w:rFonts w:asciiTheme="minorHAnsi" w:eastAsiaTheme="minorEastAsia" w:hAnsiTheme="minorHAnsi"/>
            <w:noProof/>
          </w:rPr>
          <w:tab/>
        </w:r>
        <w:r w:rsidRPr="00CD0879">
          <w:rPr>
            <w:rStyle w:val="Hyperlink"/>
            <w:noProof/>
          </w:rPr>
          <w:t>Inlay List Design Pattern</w:t>
        </w:r>
        <w:r>
          <w:rPr>
            <w:noProof/>
            <w:webHidden/>
          </w:rPr>
          <w:tab/>
        </w:r>
        <w:r>
          <w:rPr>
            <w:noProof/>
            <w:webHidden/>
          </w:rPr>
          <w:fldChar w:fldCharType="begin"/>
        </w:r>
        <w:r>
          <w:rPr>
            <w:noProof/>
            <w:webHidden/>
          </w:rPr>
          <w:instrText xml:space="preserve"> PAGEREF _Toc417164467 \h </w:instrText>
        </w:r>
        <w:r>
          <w:rPr>
            <w:noProof/>
            <w:webHidden/>
          </w:rPr>
        </w:r>
        <w:r>
          <w:rPr>
            <w:noProof/>
            <w:webHidden/>
          </w:rPr>
          <w:fldChar w:fldCharType="separate"/>
        </w:r>
        <w:r>
          <w:rPr>
            <w:noProof/>
            <w:webHidden/>
          </w:rPr>
          <w:t>4</w:t>
        </w:r>
        <w:r>
          <w:rPr>
            <w:noProof/>
            <w:webHidden/>
          </w:rPr>
          <w:fldChar w:fldCharType="end"/>
        </w:r>
      </w:hyperlink>
    </w:p>
    <w:p w:rsidR="00313193" w:rsidRDefault="00313193">
      <w:pPr>
        <w:pStyle w:val="TOC2"/>
        <w:tabs>
          <w:tab w:val="left" w:pos="880"/>
          <w:tab w:val="right" w:leader="dot" w:pos="10502"/>
        </w:tabs>
        <w:rPr>
          <w:rFonts w:asciiTheme="minorHAnsi" w:eastAsiaTheme="minorEastAsia" w:hAnsiTheme="minorHAnsi"/>
          <w:noProof/>
        </w:rPr>
      </w:pPr>
      <w:hyperlink w:anchor="_Toc417164468" w:history="1">
        <w:r w:rsidRPr="00CD0879">
          <w:rPr>
            <w:rStyle w:val="Hyperlink"/>
            <w:noProof/>
          </w:rPr>
          <w:t>5.2.</w:t>
        </w:r>
        <w:r>
          <w:rPr>
            <w:rFonts w:asciiTheme="minorHAnsi" w:eastAsiaTheme="minorEastAsia" w:hAnsiTheme="minorHAnsi"/>
            <w:noProof/>
          </w:rPr>
          <w:tab/>
        </w:r>
        <w:r w:rsidRPr="00CD0879">
          <w:rPr>
            <w:rStyle w:val="Hyperlink"/>
            <w:noProof/>
          </w:rPr>
          <w:t>Alternate Views Design Pattern</w:t>
        </w:r>
        <w:r>
          <w:rPr>
            <w:noProof/>
            <w:webHidden/>
          </w:rPr>
          <w:tab/>
        </w:r>
        <w:r>
          <w:rPr>
            <w:noProof/>
            <w:webHidden/>
          </w:rPr>
          <w:fldChar w:fldCharType="begin"/>
        </w:r>
        <w:r>
          <w:rPr>
            <w:noProof/>
            <w:webHidden/>
          </w:rPr>
          <w:instrText xml:space="preserve"> PAGEREF _Toc417164468 \h </w:instrText>
        </w:r>
        <w:r>
          <w:rPr>
            <w:noProof/>
            <w:webHidden/>
          </w:rPr>
        </w:r>
        <w:r>
          <w:rPr>
            <w:noProof/>
            <w:webHidden/>
          </w:rPr>
          <w:fldChar w:fldCharType="separate"/>
        </w:r>
        <w:r>
          <w:rPr>
            <w:noProof/>
            <w:webHidden/>
          </w:rPr>
          <w:t>5</w:t>
        </w:r>
        <w:r>
          <w:rPr>
            <w:noProof/>
            <w:webHidden/>
          </w:rPr>
          <w:fldChar w:fldCharType="end"/>
        </w:r>
      </w:hyperlink>
    </w:p>
    <w:p w:rsidR="00313193" w:rsidRDefault="00313193">
      <w:pPr>
        <w:pStyle w:val="TOC2"/>
        <w:tabs>
          <w:tab w:val="left" w:pos="880"/>
          <w:tab w:val="right" w:leader="dot" w:pos="10502"/>
        </w:tabs>
        <w:rPr>
          <w:rFonts w:asciiTheme="minorHAnsi" w:eastAsiaTheme="minorEastAsia" w:hAnsiTheme="minorHAnsi"/>
          <w:noProof/>
        </w:rPr>
      </w:pPr>
      <w:hyperlink w:anchor="_Toc417164469" w:history="1">
        <w:r w:rsidRPr="00CD0879">
          <w:rPr>
            <w:rStyle w:val="Hyperlink"/>
            <w:noProof/>
          </w:rPr>
          <w:t>5.3.</w:t>
        </w:r>
        <w:r>
          <w:rPr>
            <w:rFonts w:asciiTheme="minorHAnsi" w:eastAsiaTheme="minorEastAsia" w:hAnsiTheme="minorHAnsi"/>
            <w:noProof/>
          </w:rPr>
          <w:tab/>
        </w:r>
        <w:r w:rsidRPr="00CD0879">
          <w:rPr>
            <w:rStyle w:val="Hyperlink"/>
            <w:noProof/>
          </w:rPr>
          <w:t>Prompting Text Field Design Pattern</w:t>
        </w:r>
        <w:r>
          <w:rPr>
            <w:noProof/>
            <w:webHidden/>
          </w:rPr>
          <w:tab/>
        </w:r>
        <w:r>
          <w:rPr>
            <w:noProof/>
            <w:webHidden/>
          </w:rPr>
          <w:fldChar w:fldCharType="begin"/>
        </w:r>
        <w:r>
          <w:rPr>
            <w:noProof/>
            <w:webHidden/>
          </w:rPr>
          <w:instrText xml:space="preserve"> PAGEREF _Toc417164469 \h </w:instrText>
        </w:r>
        <w:r>
          <w:rPr>
            <w:noProof/>
            <w:webHidden/>
          </w:rPr>
        </w:r>
        <w:r>
          <w:rPr>
            <w:noProof/>
            <w:webHidden/>
          </w:rPr>
          <w:fldChar w:fldCharType="separate"/>
        </w:r>
        <w:r>
          <w:rPr>
            <w:noProof/>
            <w:webHidden/>
          </w:rPr>
          <w:t>5</w:t>
        </w:r>
        <w:r>
          <w:rPr>
            <w:noProof/>
            <w:webHidden/>
          </w:rPr>
          <w:fldChar w:fldCharType="end"/>
        </w:r>
      </w:hyperlink>
    </w:p>
    <w:p w:rsidR="00313193" w:rsidRDefault="00313193">
      <w:pPr>
        <w:pStyle w:val="TOC2"/>
        <w:tabs>
          <w:tab w:val="left" w:pos="880"/>
          <w:tab w:val="right" w:leader="dot" w:pos="10502"/>
        </w:tabs>
        <w:rPr>
          <w:rFonts w:asciiTheme="minorHAnsi" w:eastAsiaTheme="minorEastAsia" w:hAnsiTheme="minorHAnsi"/>
          <w:noProof/>
        </w:rPr>
      </w:pPr>
      <w:hyperlink w:anchor="_Toc417164470" w:history="1">
        <w:r w:rsidRPr="00CD0879">
          <w:rPr>
            <w:rStyle w:val="Hyperlink"/>
            <w:noProof/>
          </w:rPr>
          <w:t>5.4.</w:t>
        </w:r>
        <w:r>
          <w:rPr>
            <w:rFonts w:asciiTheme="minorHAnsi" w:eastAsiaTheme="minorEastAsia" w:hAnsiTheme="minorHAnsi"/>
            <w:noProof/>
          </w:rPr>
          <w:tab/>
        </w:r>
        <w:r w:rsidRPr="00CD0879">
          <w:rPr>
            <w:rStyle w:val="Hyperlink"/>
            <w:noProof/>
          </w:rPr>
          <w:t>Modal Dialog Design Pattern</w:t>
        </w:r>
        <w:r>
          <w:rPr>
            <w:noProof/>
            <w:webHidden/>
          </w:rPr>
          <w:tab/>
        </w:r>
        <w:r>
          <w:rPr>
            <w:noProof/>
            <w:webHidden/>
          </w:rPr>
          <w:fldChar w:fldCharType="begin"/>
        </w:r>
        <w:r>
          <w:rPr>
            <w:noProof/>
            <w:webHidden/>
          </w:rPr>
          <w:instrText xml:space="preserve"> PAGEREF _Toc417164470 \h </w:instrText>
        </w:r>
        <w:r>
          <w:rPr>
            <w:noProof/>
            <w:webHidden/>
          </w:rPr>
        </w:r>
        <w:r>
          <w:rPr>
            <w:noProof/>
            <w:webHidden/>
          </w:rPr>
          <w:fldChar w:fldCharType="separate"/>
        </w:r>
        <w:r>
          <w:rPr>
            <w:noProof/>
            <w:webHidden/>
          </w:rPr>
          <w:t>9</w:t>
        </w:r>
        <w:r>
          <w:rPr>
            <w:noProof/>
            <w:webHidden/>
          </w:rPr>
          <w:fldChar w:fldCharType="end"/>
        </w:r>
      </w:hyperlink>
    </w:p>
    <w:p w:rsidR="00313193" w:rsidRDefault="00313193">
      <w:pPr>
        <w:pStyle w:val="TOC2"/>
        <w:tabs>
          <w:tab w:val="left" w:pos="880"/>
          <w:tab w:val="right" w:leader="dot" w:pos="10502"/>
        </w:tabs>
        <w:rPr>
          <w:rFonts w:asciiTheme="minorHAnsi" w:eastAsiaTheme="minorEastAsia" w:hAnsiTheme="minorHAnsi"/>
          <w:noProof/>
        </w:rPr>
      </w:pPr>
      <w:hyperlink w:anchor="_Toc417164471" w:history="1">
        <w:r w:rsidRPr="00CD0879">
          <w:rPr>
            <w:rStyle w:val="Hyperlink"/>
            <w:noProof/>
          </w:rPr>
          <w:t>5.5.</w:t>
        </w:r>
        <w:r>
          <w:rPr>
            <w:rFonts w:asciiTheme="minorHAnsi" w:eastAsiaTheme="minorEastAsia" w:hAnsiTheme="minorHAnsi"/>
            <w:noProof/>
          </w:rPr>
          <w:tab/>
        </w:r>
        <w:r w:rsidRPr="00CD0879">
          <w:rPr>
            <w:rStyle w:val="Hyperlink"/>
            <w:noProof/>
          </w:rPr>
          <w:t>Drop Down Chooser Design Pattern</w:t>
        </w:r>
        <w:r>
          <w:rPr>
            <w:noProof/>
            <w:webHidden/>
          </w:rPr>
          <w:tab/>
        </w:r>
        <w:r>
          <w:rPr>
            <w:noProof/>
            <w:webHidden/>
          </w:rPr>
          <w:fldChar w:fldCharType="begin"/>
        </w:r>
        <w:r>
          <w:rPr>
            <w:noProof/>
            <w:webHidden/>
          </w:rPr>
          <w:instrText xml:space="preserve"> PAGEREF _Toc417164471 \h </w:instrText>
        </w:r>
        <w:r>
          <w:rPr>
            <w:noProof/>
            <w:webHidden/>
          </w:rPr>
        </w:r>
        <w:r>
          <w:rPr>
            <w:noProof/>
            <w:webHidden/>
          </w:rPr>
          <w:fldChar w:fldCharType="separate"/>
        </w:r>
        <w:r>
          <w:rPr>
            <w:noProof/>
            <w:webHidden/>
          </w:rPr>
          <w:t>10</w:t>
        </w:r>
        <w:r>
          <w:rPr>
            <w:noProof/>
            <w:webHidden/>
          </w:rPr>
          <w:fldChar w:fldCharType="end"/>
        </w:r>
      </w:hyperlink>
    </w:p>
    <w:p w:rsidR="0042494E" w:rsidRPr="0042494E" w:rsidRDefault="00E12B1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7164462"/>
      <w:r w:rsidRPr="008F743B">
        <w:lastRenderedPageBreak/>
        <w:t>Summary</w:t>
      </w:r>
      <w:bookmarkEnd w:id="2"/>
    </w:p>
    <w:p w:rsidR="008F743B" w:rsidRDefault="008F743B"/>
    <w:p w:rsidR="008F743B" w:rsidRDefault="00532457" w:rsidP="008F743B">
      <w:pPr>
        <w:ind w:firstLine="360"/>
      </w:pPr>
      <w:r>
        <w:t xml:space="preserve">On </w:t>
      </w:r>
      <w:r w:rsidR="00313193">
        <w:t>April 23</w:t>
      </w:r>
      <w:r w:rsidR="0013598B">
        <w:t>, 2015</w:t>
      </w:r>
      <w:r>
        <w:t>, Team Thundercats presented</w:t>
      </w:r>
      <w:r w:rsidR="00E53F1A">
        <w:t xml:space="preserve"> the prototype </w:t>
      </w:r>
      <w:r w:rsidR="00B502D6">
        <w:t>of</w:t>
      </w:r>
      <w:r w:rsidR="00E53F1A">
        <w:t xml:space="preserve"> our</w:t>
      </w:r>
      <w:r>
        <w:t xml:space="preserve"> calendar</w:t>
      </w:r>
      <w:r w:rsidR="00E53F1A">
        <w:t xml:space="preserve"> appointment</w:t>
      </w:r>
      <w:r>
        <w:t xml:space="preserve"> and to-do list </w:t>
      </w:r>
      <w:r w:rsidR="00E53F1A">
        <w:t xml:space="preserve">manager </w:t>
      </w:r>
      <w:r w:rsidR="00594181">
        <w:t xml:space="preserve">mobile </w:t>
      </w:r>
      <w:r w:rsidR="00E53F1A">
        <w:t>application</w:t>
      </w:r>
      <w:r>
        <w:t xml:space="preserve">.  </w:t>
      </w:r>
      <w:r w:rsidR="00316EE5">
        <w:t xml:space="preserve">We received positive feedback from the class </w:t>
      </w:r>
      <w:r w:rsidR="00DE1341">
        <w:t>and</w:t>
      </w:r>
      <w:r w:rsidR="00316EE5">
        <w:t xml:space="preserve"> Professor Mak.  </w:t>
      </w:r>
      <w:r w:rsidR="0040222D">
        <w:t xml:space="preserve">The </w:t>
      </w:r>
      <w:r w:rsidR="00610DA2">
        <w:t>application</w:t>
      </w:r>
      <w:r w:rsidR="0040222D">
        <w:t xml:space="preserve"> </w:t>
      </w:r>
      <w:r w:rsidR="00DE1341">
        <w:t xml:space="preserve">and presentation </w:t>
      </w:r>
      <w:r w:rsidR="0040222D">
        <w:t xml:space="preserve">met all of our </w:t>
      </w:r>
      <w:r w:rsidR="00673287">
        <w:t>major</w:t>
      </w:r>
      <w:r w:rsidR="00316EE5">
        <w:t xml:space="preserve"> objectives</w:t>
      </w:r>
      <w:r w:rsidR="000D3BDD">
        <w:t>,</w:t>
      </w:r>
      <w:r w:rsidR="00316EE5">
        <w:t xml:space="preserve"> and </w:t>
      </w:r>
      <w:r w:rsidR="000D3BDD">
        <w:t xml:space="preserve">we felt </w:t>
      </w:r>
      <w:r w:rsidR="00DE1341">
        <w:t>they were</w:t>
      </w:r>
      <w:r w:rsidR="000D3BDD">
        <w:t xml:space="preserve"> a </w:t>
      </w:r>
      <w:r w:rsidR="00316EE5">
        <w:t xml:space="preserve">success </w:t>
      </w:r>
      <w:r w:rsidR="0052307B">
        <w:t>based off</w:t>
      </w:r>
      <w:r w:rsidR="00316EE5">
        <w:t xml:space="preserve">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7164463"/>
      <w:r>
        <w:t>Application Overview</w:t>
      </w:r>
      <w:bookmarkEnd w:id="3"/>
      <w:r w:rsidR="005C32D6">
        <w:rPr>
          <w:rStyle w:val="FootnoteReference"/>
        </w:rPr>
        <w:footnoteReference w:id="1"/>
      </w:r>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calendar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7164464"/>
      <w:r>
        <w:t>Application Files and Source Code</w:t>
      </w:r>
      <w:bookmarkEnd w:id="4"/>
    </w:p>
    <w:p w:rsidR="001E3157" w:rsidRDefault="001E3157" w:rsidP="001E3157"/>
    <w:p w:rsidR="00580532" w:rsidRDefault="00580532" w:rsidP="003F7F4E">
      <w:pPr>
        <w:ind w:firstLine="360"/>
      </w:pPr>
      <w:r>
        <w:t>Our tool was written in Objective C and incorporated multiple open source utilities including:</w:t>
      </w:r>
    </w:p>
    <w:p w:rsidR="00580532" w:rsidRDefault="00580532" w:rsidP="00580532"/>
    <w:p w:rsidR="00580532" w:rsidRPr="00DB6104" w:rsidRDefault="00580532" w:rsidP="00580532">
      <w:pPr>
        <w:pStyle w:val="ListParagraph"/>
        <w:numPr>
          <w:ilvl w:val="0"/>
          <w:numId w:val="20"/>
        </w:numPr>
        <w:rPr>
          <w:b/>
          <w:color w:val="000099"/>
        </w:rPr>
      </w:pPr>
      <w:r w:rsidRPr="00DB6104">
        <w:rPr>
          <w:b/>
          <w:color w:val="000099"/>
        </w:rPr>
        <w:t>JTCalendar</w:t>
      </w:r>
    </w:p>
    <w:p w:rsidR="00580532" w:rsidRDefault="00580532" w:rsidP="00580532">
      <w:pPr>
        <w:pStyle w:val="ListParagraph"/>
        <w:numPr>
          <w:ilvl w:val="1"/>
          <w:numId w:val="20"/>
        </w:numPr>
      </w:pPr>
      <w:r w:rsidRPr="00DB6104">
        <w:rPr>
          <w:b/>
        </w:rPr>
        <w:t xml:space="preserve">Description: </w:t>
      </w:r>
      <w:r>
        <w:t>Skeleton calendar application</w:t>
      </w:r>
    </w:p>
    <w:p w:rsidR="00580532" w:rsidRDefault="00DB6104" w:rsidP="00580532">
      <w:pPr>
        <w:pStyle w:val="ListParagraph"/>
        <w:numPr>
          <w:ilvl w:val="1"/>
          <w:numId w:val="20"/>
        </w:numPr>
      </w:pPr>
      <w:r w:rsidRPr="00DB6104">
        <w:rPr>
          <w:b/>
        </w:rPr>
        <w:t>Location:</w:t>
      </w:r>
      <w:r w:rsidR="00580532">
        <w:t xml:space="preserve"> </w:t>
      </w:r>
      <w:hyperlink r:id="rId10" w:history="1">
        <w:r w:rsidR="00580532" w:rsidRPr="00E319C7">
          <w:rPr>
            <w:rStyle w:val="Hyperlink"/>
          </w:rPr>
          <w:t>https://github.com/jonathantribouharet/JTCalendar</w:t>
        </w:r>
      </w:hyperlink>
    </w:p>
    <w:p w:rsidR="00A567D0" w:rsidRDefault="00A567D0" w:rsidP="00A567D0">
      <w:pPr>
        <w:pStyle w:val="ListParagraph"/>
        <w:numPr>
          <w:ilvl w:val="0"/>
          <w:numId w:val="0"/>
        </w:numPr>
        <w:ind w:left="1440"/>
      </w:pPr>
    </w:p>
    <w:p w:rsidR="00580532" w:rsidRPr="00DB6104" w:rsidRDefault="00580532" w:rsidP="00580532">
      <w:pPr>
        <w:pStyle w:val="ListParagraph"/>
        <w:numPr>
          <w:ilvl w:val="0"/>
          <w:numId w:val="20"/>
        </w:numPr>
        <w:rPr>
          <w:b/>
          <w:color w:val="000099"/>
        </w:rPr>
      </w:pPr>
      <w:r w:rsidRPr="00DB6104">
        <w:rPr>
          <w:b/>
          <w:color w:val="000099"/>
        </w:rPr>
        <w:t>UITextField+Shake</w:t>
      </w:r>
    </w:p>
    <w:p w:rsidR="00580532" w:rsidRDefault="00DB6104" w:rsidP="00580532">
      <w:pPr>
        <w:pStyle w:val="ListParagraph"/>
        <w:numPr>
          <w:ilvl w:val="1"/>
          <w:numId w:val="20"/>
        </w:numPr>
      </w:pPr>
      <w:r w:rsidRPr="00DB6104">
        <w:rPr>
          <w:b/>
        </w:rPr>
        <w:t xml:space="preserve">Description: </w:t>
      </w:r>
      <w:r w:rsidR="00A567D0">
        <w:t xml:space="preserve">Tool that can shake a text field </w:t>
      </w:r>
      <w:r>
        <w:t xml:space="preserve">either horizontally or vertically </w:t>
      </w:r>
      <w:r w:rsidR="00A567D0">
        <w:t>on deman</w:t>
      </w:r>
      <w:r w:rsidR="008E5AC1">
        <w:t>d</w:t>
      </w:r>
      <w:r w:rsidR="00A567D0">
        <w:t>.</w:t>
      </w:r>
    </w:p>
    <w:p w:rsidR="00580532" w:rsidRDefault="00DB6104" w:rsidP="00580532">
      <w:pPr>
        <w:pStyle w:val="ListParagraph"/>
        <w:numPr>
          <w:ilvl w:val="1"/>
          <w:numId w:val="20"/>
        </w:numPr>
      </w:pPr>
      <w:r w:rsidRPr="00DB6104">
        <w:rPr>
          <w:b/>
        </w:rPr>
        <w:t>Location:</w:t>
      </w:r>
      <w:r>
        <w:rPr>
          <w:b/>
        </w:rPr>
        <w:t xml:space="preserve"> </w:t>
      </w:r>
      <w:hyperlink r:id="rId11" w:history="1">
        <w:r w:rsidR="00580532" w:rsidRPr="00E319C7">
          <w:rPr>
            <w:rStyle w:val="Hyperlink"/>
          </w:rPr>
          <w:t>https://github.com/andreamazz/UITextField-Shake</w:t>
        </w:r>
      </w:hyperlink>
    </w:p>
    <w:p w:rsidR="00DB6104" w:rsidRDefault="00DB6104" w:rsidP="00DB6104"/>
    <w:p w:rsidR="00580532" w:rsidRPr="00C71178" w:rsidRDefault="00580532" w:rsidP="00580532">
      <w:pPr>
        <w:pStyle w:val="ListParagraph"/>
        <w:numPr>
          <w:ilvl w:val="0"/>
          <w:numId w:val="20"/>
        </w:numPr>
        <w:rPr>
          <w:b/>
          <w:color w:val="000099"/>
        </w:rPr>
      </w:pPr>
      <w:r w:rsidRPr="00C71178">
        <w:rPr>
          <w:b/>
          <w:color w:val="000099"/>
        </w:rPr>
        <w:t>Rateview</w:t>
      </w:r>
    </w:p>
    <w:p w:rsidR="00AC2C77" w:rsidRPr="00AC2C77" w:rsidRDefault="00AC2C77" w:rsidP="00DB6104">
      <w:pPr>
        <w:pStyle w:val="ListParagraph"/>
        <w:numPr>
          <w:ilvl w:val="1"/>
          <w:numId w:val="20"/>
        </w:numPr>
      </w:pPr>
      <w:r w:rsidRPr="00DB6104">
        <w:rPr>
          <w:b/>
        </w:rPr>
        <w:t xml:space="preserve">Description: </w:t>
      </w:r>
      <w:r w:rsidR="00B43135">
        <w:t>Interface for rating based on a scale of 0 to 5 stars.</w:t>
      </w:r>
    </w:p>
    <w:p w:rsidR="00DB6104" w:rsidRDefault="00C71178" w:rsidP="00DB6104">
      <w:pPr>
        <w:pStyle w:val="ListParagraph"/>
        <w:numPr>
          <w:ilvl w:val="1"/>
          <w:numId w:val="20"/>
        </w:numPr>
      </w:pPr>
      <w:r w:rsidRPr="00DB6104">
        <w:rPr>
          <w:b/>
        </w:rPr>
        <w:t>Location:</w:t>
      </w:r>
      <w:r>
        <w:rPr>
          <w:b/>
        </w:rPr>
        <w:t xml:space="preserve"> </w:t>
      </w:r>
      <w:hyperlink r:id="rId12" w:history="1">
        <w:r w:rsidRPr="00E319C7">
          <w:rPr>
            <w:rStyle w:val="Hyperlink"/>
          </w:rPr>
          <w:t>https://github.com/taruntyagi697/RateView</w:t>
        </w:r>
      </w:hyperlink>
    </w:p>
    <w:p w:rsidR="00B43135" w:rsidRDefault="00B43135" w:rsidP="00BC1EAA"/>
    <w:p w:rsidR="00B43135" w:rsidRPr="00734682" w:rsidRDefault="00734682" w:rsidP="00B43135">
      <w:pPr>
        <w:pStyle w:val="ListParagraph"/>
        <w:numPr>
          <w:ilvl w:val="0"/>
          <w:numId w:val="20"/>
        </w:numPr>
        <w:rPr>
          <w:b/>
          <w:color w:val="000099"/>
        </w:rPr>
      </w:pPr>
      <w:r w:rsidRPr="00734682">
        <w:rPr>
          <w:b/>
          <w:color w:val="000099"/>
        </w:rPr>
        <w:t>UIView+Toast</w:t>
      </w:r>
    </w:p>
    <w:p w:rsidR="00734682" w:rsidRPr="00AC2C77" w:rsidRDefault="00734682" w:rsidP="00734682">
      <w:pPr>
        <w:pStyle w:val="ListParagraph"/>
        <w:numPr>
          <w:ilvl w:val="1"/>
          <w:numId w:val="20"/>
        </w:numPr>
      </w:pPr>
      <w:r w:rsidRPr="00DB6104">
        <w:rPr>
          <w:b/>
        </w:rPr>
        <w:t xml:space="preserve">Description: </w:t>
      </w:r>
      <w:r>
        <w:t>Interface for rating based on a scale of 0 to 5 stars.</w:t>
      </w:r>
    </w:p>
    <w:p w:rsidR="00734682" w:rsidRDefault="00734682" w:rsidP="00734682">
      <w:pPr>
        <w:pStyle w:val="ListParagraph"/>
        <w:numPr>
          <w:ilvl w:val="1"/>
          <w:numId w:val="20"/>
        </w:numPr>
      </w:pPr>
      <w:r w:rsidRPr="00DB6104">
        <w:rPr>
          <w:b/>
        </w:rPr>
        <w:t>Location:</w:t>
      </w:r>
      <w:r>
        <w:rPr>
          <w:b/>
        </w:rPr>
        <w:t xml:space="preserve"> </w:t>
      </w:r>
      <w:hyperlink r:id="rId13" w:history="1">
        <w:r w:rsidRPr="00E319C7">
          <w:rPr>
            <w:rStyle w:val="Hyperlink"/>
          </w:rPr>
          <w:t>https://github.com/taruntyagi697/RateView</w:t>
        </w:r>
      </w:hyperlink>
    </w:p>
    <w:p w:rsidR="00734682" w:rsidRDefault="00734682" w:rsidP="00734682"/>
    <w:p w:rsidR="003970D1" w:rsidRDefault="003970D1" w:rsidP="003970D1">
      <w:pPr>
        <w:ind w:firstLine="360"/>
      </w:pPr>
      <w:r>
        <w:t>When running this application, we recommend the following configuration:</w:t>
      </w:r>
    </w:p>
    <w:p w:rsidR="003970D1" w:rsidRDefault="003970D1" w:rsidP="003970D1"/>
    <w:p w:rsidR="003970D1" w:rsidRDefault="003970D1" w:rsidP="003970D1">
      <w:pPr>
        <w:pStyle w:val="ListParagraph"/>
        <w:numPr>
          <w:ilvl w:val="0"/>
          <w:numId w:val="20"/>
        </w:numPr>
      </w:pPr>
      <w:r w:rsidRPr="003970D1">
        <w:rPr>
          <w:b/>
        </w:rPr>
        <w:t>Operating System:</w:t>
      </w:r>
      <w:r>
        <w:t xml:space="preserve"> Apple OSX Yosemite ver. 10.10.1</w:t>
      </w:r>
    </w:p>
    <w:p w:rsidR="003970D1" w:rsidRDefault="003970D1" w:rsidP="003970D1">
      <w:pPr>
        <w:pStyle w:val="ListParagraph"/>
        <w:numPr>
          <w:ilvl w:val="0"/>
          <w:numId w:val="20"/>
        </w:numPr>
      </w:pPr>
      <w:r w:rsidRPr="00F356A1">
        <w:rPr>
          <w:b/>
        </w:rPr>
        <w:t>Runtime Environment:</w:t>
      </w:r>
      <w:r>
        <w:t xml:space="preserve"> Apple X</w:t>
      </w:r>
      <w:r w:rsidR="0020124F">
        <w:t>c</w:t>
      </w:r>
      <w:r>
        <w:t xml:space="preserve">ode ver. </w:t>
      </w:r>
      <w:r w:rsidR="00F356A1">
        <w:t>6.3</w:t>
      </w:r>
    </w:p>
    <w:p w:rsidR="00C71178" w:rsidRDefault="00C71178" w:rsidP="00C71178">
      <w:pPr>
        <w:pStyle w:val="ListParagraph"/>
        <w:numPr>
          <w:ilvl w:val="0"/>
          <w:numId w:val="0"/>
        </w:numPr>
        <w:ind w:left="1440"/>
      </w:pPr>
    </w:p>
    <w:p w:rsidR="00E906E3" w:rsidRDefault="006C0605" w:rsidP="0020124F">
      <w:pPr>
        <w:ind w:firstLine="270"/>
      </w:pPr>
      <w:r>
        <w:t xml:space="preserve">To run the application, </w:t>
      </w:r>
      <w:r w:rsidR="00ED029D">
        <w:t>the source code included with our submission in the file “Assignment #4 – iOS Prototype.”</w:t>
      </w:r>
      <w:r w:rsidR="000112BF">
        <w:t xml:space="preserve"> should be unzipped; f</w:t>
      </w:r>
      <w:r w:rsidR="00ED029D">
        <w:t>or this walkthrough, we will</w:t>
      </w:r>
      <w:r w:rsidR="00AD0A51">
        <w:t xml:space="preserve"> assume the folder name used the default naming of </w:t>
      </w:r>
      <w:r w:rsidR="00ED029D">
        <w:t xml:space="preserve">“Assignment #4 – iOS Prototype.”  </w:t>
      </w:r>
      <w:r w:rsidR="00AD0A51">
        <w:t>Next, o</w:t>
      </w:r>
      <w:r w:rsidR="0020124F">
        <w:t xml:space="preserve">pen XCode and import the project by clicking on the “Open another project…” button in the bottom right corner as shown in </w:t>
      </w:r>
      <w:r w:rsidR="0020124F">
        <w:fldChar w:fldCharType="begin"/>
      </w:r>
      <w:r w:rsidR="0020124F">
        <w:instrText xml:space="preserve"> REF  _Ref417163430 \* Lower \h </w:instrText>
      </w:r>
      <w:r w:rsidR="0020124F">
        <w:fldChar w:fldCharType="separate"/>
      </w:r>
      <w:r w:rsidR="00313193">
        <w:t xml:space="preserve">figure </w:t>
      </w:r>
      <w:r w:rsidR="00313193">
        <w:rPr>
          <w:noProof/>
        </w:rPr>
        <w:t>1</w:t>
      </w:r>
      <w:r w:rsidR="0020124F">
        <w:fldChar w:fldCharType="end"/>
      </w:r>
      <w:r w:rsidR="0020124F">
        <w:t>.</w:t>
      </w:r>
    </w:p>
    <w:p w:rsidR="0020124F" w:rsidRDefault="0020124F" w:rsidP="0020124F"/>
    <w:p w:rsidR="0020124F" w:rsidRDefault="0020124F" w:rsidP="0020124F">
      <w:pPr>
        <w:jc w:val="center"/>
      </w:pPr>
      <w:r>
        <w:rPr>
          <w:noProof/>
        </w:rPr>
        <w:pict>
          <v:rect id="_x0000_s1041" style="position:absolute;left:0;text-align:left;margin-left:303.65pt;margin-top:171pt;width:59.7pt;height:11.25pt;z-index:251673600" filled="f" strokecolor="red" strokeweight="1.5pt"/>
        </w:pict>
      </w:r>
      <w:r>
        <w:rPr>
          <w:noProof/>
        </w:rPr>
        <w:drawing>
          <wp:inline distT="0" distB="0" distL="0" distR="0">
            <wp:extent cx="3947090" cy="2289333"/>
            <wp:effectExtent l="19050" t="19050" r="15310" b="15717"/>
            <wp:docPr id="7" name="Picture 6" descr="XCode Open Another Projec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ode Open Another Project .png"/>
                    <pic:cNvPicPr/>
                  </pic:nvPicPr>
                  <pic:blipFill>
                    <a:blip r:embed="rId14" cstate="print"/>
                    <a:srcRect l="471" t="859" b="814"/>
                    <a:stretch>
                      <a:fillRect/>
                    </a:stretch>
                  </pic:blipFill>
                  <pic:spPr>
                    <a:xfrm>
                      <a:off x="0" y="0"/>
                      <a:ext cx="3946523" cy="2289004"/>
                    </a:xfrm>
                    <a:prstGeom prst="rect">
                      <a:avLst/>
                    </a:prstGeom>
                    <a:ln>
                      <a:solidFill>
                        <a:schemeClr val="accent1"/>
                      </a:solidFill>
                    </a:ln>
                  </pic:spPr>
                </pic:pic>
              </a:graphicData>
            </a:graphic>
          </wp:inline>
        </w:drawing>
      </w:r>
    </w:p>
    <w:p w:rsidR="0020124F" w:rsidRPr="004E7415" w:rsidRDefault="0020124F" w:rsidP="0020124F">
      <w:pPr>
        <w:rPr>
          <w:sz w:val="12"/>
          <w:szCs w:val="12"/>
        </w:rPr>
      </w:pPr>
    </w:p>
    <w:p w:rsidR="0020124F" w:rsidRDefault="0020124F" w:rsidP="0020124F">
      <w:pPr>
        <w:pStyle w:val="Caption"/>
      </w:pPr>
      <w:bookmarkStart w:id="5" w:name="_Ref417163430"/>
      <w:r>
        <w:t xml:space="preserve">Figure </w:t>
      </w:r>
      <w:fldSimple w:instr=" SEQ Figure \* ARABIC ">
        <w:r w:rsidR="00313193">
          <w:rPr>
            <w:noProof/>
          </w:rPr>
          <w:t>1</w:t>
        </w:r>
      </w:fldSimple>
      <w:bookmarkEnd w:id="5"/>
      <w:r w:rsidR="001503EA">
        <w:t xml:space="preserve"> – Importing the Project into Xcode</w:t>
      </w:r>
    </w:p>
    <w:p w:rsidR="0020124F" w:rsidRDefault="0020124F" w:rsidP="0020124F">
      <w:pPr>
        <w:ind w:firstLine="270"/>
      </w:pPr>
    </w:p>
    <w:p w:rsidR="0020124F" w:rsidRDefault="0020124F" w:rsidP="0020124F">
      <w:pPr>
        <w:ind w:firstLine="270"/>
      </w:pPr>
      <w:r>
        <w:t>A viewer will then open that allows you to browse to the Xcode</w:t>
      </w:r>
      <w:r w:rsidR="00ED029D">
        <w:t xml:space="preserve"> project.  Navigate to the folder </w:t>
      </w:r>
      <w:r w:rsidR="001503EA">
        <w:t xml:space="preserve">containing the source code. Next select the folder name “iOSPrototype.”  In there, you will find an Xcode project name “iOSPrototype.xcodeproj.”  Select that and click “Open” as shown in </w:t>
      </w:r>
      <w:r w:rsidR="000A5EBD">
        <w:fldChar w:fldCharType="begin"/>
      </w:r>
      <w:r w:rsidR="000A5EBD">
        <w:instrText xml:space="preserve"> REF  _Ref417164073 \* Lower \h </w:instrText>
      </w:r>
      <w:r w:rsidR="000A5EBD">
        <w:fldChar w:fldCharType="separate"/>
      </w:r>
      <w:r w:rsidR="00313193">
        <w:t xml:space="preserve">figure </w:t>
      </w:r>
      <w:r w:rsidR="00313193">
        <w:rPr>
          <w:noProof/>
        </w:rPr>
        <w:t>2</w:t>
      </w:r>
      <w:r w:rsidR="000A5EBD">
        <w:fldChar w:fldCharType="end"/>
      </w:r>
      <w:r w:rsidR="001503EA">
        <w:t>.</w:t>
      </w:r>
    </w:p>
    <w:p w:rsidR="007D71DD" w:rsidRDefault="007D71DD" w:rsidP="0020124F">
      <w:pPr>
        <w:ind w:firstLine="270"/>
      </w:pPr>
    </w:p>
    <w:p w:rsidR="007D71DD" w:rsidRDefault="00313193" w:rsidP="00313193">
      <w:pPr>
        <w:jc w:val="center"/>
      </w:pPr>
      <w:r>
        <w:rPr>
          <w:noProof/>
        </w:rPr>
        <w:pict>
          <v:rect id="_x0000_s1043" style="position:absolute;left:0;text-align:left;margin-left:393.6pt;margin-top:129.75pt;width:22.7pt;height:8.65pt;z-index:251675648" filled="f" strokecolor="red" strokeweight="1.5pt"/>
        </w:pict>
      </w:r>
      <w:r>
        <w:rPr>
          <w:noProof/>
        </w:rPr>
        <w:pict>
          <v:rect id="_x0000_s1042" style="position:absolute;left:0;text-align:left;margin-left:282.95pt;margin-top:25pt;width:57.75pt;height:5.85pt;z-index:251674624" filled="f" strokecolor="red" strokeweight="1.5pt"/>
        </w:pict>
      </w:r>
      <w:r>
        <w:rPr>
          <w:noProof/>
        </w:rPr>
        <w:drawing>
          <wp:inline distT="0" distB="0" distL="0" distR="0">
            <wp:extent cx="3931920" cy="1753272"/>
            <wp:effectExtent l="19050" t="19050" r="11430" b="18378"/>
            <wp:docPr id="9" name="Picture 8" descr="Browse for Xcod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for Xcode Project.png"/>
                    <pic:cNvPicPr/>
                  </pic:nvPicPr>
                  <pic:blipFill>
                    <a:blip r:embed="rId15" cstate="print"/>
                    <a:srcRect l="285" t="634" b="634"/>
                    <a:stretch>
                      <a:fillRect/>
                    </a:stretch>
                  </pic:blipFill>
                  <pic:spPr>
                    <a:xfrm>
                      <a:off x="0" y="0"/>
                      <a:ext cx="3931920" cy="1753272"/>
                    </a:xfrm>
                    <a:prstGeom prst="rect">
                      <a:avLst/>
                    </a:prstGeom>
                    <a:ln>
                      <a:solidFill>
                        <a:schemeClr val="accent1"/>
                      </a:solidFill>
                    </a:ln>
                  </pic:spPr>
                </pic:pic>
              </a:graphicData>
            </a:graphic>
          </wp:inline>
        </w:drawing>
      </w:r>
    </w:p>
    <w:p w:rsidR="0051024D" w:rsidRPr="004E7415" w:rsidRDefault="0051024D" w:rsidP="0051024D">
      <w:pPr>
        <w:rPr>
          <w:sz w:val="12"/>
          <w:szCs w:val="12"/>
        </w:rPr>
      </w:pPr>
    </w:p>
    <w:p w:rsidR="0051024D" w:rsidRDefault="0051024D" w:rsidP="0051024D">
      <w:pPr>
        <w:pStyle w:val="Caption"/>
      </w:pPr>
      <w:bookmarkStart w:id="6" w:name="_Ref417164073"/>
      <w:r>
        <w:t xml:space="preserve">Figure </w:t>
      </w:r>
      <w:fldSimple w:instr=" SEQ Figure \* ARABIC ">
        <w:r w:rsidR="00313193">
          <w:rPr>
            <w:noProof/>
          </w:rPr>
          <w:t>2</w:t>
        </w:r>
      </w:fldSimple>
      <w:bookmarkEnd w:id="6"/>
      <w:r>
        <w:t xml:space="preserve"> – </w:t>
      </w:r>
      <w:r w:rsidR="000A5EBD">
        <w:t>Selecting the Project in the Xcode File Browser</w:t>
      </w:r>
    </w:p>
    <w:p w:rsidR="006C0605" w:rsidRPr="005C1F48" w:rsidRDefault="006C0605" w:rsidP="00E906E3"/>
    <w:p w:rsidR="005C1F48" w:rsidRPr="005C1F48" w:rsidRDefault="00313193" w:rsidP="009E781E">
      <w:pPr>
        <w:ind w:firstLine="270"/>
      </w:pPr>
      <w:r>
        <w:t xml:space="preserve">After clicking “Open”, the project will automatically open in Xcode.  Verify that the iPhone 6 runtime environment is selected and click the run button </w:t>
      </w:r>
      <w:r w:rsidR="009043A1">
        <w:t xml:space="preserve">as </w:t>
      </w:r>
      <w:r>
        <w:t xml:space="preserve">shown in </w:t>
      </w:r>
      <w:r>
        <w:fldChar w:fldCharType="begin"/>
      </w:r>
      <w:r>
        <w:instrText xml:space="preserve"> REF  _Ref417164619 \* Lower \h </w:instrText>
      </w:r>
      <w:r>
        <w:fldChar w:fldCharType="separate"/>
      </w:r>
      <w:r>
        <w:t xml:space="preserve">figure </w:t>
      </w:r>
      <w:r>
        <w:rPr>
          <w:noProof/>
        </w:rPr>
        <w:t>2</w:t>
      </w:r>
      <w:r>
        <w:fldChar w:fldCharType="end"/>
      </w:r>
      <w:r>
        <w:t>.</w:t>
      </w:r>
      <w:r w:rsidR="009043A1">
        <w:t xml:space="preserve"> A modal dialog box stating “Build Successful” should appear at which point the iOS Simulator will open showing our iOS application.</w:t>
      </w:r>
    </w:p>
    <w:p w:rsidR="005C1F48" w:rsidRDefault="005C1F48" w:rsidP="00E906E3"/>
    <w:p w:rsidR="00313193" w:rsidRDefault="009043A1" w:rsidP="009043A1">
      <w:pPr>
        <w:jc w:val="center"/>
      </w:pPr>
      <w:r>
        <w:rPr>
          <w:noProof/>
        </w:rPr>
        <w:lastRenderedPageBreak/>
        <w:pict>
          <v:rect id="_x0000_s1044" style="position:absolute;left:0;text-align:left;margin-left:129.75pt;margin-top:2.7pt;width:15.3pt;height:9.55pt;z-index:251676672" filled="f" strokecolor="red" strokeweight="1.5pt"/>
        </w:pict>
      </w:r>
      <w:r>
        <w:rPr>
          <w:noProof/>
        </w:rPr>
        <w:drawing>
          <wp:inline distT="0" distB="0" distL="0" distR="0">
            <wp:extent cx="3899977" cy="2209800"/>
            <wp:effectExtent l="19050" t="19050" r="24323" b="19050"/>
            <wp:docPr id="10" name="Picture 9" descr="Run Xcod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Xcode Project.png"/>
                    <pic:cNvPicPr/>
                  </pic:nvPicPr>
                  <pic:blipFill>
                    <a:blip r:embed="rId16" cstate="print"/>
                    <a:srcRect l="428" b="753"/>
                    <a:stretch>
                      <a:fillRect/>
                    </a:stretch>
                  </pic:blipFill>
                  <pic:spPr>
                    <a:xfrm>
                      <a:off x="0" y="0"/>
                      <a:ext cx="3899902" cy="2209757"/>
                    </a:xfrm>
                    <a:prstGeom prst="rect">
                      <a:avLst/>
                    </a:prstGeom>
                    <a:ln>
                      <a:solidFill>
                        <a:schemeClr val="accent1"/>
                      </a:solidFill>
                    </a:ln>
                  </pic:spPr>
                </pic:pic>
              </a:graphicData>
            </a:graphic>
          </wp:inline>
        </w:drawing>
      </w:r>
    </w:p>
    <w:p w:rsidR="00313193" w:rsidRPr="004E7415" w:rsidRDefault="00313193" w:rsidP="00313193">
      <w:pPr>
        <w:rPr>
          <w:sz w:val="12"/>
          <w:szCs w:val="12"/>
        </w:rPr>
      </w:pPr>
    </w:p>
    <w:p w:rsidR="00313193" w:rsidRDefault="00313193" w:rsidP="00313193">
      <w:pPr>
        <w:pStyle w:val="Caption"/>
      </w:pPr>
      <w:bookmarkStart w:id="7" w:name="_Ref417164619"/>
      <w:r>
        <w:t xml:space="preserve">Figure </w:t>
      </w:r>
      <w:fldSimple w:instr=" SEQ Figure \* ARABIC ">
        <w:r>
          <w:rPr>
            <w:noProof/>
          </w:rPr>
          <w:t>2</w:t>
        </w:r>
      </w:fldSimple>
      <w:bookmarkEnd w:id="7"/>
      <w:r>
        <w:t xml:space="preserve"> – Running the Project in Xcode</w:t>
      </w:r>
    </w:p>
    <w:p w:rsidR="00313193" w:rsidRDefault="00313193" w:rsidP="00E906E3"/>
    <w:p w:rsidR="00313193" w:rsidRDefault="00313193" w:rsidP="00E906E3"/>
    <w:p w:rsidR="00870B25" w:rsidRPr="008F743B" w:rsidRDefault="00870B25" w:rsidP="00870B25">
      <w:pPr>
        <w:pStyle w:val="Heading1"/>
      </w:pPr>
      <w:bookmarkStart w:id="8" w:name="_Toc417164465"/>
      <w:r>
        <w:t>Prototype Presentation</w:t>
      </w:r>
      <w:bookmarkEnd w:id="8"/>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Given the feedback we received from both Professor Mak and our peers in</w:t>
      </w:r>
      <w:r w:rsidR="00FA3EB9">
        <w:t xml:space="preserve"> the</w:t>
      </w:r>
      <w:r w:rsidR="00E0220E">
        <w:t xml:space="preserve"> 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9" w:name="_Toc417164466"/>
      <w:r>
        <w:t>Design Patterns</w:t>
      </w:r>
      <w:bookmarkEnd w:id="9"/>
    </w:p>
    <w:p w:rsidR="00E906E3" w:rsidRPr="00706961" w:rsidRDefault="00E906E3" w:rsidP="00E906E3">
      <w:pPr>
        <w:rPr>
          <w:sz w:val="16"/>
          <w:szCs w:val="16"/>
        </w:rPr>
      </w:pPr>
    </w:p>
    <w:p w:rsidR="009E781E" w:rsidRDefault="001E680A" w:rsidP="009E781E">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2D59EB">
        <w:t>application</w:t>
      </w:r>
      <w:r>
        <w:t>.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r w:rsidR="00FE1FCE">
        <w:tab/>
      </w:r>
    </w:p>
    <w:p w:rsidR="0042494E" w:rsidRDefault="0042494E" w:rsidP="0042494E"/>
    <w:p w:rsidR="0042494E" w:rsidRDefault="0042494E" w:rsidP="0042494E">
      <w:pPr>
        <w:pStyle w:val="Heading2"/>
      </w:pPr>
      <w:bookmarkStart w:id="10" w:name="_Toc417164467"/>
      <w:r>
        <w:t>Inlay List Design Pattern</w:t>
      </w:r>
      <w:bookmarkEnd w:id="10"/>
    </w:p>
    <w:p w:rsidR="0042494E" w:rsidRDefault="0042494E" w:rsidP="0042494E"/>
    <w:p w:rsidR="0042494E" w:rsidRDefault="0042494E" w:rsidP="0042494E">
      <w:pPr>
        <w:ind w:firstLine="360"/>
      </w:pPr>
      <w:r>
        <w:t>An inlay list displays a list of items (usually text based) as a single column; when a user selects/clicks on an item</w:t>
      </w:r>
      <w:r w:rsidR="00831CE9">
        <w:t xml:space="preserve"> in the list</w:t>
      </w:r>
      <w:r>
        <w:t>, that item</w:t>
      </w:r>
      <w:r w:rsidR="00577E46">
        <w:t>’s details</w:t>
      </w:r>
      <w:r>
        <w:t xml:space="preserve">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I</w:t>
      </w:r>
      <w:r w:rsidR="002654E5">
        <w:t>n our application, we used the Inlay L</w:t>
      </w:r>
      <w:r>
        <w:t xml:space="preserve">ist </w:t>
      </w:r>
      <w:r w:rsidR="002654E5">
        <w:t>P</w:t>
      </w:r>
      <w:r w:rsidR="00D32FD9">
        <w:t xml:space="preserve">attern </w:t>
      </w:r>
      <w:r>
        <w:t xml:space="preserve">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w:t>
      </w:r>
      <w:r w:rsidR="00FF1E03">
        <w:t>will</w:t>
      </w:r>
      <w:r>
        <w:t xml:space="preserve"> </w:t>
      </w:r>
      <w:r w:rsidR="006C5249">
        <w:t xml:space="preserve">have several pieces of information associated with it including: </w:t>
      </w:r>
      <w:r>
        <w:t xml:space="preserve">a </w:t>
      </w:r>
      <w:r w:rsidR="003C11B7">
        <w:t>title</w:t>
      </w:r>
      <w:r>
        <w:t xml:space="preserve">, description, priority, completion </w:t>
      </w:r>
      <w:r w:rsidR="007E5EAF">
        <w:t xml:space="preserve">due </w:t>
      </w:r>
      <w:r>
        <w:t>date, etc.  To display all of this information at once for each to-do list item would be a large visual cognitive load</w:t>
      </w:r>
      <w:r w:rsidR="008676D1">
        <w:t xml:space="preserve"> and would greatly reduce the scanability of the list</w:t>
      </w:r>
      <w:r>
        <w:t xml:space="preserve">.  </w:t>
      </w:r>
      <w:r w:rsidR="0084099D">
        <w:t>In</w:t>
      </w:r>
      <w:r w:rsidR="00153F6C">
        <w:t xml:space="preserve"> contrast, the inlay list allowed</w:t>
      </w:r>
      <w:r w:rsidR="0084099D">
        <w:t xml:space="preserve"> us to display the minimum amount of information possible while at th</w:t>
      </w:r>
      <w:r w:rsidR="000C70D2">
        <w:t>e same time giving the user the flexibility</w:t>
      </w:r>
      <w:r w:rsidR="0084099D">
        <w:t xml:space="preserve"> to display additional details as required by that user’s specific goals.</w:t>
      </w:r>
    </w:p>
    <w:p w:rsidR="00267BFD" w:rsidRDefault="00267BFD" w:rsidP="00267BFD"/>
    <w:p w:rsidR="006C5249" w:rsidRDefault="006C5249" w:rsidP="00267BFD">
      <w:r>
        <w:tab/>
      </w:r>
      <w:r w:rsidR="00E12B16">
        <w:fldChar w:fldCharType="begin"/>
      </w:r>
      <w:r>
        <w:instrText xml:space="preserve"> REF _Ref414727960 \h </w:instrText>
      </w:r>
      <w:r w:rsidR="00E12B16">
        <w:fldChar w:fldCharType="separate"/>
      </w:r>
      <w:r w:rsidR="00313193">
        <w:t xml:space="preserve">Figure </w:t>
      </w:r>
      <w:r w:rsidR="00313193">
        <w:rPr>
          <w:noProof/>
        </w:rPr>
        <w:t>3</w:t>
      </w:r>
      <w:r w:rsidR="00E12B16">
        <w:fldChar w:fldCharType="end"/>
      </w:r>
      <w:r>
        <w:t xml:space="preserve"> shows </w:t>
      </w:r>
      <w:r w:rsidR="002403E9">
        <w:t>our application’s</w:t>
      </w:r>
      <w:r>
        <w:t xml:space="preserve"> to-do inlay list in its unexp</w:t>
      </w:r>
      <w:r w:rsidR="007D4888">
        <w:t>a</w:t>
      </w:r>
      <w:r>
        <w:t xml:space="preserve">nded form.  Note that for the four items in the list, only the title </w:t>
      </w:r>
      <w:r w:rsidR="00586929">
        <w:t>for each</w:t>
      </w:r>
      <w:r w:rsidR="00471BE4">
        <w:t xml:space="preserve"> </w:t>
      </w:r>
      <w:r w:rsidR="00DF4245">
        <w:t xml:space="preserve">task </w:t>
      </w:r>
      <w:r>
        <w:t xml:space="preserve">is display.  When the user clicks on </w:t>
      </w:r>
      <w:r w:rsidR="00C02FD9">
        <w:t xml:space="preserve">an item in the list, the item expands to display </w:t>
      </w:r>
      <w:r w:rsidR="00C02FD9">
        <w:lastRenderedPageBreak/>
        <w:t xml:space="preserve">all of its associated information.  </w:t>
      </w:r>
      <w:r w:rsidR="00E12B16">
        <w:fldChar w:fldCharType="begin"/>
      </w:r>
      <w:r w:rsidR="00C02FD9">
        <w:instrText xml:space="preserve"> REF _Ref414728197 \h </w:instrText>
      </w:r>
      <w:r w:rsidR="00E12B16">
        <w:fldChar w:fldCharType="separate"/>
      </w:r>
      <w:r w:rsidR="00313193">
        <w:t xml:space="preserve">Figure </w:t>
      </w:r>
      <w:r w:rsidR="00313193">
        <w:rPr>
          <w:noProof/>
        </w:rPr>
        <w:t>4</w:t>
      </w:r>
      <w:r w:rsidR="00E12B16">
        <w:fldChar w:fldCharType="end"/>
      </w:r>
      <w:r w:rsidR="00C02FD9">
        <w:t xml:space="preserve"> shows the expanded information associated with the “Mow the Lawn” to-do list item.  Note that the description, due date, priority, and completion check box </w:t>
      </w:r>
      <w:r w:rsidR="00FA67E3">
        <w:t>a</w:t>
      </w:r>
      <w:r w:rsidR="00C02FD9">
        <w:t>re</w:t>
      </w:r>
      <w:r w:rsidR="008676D1">
        <w:t xml:space="preserve"> now</w:t>
      </w:r>
      <w:r w:rsidR="00C02FD9">
        <w:t xml:space="preserve"> display</w:t>
      </w:r>
      <w:r w:rsidR="00220D06">
        <w:t>ed</w:t>
      </w:r>
      <w:r w:rsidR="00FA67E3">
        <w:t xml:space="preserve"> below the item’s </w:t>
      </w:r>
      <w:r w:rsidR="003C11B7">
        <w:t>title</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w:t>
      </w:r>
      <w:r w:rsidR="001A1B68">
        <w:t>title</w:t>
      </w:r>
      <w:r w:rsidR="00FD03BF">
        <w:t xml:space="preserve"> as </w:t>
      </w:r>
      <w:r w:rsidR="002E2743">
        <w:t>indication</w:t>
      </w:r>
      <w:r w:rsidR="00FD03BF">
        <w:t xml:space="preserve"> to the user that this item can be expanded.  </w:t>
      </w:r>
      <w:r w:rsidR="008B478C">
        <w:t>W</w:t>
      </w:r>
      <w:r w:rsidR="00FD03BF">
        <w:t>hen a to-do list item is expanded, the “+” changes to a “-“ t</w:t>
      </w:r>
      <w:r w:rsidR="00477AFD">
        <w:t>o indicate to the user that the</w:t>
      </w:r>
      <w:r w:rsidR="00FD03BF">
        <w:t xml:space="preserve"> item can be collapsed.  While this may appear subtle to some users, for others, it is a clear affordance to indicate that the structure is an inlay list. </w:t>
      </w:r>
    </w:p>
    <w:p w:rsidR="00C90B02" w:rsidRDefault="00C90B02" w:rsidP="00FE1FCE"/>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visual</w:t>
      </w:r>
      <w:r w:rsidR="007E2362">
        <w:t xml:space="preserve">ly recognize the nature of a particular section of displayed text without </w:t>
      </w:r>
      <w:r>
        <w:t xml:space="preserve">relying </w:t>
      </w:r>
      <w:r w:rsidR="008B478C">
        <w:t xml:space="preserve">on </w:t>
      </w:r>
      <w:r>
        <w:t>recall.</w:t>
      </w:r>
    </w:p>
    <w:p w:rsidR="006C5249" w:rsidRDefault="006C5249" w:rsidP="00267BFD"/>
    <w:p w:rsidR="00210DFE" w:rsidRDefault="00210DFE" w:rsidP="00210DFE">
      <w:pPr>
        <w:jc w:val="center"/>
      </w:pPr>
      <w:r>
        <w:rPr>
          <w:noProof/>
        </w:rPr>
        <w:drawing>
          <wp:inline distT="0" distB="0" distL="0" distR="0">
            <wp:extent cx="1515883" cy="971322"/>
            <wp:effectExtent l="19050" t="0" r="8117"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7" cstate="print"/>
                    <a:srcRect b="45032"/>
                    <a:stretch>
                      <a:fillRect/>
                    </a:stretch>
                  </pic:blipFill>
                  <pic:spPr>
                    <a:xfrm>
                      <a:off x="0" y="0"/>
                      <a:ext cx="1515883" cy="971322"/>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11" w:name="_Ref414727960"/>
      <w:r>
        <w:t xml:space="preserve">Figure </w:t>
      </w:r>
      <w:fldSimple w:instr=" SEQ Figure \* ARABIC ">
        <w:r w:rsidR="00313193">
          <w:rPr>
            <w:noProof/>
          </w:rPr>
          <w:t>3</w:t>
        </w:r>
      </w:fldSimple>
      <w:bookmarkEnd w:id="11"/>
      <w:r>
        <w:t xml:space="preserve"> – Unexpanded Inlay To-Do List</w:t>
      </w:r>
    </w:p>
    <w:p w:rsidR="00210DFE" w:rsidRDefault="00210DFE" w:rsidP="00267BFD"/>
    <w:p w:rsidR="00210DFE" w:rsidRDefault="00E12B16" w:rsidP="00210DFE">
      <w:pPr>
        <w:jc w:val="center"/>
      </w:pPr>
      <w:r>
        <w:rPr>
          <w:noProof/>
        </w:rPr>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8"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12" w:name="_Ref414728197"/>
      <w:r>
        <w:t xml:space="preserve">Figure </w:t>
      </w:r>
      <w:fldSimple w:instr=" SEQ Figure \* ARABIC ">
        <w:r w:rsidR="00313193">
          <w:rPr>
            <w:noProof/>
          </w:rPr>
          <w:t>4</w:t>
        </w:r>
      </w:fldSimple>
      <w:bookmarkEnd w:id="12"/>
      <w:r>
        <w:t xml:space="preserve"> – Expanded Inlay To-Do List</w:t>
      </w:r>
    </w:p>
    <w:p w:rsidR="00210DFE" w:rsidRDefault="00210DFE" w:rsidP="00267BFD"/>
    <w:p w:rsidR="008F01FE" w:rsidRDefault="008F01FE" w:rsidP="008F01FE">
      <w:pPr>
        <w:pStyle w:val="Heading2"/>
      </w:pPr>
      <w:bookmarkStart w:id="13" w:name="_Toc417164468"/>
      <w:r>
        <w:t xml:space="preserve">Alternate Views </w:t>
      </w:r>
      <w:r w:rsidR="008A08CE">
        <w:t xml:space="preserve">Design </w:t>
      </w:r>
      <w:r>
        <w:t>Pattern</w:t>
      </w:r>
      <w:bookmarkEnd w:id="13"/>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w:t>
      </w:r>
      <w:r w:rsidR="00D50824">
        <w:t xml:space="preserve"> including ours</w:t>
      </w:r>
      <w:r>
        <w:t xml:space="preserve">, a user may want to </w:t>
      </w:r>
      <w:r w:rsidR="00C40AD8">
        <w:t>know</w:t>
      </w:r>
      <w:r>
        <w:t xml:space="preserve"> the meetings s/he has </w:t>
      </w:r>
      <w:r w:rsidR="00DB25E8">
        <w:t xml:space="preserve">on </w:t>
      </w:r>
      <w:r w:rsidR="0020518C">
        <w:t>a</w:t>
      </w:r>
      <w:r w:rsidR="00DB25E8">
        <w:t xml:space="preserve"> specific day</w:t>
      </w:r>
      <w:r>
        <w:t xml:space="preserve">; if </w:t>
      </w:r>
      <w:r w:rsidR="00284E4A">
        <w:t>his/</w:t>
      </w:r>
      <w:r>
        <w:t xml:space="preserve">her calendar is particularly full </w:t>
      </w:r>
      <w:r w:rsidR="00EE158B">
        <w:t xml:space="preserve">on </w:t>
      </w:r>
      <w:r>
        <w:t>that day, s</w:t>
      </w:r>
      <w:r w:rsidR="00284E4A">
        <w:t>/</w:t>
      </w:r>
      <w:r>
        <w:t xml:space="preserve">he may </w:t>
      </w:r>
      <w:r w:rsidR="00FC3E16">
        <w:t xml:space="preserve">want </w:t>
      </w:r>
      <w:r w:rsidR="00F94ACE">
        <w:t>the application to</w:t>
      </w:r>
      <w:r w:rsidR="00D53887">
        <w:t xml:space="preserve"> </w:t>
      </w:r>
      <w:r w:rsidR="00EE158B">
        <w:t xml:space="preserve">exclusively </w:t>
      </w:r>
      <w:r w:rsidR="00D53887">
        <w:t xml:space="preserve">display </w:t>
      </w:r>
      <w:r>
        <w:t xml:space="preserve">that day’s </w:t>
      </w:r>
      <w:r w:rsidR="006C17D3">
        <w:t>schedule</w:t>
      </w:r>
      <w:r w:rsidR="00D53887">
        <w:t>.</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49153B">
        <w:t>We used the</w:t>
      </w:r>
      <w:r w:rsidR="000379DF">
        <w:t xml:space="preserve"> </w:t>
      </w:r>
      <w:r w:rsidR="00236C2B">
        <w:t>Alternate Views P</w:t>
      </w:r>
      <w:r w:rsidR="000379DF">
        <w:t xml:space="preserve">attern </w:t>
      </w:r>
      <w:r w:rsidR="0049153B">
        <w:t xml:space="preserve">in our application to </w:t>
      </w:r>
      <w:r w:rsidR="000379DF">
        <w:t xml:space="preserve">addresses these types of varying user </w:t>
      </w:r>
      <w:r w:rsidR="00986C1F">
        <w:t>needs</w:t>
      </w:r>
      <w:r w:rsidR="000379DF">
        <w:t xml:space="preserve"> by allowing a user to </w:t>
      </w:r>
      <w:r w:rsidR="00E558A6">
        <w:t>select</w:t>
      </w:r>
      <w:r w:rsidR="000379DF">
        <w:t xml:space="preserve"> the </w:t>
      </w:r>
      <w:r w:rsidR="00A627E7">
        <w:t xml:space="preserve">calendar </w:t>
      </w:r>
      <w:r w:rsidR="000379DF">
        <w:t xml:space="preserve">view that best suits </w:t>
      </w:r>
      <w:r w:rsidR="003F4BD2">
        <w:t>his/her</w:t>
      </w:r>
      <w:r w:rsidR="000379DF">
        <w:t xml:space="preserve"> </w:t>
      </w:r>
      <w:r w:rsidR="00986C1F">
        <w:t xml:space="preserve">current </w:t>
      </w:r>
      <w:r w:rsidR="000379DF">
        <w:t>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lastRenderedPageBreak/>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E12B16">
        <w:fldChar w:fldCharType="begin"/>
      </w:r>
      <w:r>
        <w:instrText xml:space="preserve"> REF _Ref414729860 \h \# "0" </w:instrText>
      </w:r>
      <w:r w:rsidR="00E12B16">
        <w:fldChar w:fldCharType="separate"/>
      </w:r>
      <w:r w:rsidR="00313193">
        <w:t>5</w:t>
      </w:r>
      <w:r w:rsidR="00E12B16">
        <w:fldChar w:fldCharType="end"/>
      </w:r>
      <w:r>
        <w:t xml:space="preserve">, </w:t>
      </w:r>
      <w:r w:rsidR="00E12B16">
        <w:fldChar w:fldCharType="begin"/>
      </w:r>
      <w:r>
        <w:instrText xml:space="preserve"> REF _Ref414729861 \h \# "0" </w:instrText>
      </w:r>
      <w:r w:rsidR="00E12B16">
        <w:fldChar w:fldCharType="separate"/>
      </w:r>
      <w:r w:rsidR="00313193">
        <w:t>6</w:t>
      </w:r>
      <w:r w:rsidR="00E12B16">
        <w:fldChar w:fldCharType="end"/>
      </w:r>
      <w:r>
        <w:t xml:space="preserve">, and </w:t>
      </w:r>
      <w:r w:rsidR="00E12B16">
        <w:fldChar w:fldCharType="begin"/>
      </w:r>
      <w:r>
        <w:instrText xml:space="preserve"> REF _Ref414729862 \h \# "0" </w:instrText>
      </w:r>
      <w:r w:rsidR="00E12B16">
        <w:fldChar w:fldCharType="separate"/>
      </w:r>
      <w:r w:rsidR="00313193">
        <w:t>7</w:t>
      </w:r>
      <w:r w:rsidR="00E12B16">
        <w:fldChar w:fldCharType="end"/>
      </w:r>
      <w:r>
        <w:t xml:space="preserve"> respectively.  Note that the view is selectable by clicking on the name of the view</w:t>
      </w:r>
      <w:r w:rsidR="004000D1">
        <w:t xml:space="preserve"> (e.g. </w:t>
      </w:r>
      <w:r w:rsidR="000A1D93">
        <w:t>“d</w:t>
      </w:r>
      <w:r w:rsidR="004000D1">
        <w:t xml:space="preserve">ay”, “week”, </w:t>
      </w:r>
      <w:r w:rsidR="00992E07">
        <w:t>and “</w:t>
      </w:r>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4" w:name="_Toc417164469"/>
      <w:r>
        <w:t>Prompting Text Field</w:t>
      </w:r>
      <w:r w:rsidR="008A08CE">
        <w:t xml:space="preserve"> Design</w:t>
      </w:r>
      <w:r>
        <w:t xml:space="preserve"> Pattern</w:t>
      </w:r>
      <w:bookmarkEnd w:id="14"/>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The Prompting Text Field Pattern includes prefilled information inside a text field to inform the user regarding the nature of the input</w:t>
      </w:r>
      <w:r w:rsidR="002B42EB">
        <w:t xml:space="preserve"> field</w:t>
      </w:r>
      <w:r w:rsidR="008746AD">
        <w:t xml:space="preserve">.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E12B16">
        <w:fldChar w:fldCharType="begin"/>
      </w:r>
      <w:r w:rsidR="008851A4">
        <w:instrText xml:space="preserve"> REF  _Ref414730990 \* Lower \h </w:instrText>
      </w:r>
      <w:r w:rsidR="00E12B16">
        <w:fldChar w:fldCharType="separate"/>
      </w:r>
      <w:r w:rsidR="00313193">
        <w:t xml:space="preserve">figure </w:t>
      </w:r>
      <w:r w:rsidR="00313193">
        <w:rPr>
          <w:noProof/>
        </w:rPr>
        <w:t>8</w:t>
      </w:r>
      <w:r w:rsidR="00E12B16">
        <w:fldChar w:fldCharType="end"/>
      </w:r>
      <w:r>
        <w:t>)</w:t>
      </w:r>
      <w:r w:rsidR="008851A4">
        <w:t xml:space="preserve">, the username field is </w:t>
      </w:r>
      <w:r w:rsidR="00B073D1">
        <w:t>prepopulated</w:t>
      </w:r>
      <w:r w:rsidR="00245D87">
        <w:t xml:space="preserve"> with the text “Username”, and </w:t>
      </w:r>
      <w:r w:rsidR="008851A4">
        <w:t xml:space="preserve">the password field has </w:t>
      </w:r>
      <w:r w:rsidR="000D3541">
        <w:t>pre-masked</w:t>
      </w:r>
      <w:r w:rsidR="008851A4">
        <w:t xml:space="preserve"> characters to </w:t>
      </w:r>
      <w:r w:rsidR="00564B6C">
        <w:t>indicate to</w:t>
      </w:r>
      <w:r w:rsidR="008851A4">
        <w:t xml:space="preserve"> the user </w:t>
      </w:r>
      <w:r w:rsidR="00D1535C">
        <w:t>that they should enter their password in the lower box</w:t>
      </w:r>
      <w:r w:rsidR="008851A4">
        <w:t xml:space="preserve">.  </w:t>
      </w:r>
      <w:r>
        <w:t>This type of formatting will allow a user to quickly recognize the type of input</w:t>
      </w:r>
      <w:r w:rsidR="007906EA">
        <w:t xml:space="preserve"> taken by</w:t>
      </w:r>
      <w:r>
        <w:t xml:space="preserve"> each field with</w:t>
      </w:r>
      <w:r w:rsidR="007906EA">
        <w:t xml:space="preserve"> little to no</w:t>
      </w:r>
      <w:r>
        <w:t xml:space="preserve"> </w:t>
      </w:r>
      <w:r w:rsidR="006B6A90">
        <w:t>thought</w:t>
      </w:r>
      <w:r>
        <w:t xml:space="preserve">.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w:t>
      </w:r>
      <w:r w:rsidR="001A79C4">
        <w:t>average</w:t>
      </w:r>
      <w:r w:rsidR="008851A4">
        <w:t xml:space="preserve"> </w:t>
      </w:r>
      <w:r w:rsidR="00D02B34">
        <w:t>user.</w:t>
      </w:r>
      <w:r w:rsidR="00461AB0">
        <w:br w:type="page"/>
      </w:r>
    </w:p>
    <w:p w:rsidR="00461AB0" w:rsidRDefault="00E12B16" w:rsidP="00461AB0">
      <w:pPr>
        <w:jc w:val="center"/>
      </w:pPr>
      <w:r>
        <w:rPr>
          <w:noProof/>
        </w:rPr>
        <w:lastRenderedPageBreak/>
        <w:pict>
          <v:rect id="_x0000_s1030" style="position:absolute;left:0;text-align:left;margin-left:353.3pt;margin-top:1.85pt;width:15.55pt;height:10.25pt;z-index:251661312" filled="f" strokecolor="red" strokeweight="2.2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9"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5" w:name="_Ref414729860"/>
      <w:r>
        <w:t xml:space="preserve">Figure </w:t>
      </w:r>
      <w:fldSimple w:instr=" SEQ Figure \* ARABIC ">
        <w:r w:rsidR="00313193">
          <w:rPr>
            <w:noProof/>
          </w:rPr>
          <w:t>5</w:t>
        </w:r>
      </w:fldSimple>
      <w:bookmarkEnd w:id="15"/>
      <w:r>
        <w:t xml:space="preserve"> – Calendar Appointments Day View</w:t>
      </w:r>
    </w:p>
    <w:p w:rsidR="00C02FD9" w:rsidRDefault="00C02FD9" w:rsidP="00C02FD9">
      <w:pPr>
        <w:jc w:val="center"/>
      </w:pPr>
    </w:p>
    <w:p w:rsidR="006C5249" w:rsidRDefault="006C5249" w:rsidP="00267BFD"/>
    <w:p w:rsidR="00461AB0" w:rsidRDefault="00E12B16" w:rsidP="00461AB0">
      <w:pPr>
        <w:jc w:val="center"/>
      </w:pPr>
      <w:r>
        <w:rPr>
          <w:noProof/>
        </w:rPr>
        <w:pict>
          <v:rect id="_x0000_s1031" style="position:absolute;left:0;text-align:left;margin-left:339.1pt;margin-top:2.15pt;width:18.55pt;height:10.25pt;z-index:251662336" filled="f" strokecolor="red" strokeweight="2.2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20"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6" w:name="_Ref414729861"/>
      <w:r>
        <w:t xml:space="preserve">Figure </w:t>
      </w:r>
      <w:fldSimple w:instr=" SEQ Figure \* ARABIC ">
        <w:r w:rsidR="00313193">
          <w:rPr>
            <w:noProof/>
          </w:rPr>
          <w:t>6</w:t>
        </w:r>
      </w:fldSimple>
      <w:bookmarkEnd w:id="16"/>
      <w:r>
        <w:t xml:space="preserve"> – Calendar Appointments Week View</w:t>
      </w:r>
    </w:p>
    <w:p w:rsidR="00461AB0" w:rsidRDefault="00461AB0" w:rsidP="00461AB0"/>
    <w:p w:rsidR="00D372FE" w:rsidRDefault="00D372FE" w:rsidP="00461AB0"/>
    <w:p w:rsidR="00461AB0" w:rsidRDefault="00E12B16" w:rsidP="00461AB0">
      <w:pPr>
        <w:jc w:val="center"/>
      </w:pPr>
      <w:r>
        <w:rPr>
          <w:noProof/>
        </w:rPr>
        <w:pict>
          <v:rect id="_x0000_s1032" style="position:absolute;left:0;text-align:left;margin-left:318.6pt;margin-top:1.05pt;width:20.45pt;height:10.25pt;z-index:251663360" filled="f" strokecolor="red" strokeweight="2.2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21"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7" w:name="_Ref414729862"/>
      <w:r>
        <w:t xml:space="preserve">Figure </w:t>
      </w:r>
      <w:fldSimple w:instr=" SEQ Figure \* ARABIC ">
        <w:r w:rsidR="00313193">
          <w:rPr>
            <w:noProof/>
          </w:rPr>
          <w:t>7</w:t>
        </w:r>
      </w:fldSimple>
      <w:bookmarkEnd w:id="17"/>
      <w:r>
        <w:t xml:space="preserve"> – Calendar Appointments Month View</w:t>
      </w:r>
    </w:p>
    <w:p w:rsidR="008746AD" w:rsidRDefault="008746AD" w:rsidP="008746AD"/>
    <w:p w:rsidR="001E3779" w:rsidRDefault="001E3779" w:rsidP="001E3779"/>
    <w:p w:rsidR="008746AD" w:rsidRDefault="00E12B16" w:rsidP="008746AD">
      <w:pPr>
        <w:jc w:val="center"/>
      </w:pPr>
      <w:r>
        <w:rPr>
          <w:noProof/>
        </w:rPr>
        <w:lastRenderedPageBreak/>
        <w:pict>
          <v:rect id="_x0000_s1033" style="position:absolute;left:0;text-align:left;margin-left:187.4pt;margin-top:100.55pt;width:156.3pt;height:29.3pt;z-index:251665408" filled="f" strokecolor="red" strokeweight="1.5pt"/>
        </w:pict>
      </w:r>
      <w:r>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22"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8" w:name="_Ref414730990"/>
      <w:r>
        <w:t xml:space="preserve">Figure </w:t>
      </w:r>
      <w:fldSimple w:instr=" SEQ Figure \* ARABIC ">
        <w:r w:rsidR="00313193">
          <w:rPr>
            <w:noProof/>
          </w:rPr>
          <w:t>8</w:t>
        </w:r>
      </w:fldSimple>
      <w:bookmarkEnd w:id="18"/>
      <w:r>
        <w:t xml:space="preserve"> – Login Page with Prompting Text Fields for Username and Password</w:t>
      </w:r>
    </w:p>
    <w:p w:rsidR="008746AD" w:rsidRDefault="008746AD" w:rsidP="008746AD"/>
    <w:p w:rsidR="00B17EA9" w:rsidRDefault="00E12B16" w:rsidP="008746AD">
      <w:r>
        <w:rPr>
          <w:noProof/>
        </w:rPr>
        <w:pict>
          <v:rect id="_x0000_s1039" style="position:absolute;margin-left:124.8pt;margin-top:10.25pt;width:232.15pt;height:40.3pt;z-index:251670528" filled="f" strokecolor="red" strokeweight="2pt"/>
        </w:pict>
      </w:r>
    </w:p>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23"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9" w:name="_Ref414731617"/>
      <w:r>
        <w:t xml:space="preserve">Figure </w:t>
      </w:r>
      <w:fldSimple w:instr=" SEQ Figure \* ARABIC ">
        <w:r w:rsidR="00313193">
          <w:rPr>
            <w:noProof/>
          </w:rPr>
          <w:t>9</w:t>
        </w:r>
      </w:fldSimple>
      <w:bookmarkEnd w:id="19"/>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rsidR="00E12B16">
        <w:fldChar w:fldCharType="begin"/>
      </w:r>
      <w:r>
        <w:instrText xml:space="preserve"> REF  _Ref414731617 \* Lower \h </w:instrText>
      </w:r>
      <w:r w:rsidR="00E12B16">
        <w:fldChar w:fldCharType="separate"/>
      </w:r>
      <w:r w:rsidR="00313193">
        <w:t xml:space="preserve">figure </w:t>
      </w:r>
      <w:r w:rsidR="00313193">
        <w:rPr>
          <w:noProof/>
        </w:rPr>
        <w:t>9</w:t>
      </w:r>
      <w:r w:rsidR="00E12B16">
        <w:fldChar w:fldCharType="end"/>
      </w:r>
      <w:r>
        <w:t>.  Since the search field was placed above the to-do list</w:t>
      </w:r>
      <w:r w:rsidR="00575237">
        <w:t xml:space="preserve"> (as shown in </w:t>
      </w:r>
      <w:r w:rsidR="00E12B16">
        <w:fldChar w:fldCharType="begin"/>
      </w:r>
      <w:r w:rsidR="00575237">
        <w:instrText xml:space="preserve"> REF  _Ref415451538 \* Lower \h </w:instrText>
      </w:r>
      <w:r w:rsidR="00E12B16">
        <w:fldChar w:fldCharType="separate"/>
      </w:r>
      <w:r w:rsidR="00313193">
        <w:t xml:space="preserve">figure </w:t>
      </w:r>
      <w:r w:rsidR="00313193">
        <w:rPr>
          <w:noProof/>
        </w:rPr>
        <w:t>10</w:t>
      </w:r>
      <w:r w:rsidR="00E12B16">
        <w:fldChar w:fldCharType="end"/>
      </w:r>
      <w:r w:rsidR="00575237">
        <w:t>)</w:t>
      </w:r>
      <w:r>
        <w:t xml:space="preserve">, there were concerns that some users may think that the search feature applied only to the to-do list and not the whole </w:t>
      </w:r>
      <w:r w:rsidR="004F62D2">
        <w:t>application</w:t>
      </w:r>
      <w:r>
        <w:t>.  As such, we placed inside the search field the prompt</w:t>
      </w:r>
      <w:r w:rsidR="009975A8">
        <w:t>ing text</w:t>
      </w:r>
      <w:r>
        <w:t xml:space="preserve"> “Search Calendar &amp; To-Do List” to inform the user of the </w:t>
      </w:r>
      <w:r w:rsidR="001258CF">
        <w:t>search feature</w:t>
      </w:r>
      <w:r>
        <w:t xml:space="preserve">’s full functionality.  In addition to the intuitiveness improvements associated with the prompting text field for the search box, this approach also reduces the burden on a user’s long term memory to remember the types of queries </w:t>
      </w:r>
      <w:r w:rsidR="003979E0">
        <w:t>the search feature</w:t>
      </w:r>
      <w:r>
        <w:t xml:space="preserve"> supports.</w:t>
      </w:r>
    </w:p>
    <w:p w:rsidR="00575237" w:rsidRDefault="00575237" w:rsidP="00575237">
      <w:pPr>
        <w:jc w:val="center"/>
      </w:pPr>
    </w:p>
    <w:p w:rsidR="00575237" w:rsidRDefault="00E12B16" w:rsidP="00575237">
      <w:pPr>
        <w:jc w:val="center"/>
      </w:pPr>
      <w:r>
        <w:rPr>
          <w:noProof/>
        </w:rPr>
        <w:pict>
          <v:rect id="_x0000_s1040" style="position:absolute;left:0;text-align:left;margin-left:319.35pt;margin-top:15.75pt;width:83.4pt;height:13.5pt;z-index:251672576" filled="f" strokecolor="red" strokeweight="1.5pt"/>
        </w:pict>
      </w:r>
      <w:r w:rsidR="00575237">
        <w:rPr>
          <w:noProof/>
        </w:rPr>
        <w:drawing>
          <wp:inline distT="0" distB="0" distL="0" distR="0">
            <wp:extent cx="3550675" cy="2176272"/>
            <wp:effectExtent l="19050" t="0" r="0" b="0"/>
            <wp:docPr id="4" name="Picture 3" descr="Location of Search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of Search Field.png"/>
                    <pic:cNvPicPr/>
                  </pic:nvPicPr>
                  <pic:blipFill>
                    <a:blip r:embed="rId24" cstate="print"/>
                    <a:stretch>
                      <a:fillRect/>
                    </a:stretch>
                  </pic:blipFill>
                  <pic:spPr>
                    <a:xfrm>
                      <a:off x="0" y="0"/>
                      <a:ext cx="3552410" cy="2177336"/>
                    </a:xfrm>
                    <a:prstGeom prst="rect">
                      <a:avLst/>
                    </a:prstGeom>
                  </pic:spPr>
                </pic:pic>
              </a:graphicData>
            </a:graphic>
          </wp:inline>
        </w:drawing>
      </w:r>
    </w:p>
    <w:p w:rsidR="00575237" w:rsidRPr="004E7415" w:rsidRDefault="00575237" w:rsidP="00575237">
      <w:pPr>
        <w:jc w:val="center"/>
        <w:rPr>
          <w:sz w:val="12"/>
          <w:szCs w:val="12"/>
        </w:rPr>
      </w:pPr>
    </w:p>
    <w:p w:rsidR="00575237" w:rsidRPr="0042494E" w:rsidRDefault="00575237" w:rsidP="00575237">
      <w:pPr>
        <w:pStyle w:val="Caption"/>
      </w:pPr>
      <w:bookmarkStart w:id="20" w:name="_Ref415451538"/>
      <w:r>
        <w:t xml:space="preserve">Figure </w:t>
      </w:r>
      <w:fldSimple w:instr=" SEQ Figure \* ARABIC ">
        <w:r w:rsidR="00313193">
          <w:rPr>
            <w:noProof/>
          </w:rPr>
          <w:t>10</w:t>
        </w:r>
      </w:fldSimple>
      <w:bookmarkEnd w:id="20"/>
      <w:r>
        <w:t xml:space="preserve"> – Location of the Search Box Above the Inlay List</w:t>
      </w:r>
    </w:p>
    <w:p w:rsidR="00575237" w:rsidRDefault="00575237" w:rsidP="008746AD"/>
    <w:p w:rsidR="00FA752D" w:rsidRDefault="00F90874" w:rsidP="00FA752D">
      <w:pPr>
        <w:pStyle w:val="Heading2"/>
      </w:pPr>
      <w:bookmarkStart w:id="21" w:name="_Toc417164470"/>
      <w:r>
        <w:t xml:space="preserve">“Toast” </w:t>
      </w:r>
      <w:r w:rsidR="004C6CD3">
        <w:t>Semi-</w:t>
      </w:r>
      <w:r w:rsidR="005E450F">
        <w:t>Modal Dialog</w:t>
      </w:r>
      <w:r w:rsidR="008A08CE">
        <w:t xml:space="preserve"> Design</w:t>
      </w:r>
      <w:r w:rsidR="00FA752D">
        <w:t xml:space="preserve"> Pattern</w:t>
      </w:r>
      <w:bookmarkEnd w:id="21"/>
    </w:p>
    <w:p w:rsidR="00FA752D" w:rsidRDefault="00FA752D" w:rsidP="00FA752D"/>
    <w:p w:rsidR="004C6CD3" w:rsidRDefault="00F30074" w:rsidP="004C6CD3">
      <w:pPr>
        <w:ind w:firstLine="360"/>
      </w:pPr>
      <w:r>
        <w:t xml:space="preserve">For the web version of this application, we relied heavily on modal dialog boxes to streamline navigation and create a “hub and spoke” style navigation modal.  </w:t>
      </w:r>
      <w:r w:rsidR="004C6CD3">
        <w:t>In contrast</w:t>
      </w:r>
      <w:r>
        <w:t xml:space="preserve">, modal dialogs </w:t>
      </w:r>
      <w:r w:rsidR="00F90874">
        <w:t xml:space="preserve">generally do not translate well to a smartphone because of the smaller screen and less precise control for a finger versus a mouse.  </w:t>
      </w:r>
      <w:r w:rsidR="004C6CD3">
        <w:t>Given these limitations, modal dialogs can still have a place in a mobile environment when done correctly.</w:t>
      </w:r>
    </w:p>
    <w:p w:rsidR="00B45005" w:rsidRDefault="00B45005" w:rsidP="005E450F">
      <w:pPr>
        <w:ind w:firstLine="360"/>
      </w:pPr>
    </w:p>
    <w:p w:rsidR="008503E6" w:rsidRDefault="00522406" w:rsidP="005E450F">
      <w:pPr>
        <w:ind w:firstLine="360"/>
      </w:pPr>
      <w:r>
        <w:t xml:space="preserve">Starting with Jelly Bean (version 4.1), </w:t>
      </w:r>
      <w:r w:rsidR="004C6CD3">
        <w:t xml:space="preserve">Android </w:t>
      </w:r>
      <w:r>
        <w:t xml:space="preserve">provided an API for creating simple </w:t>
      </w:r>
      <w:r w:rsidR="004C6CD3">
        <w:t>“Toast” semi-modal dialog</w:t>
      </w:r>
      <w:r>
        <w:t>s</w:t>
      </w:r>
      <w:r w:rsidR="004C6CD3">
        <w:t xml:space="preserve"> scheme.</w:t>
      </w:r>
      <w:r>
        <w:t xml:space="preserve">  They are intended as “simple feedback about an operation in a small pop-up”.  </w:t>
      </w:r>
    </w:p>
    <w:p w:rsidR="008503E6" w:rsidRDefault="008503E6" w:rsidP="008503E6"/>
    <w:p w:rsidR="008503E6" w:rsidRDefault="008503E6" w:rsidP="008503E6">
      <w:pPr>
        <w:jc w:val="center"/>
      </w:pPr>
    </w:p>
    <w:p w:rsidR="008503E6" w:rsidRDefault="008503E6" w:rsidP="008503E6">
      <w:pPr>
        <w:jc w:val="center"/>
      </w:pPr>
      <w:r>
        <w:rPr>
          <w:noProof/>
        </w:rPr>
        <w:drawing>
          <wp:inline distT="0" distB="0" distL="0" distR="0">
            <wp:extent cx="2061477" cy="2119745"/>
            <wp:effectExtent l="19050" t="0" r="0" b="0"/>
            <wp:docPr id="12"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25" cstate="print"/>
                    <a:srcRect r="2052"/>
                    <a:stretch>
                      <a:fillRect/>
                    </a:stretch>
                  </pic:blipFill>
                  <pic:spPr>
                    <a:xfrm>
                      <a:off x="0" y="0"/>
                      <a:ext cx="2064235" cy="2122580"/>
                    </a:xfrm>
                    <a:prstGeom prst="rect">
                      <a:avLst/>
                    </a:prstGeom>
                  </pic:spPr>
                </pic:pic>
              </a:graphicData>
            </a:graphic>
          </wp:inline>
        </w:drawing>
      </w:r>
    </w:p>
    <w:p w:rsidR="008503E6" w:rsidRPr="004E7415" w:rsidRDefault="008503E6" w:rsidP="008503E6">
      <w:pPr>
        <w:jc w:val="center"/>
        <w:rPr>
          <w:sz w:val="12"/>
          <w:szCs w:val="12"/>
        </w:rPr>
      </w:pPr>
    </w:p>
    <w:p w:rsidR="008503E6" w:rsidRPr="0042494E" w:rsidRDefault="008503E6" w:rsidP="008503E6">
      <w:pPr>
        <w:pStyle w:val="Caption"/>
      </w:pPr>
      <w:bookmarkStart w:id="22" w:name="_Ref414756594"/>
      <w:r>
        <w:t xml:space="preserve">Figure </w:t>
      </w:r>
      <w:fldSimple w:instr=" SEQ Figure \* ARABIC ">
        <w:r>
          <w:rPr>
            <w:noProof/>
          </w:rPr>
          <w:t>11</w:t>
        </w:r>
      </w:fldSimple>
      <w:bookmarkEnd w:id="22"/>
      <w:r>
        <w:t xml:space="preserve"> – Modal Dialog to Create a Calendar Appointment</w:t>
      </w:r>
    </w:p>
    <w:p w:rsidR="008503E6" w:rsidRDefault="008503E6" w:rsidP="008503E6"/>
    <w:p w:rsidR="008503E6" w:rsidRDefault="008503E6" w:rsidP="005E450F">
      <w:pPr>
        <w:ind w:firstLine="360"/>
      </w:pPr>
    </w:p>
    <w:p w:rsidR="004C6CD3" w:rsidRDefault="00522406" w:rsidP="005E450F">
      <w:pPr>
        <w:ind w:firstLine="360"/>
      </w:pPr>
      <w:r>
        <w:t>The merits of this type of messaging scheme are:</w:t>
      </w:r>
    </w:p>
    <w:p w:rsidR="00522406" w:rsidRDefault="00522406" w:rsidP="005E450F">
      <w:pPr>
        <w:ind w:firstLine="360"/>
      </w:pPr>
    </w:p>
    <w:p w:rsidR="00522406" w:rsidRDefault="00930219" w:rsidP="00522406">
      <w:pPr>
        <w:pStyle w:val="ListParagraph"/>
        <w:numPr>
          <w:ilvl w:val="6"/>
          <w:numId w:val="1"/>
        </w:numPr>
        <w:ind w:hanging="630"/>
      </w:pPr>
      <w:r w:rsidRPr="00930219">
        <w:rPr>
          <w:b/>
        </w:rPr>
        <w:t>Size</w:t>
      </w:r>
      <w:r>
        <w:t xml:space="preserve"> – On a smartphone screen,</w:t>
      </w:r>
      <w:r w:rsidR="00772534">
        <w:t xml:space="preserve"> size is often paramount leading to</w:t>
      </w:r>
      <w:r>
        <w:t xml:space="preserve"> everything </w:t>
      </w:r>
      <w:r w:rsidR="00772534">
        <w:t>being</w:t>
      </w:r>
      <w:r>
        <w:t xml:space="preserve"> </w:t>
      </w:r>
      <w:r w:rsidR="00772534">
        <w:t>miniaturized</w:t>
      </w:r>
      <w:r>
        <w:t>.  This model is specifically designed for short (2-3 words) messages.</w:t>
      </w:r>
    </w:p>
    <w:p w:rsidR="00930219" w:rsidRDefault="00930219" w:rsidP="00930219">
      <w:pPr>
        <w:pStyle w:val="ListParagraph"/>
        <w:numPr>
          <w:ilvl w:val="0"/>
          <w:numId w:val="0"/>
        </w:numPr>
        <w:ind w:left="1080"/>
      </w:pPr>
    </w:p>
    <w:p w:rsidR="00930219" w:rsidRDefault="00930219" w:rsidP="00522406">
      <w:pPr>
        <w:pStyle w:val="ListParagraph"/>
        <w:numPr>
          <w:ilvl w:val="6"/>
          <w:numId w:val="1"/>
        </w:numPr>
        <w:ind w:hanging="630"/>
      </w:pPr>
      <w:r>
        <w:rPr>
          <w:b/>
        </w:rPr>
        <w:t xml:space="preserve">Instant Feedback </w:t>
      </w:r>
      <w:r>
        <w:t xml:space="preserve">– </w:t>
      </w:r>
      <w:r w:rsidR="00772534">
        <w:t xml:space="preserve">For users to feel comfortable with an application, they should receive obvious feedback that a specific control’s action has taken place.  This </w:t>
      </w:r>
      <w:r w:rsidR="009B155C">
        <w:t>interface provides that feedback.</w:t>
      </w:r>
    </w:p>
    <w:p w:rsidR="009B155C" w:rsidRDefault="009B155C" w:rsidP="009B155C">
      <w:pPr>
        <w:pStyle w:val="ListParagraph"/>
        <w:numPr>
          <w:ilvl w:val="0"/>
          <w:numId w:val="0"/>
        </w:numPr>
        <w:ind w:left="1080"/>
      </w:pPr>
    </w:p>
    <w:p w:rsidR="009B155C" w:rsidRDefault="0037392F" w:rsidP="00522406">
      <w:pPr>
        <w:pStyle w:val="ListParagraph"/>
        <w:numPr>
          <w:ilvl w:val="6"/>
          <w:numId w:val="1"/>
        </w:numPr>
        <w:ind w:hanging="630"/>
      </w:pPr>
      <w:r w:rsidRPr="0037392F">
        <w:rPr>
          <w:b/>
        </w:rPr>
        <w:t>Semi-modality</w:t>
      </w:r>
      <w:r>
        <w:t xml:space="preserve"> – The “Toast” message appears in front of all text so the user will not be able to accidentally hide it behind other menus.  At the same time though, it is non-blocking so users can continue to perform other actions as needed.</w:t>
      </w:r>
    </w:p>
    <w:p w:rsidR="0037392F" w:rsidRDefault="0037392F" w:rsidP="00711EC0">
      <w:pPr>
        <w:ind w:left="450"/>
      </w:pPr>
    </w:p>
    <w:p w:rsidR="0037392F" w:rsidRDefault="00711EC0" w:rsidP="00522406">
      <w:pPr>
        <w:pStyle w:val="ListParagraph"/>
        <w:numPr>
          <w:ilvl w:val="6"/>
          <w:numId w:val="1"/>
        </w:numPr>
        <w:ind w:hanging="630"/>
      </w:pPr>
      <w:r w:rsidRPr="00711EC0">
        <w:rPr>
          <w:b/>
        </w:rPr>
        <w:t xml:space="preserve">Ephemerality </w:t>
      </w:r>
      <w:r>
        <w:t>– Modal dialogs, in a particular on a mobile device, can be annoying if dismissing them requires a user action.  Toast dialogs are minimally intrusive as they are only displayed for a preprogrammed length of time (ideally the display time would be determined based off user feedback in a usability test).</w:t>
      </w:r>
    </w:p>
    <w:p w:rsidR="002B02EC" w:rsidRPr="00B60C23" w:rsidRDefault="002B02EC"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FA3A01" w:rsidRPr="00B60C23" w:rsidRDefault="00FA3A01" w:rsidP="002B02EC">
      <w:pPr>
        <w:rPr>
          <w:sz w:val="16"/>
          <w:szCs w:val="16"/>
        </w:rPr>
      </w:pPr>
    </w:p>
    <w:p w:rsidR="006D086B" w:rsidRDefault="006D086B" w:rsidP="006D086B">
      <w:pPr>
        <w:jc w:val="center"/>
      </w:pPr>
      <w:r>
        <w:rPr>
          <w:noProof/>
        </w:rPr>
        <w:lastRenderedPageBreak/>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6"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23" w:name="_Ref414756595"/>
      <w:r>
        <w:t xml:space="preserve">Figure </w:t>
      </w:r>
      <w:fldSimple w:instr=" SEQ Figure \* ARABIC ">
        <w:r w:rsidR="00313193">
          <w:rPr>
            <w:noProof/>
          </w:rPr>
          <w:t>12</w:t>
        </w:r>
      </w:fldSimple>
      <w:bookmarkEnd w:id="23"/>
      <w:r>
        <w:t xml:space="preserve"> – Modal Dialog to Create a </w:t>
      </w:r>
      <w:r w:rsidR="00FA3A01">
        <w:t>To-Do Task</w:t>
      </w:r>
    </w:p>
    <w:p w:rsidR="00BD48F0" w:rsidRPr="00BD48F0" w:rsidRDefault="00BD48F0" w:rsidP="00BD48F0"/>
    <w:p w:rsidR="00B60C23" w:rsidRDefault="00B60C23" w:rsidP="00B60C23">
      <w:pPr>
        <w:pStyle w:val="Heading2"/>
      </w:pPr>
      <w:bookmarkStart w:id="24" w:name="_Toc417164471"/>
      <w:r>
        <w:t>Drop Down Chooser Design Pattern</w:t>
      </w:r>
      <w:bookmarkEnd w:id="24"/>
    </w:p>
    <w:p w:rsidR="00B60C23" w:rsidRDefault="00B60C23" w:rsidP="00B60C23"/>
    <w:p w:rsidR="00B60C23" w:rsidRDefault="00AA3DAE" w:rsidP="00B60C23">
      <w:pPr>
        <w:ind w:firstLine="360"/>
      </w:pPr>
      <w:r>
        <w:t>When</w:t>
      </w:r>
      <w:r w:rsidR="00B60C23">
        <w:t xml:space="preserve"> a web page is not </w:t>
      </w:r>
      <w:r w:rsidR="005456B6">
        <w:t>well-design</w:t>
      </w:r>
      <w:r w:rsidR="00665713">
        <w:t>ed</w:t>
      </w:r>
      <w:r w:rsidR="00B60C23">
        <w:t xml:space="preserve">, users </w:t>
      </w:r>
      <w:r w:rsidR="008349DA">
        <w:t>often</w:t>
      </w:r>
      <w:r w:rsidR="00B60C23">
        <w:t xml:space="preserve"> become confused when trying to enter </w:t>
      </w:r>
      <w:r w:rsidR="00FB5B0A">
        <w:t>information</w:t>
      </w:r>
      <w:r w:rsidR="00B60C23">
        <w:t xml:space="preserve"> into a form as they may be unsure of how to </w:t>
      </w:r>
      <w:r w:rsidR="00FC10E1">
        <w:t>correctly</w:t>
      </w:r>
      <w:r w:rsidR="00B60C23">
        <w:t xml:space="preserve"> format the </w:t>
      </w:r>
      <w:r w:rsidR="00FB5B0A">
        <w:t>input</w:t>
      </w:r>
      <w:r w:rsidR="00B60C23">
        <w:t xml:space="preserve"> as well as the set of possible values the field accepts.  </w:t>
      </w:r>
      <w:r w:rsidR="007A225E">
        <w:t xml:space="preserve">In addition, when users are forced to manually type such information, they are more likely to make a mistake. </w:t>
      </w:r>
      <w:r w:rsidR="00B60C23">
        <w:t xml:space="preserve"> </w:t>
      </w:r>
      <w:r w:rsidR="00586FC0">
        <w:t>To address these types of issues</w:t>
      </w:r>
      <w:r w:rsidR="00685767">
        <w:t xml:space="preserve"> with user input</w:t>
      </w:r>
      <w:r w:rsidR="00586FC0">
        <w:t xml:space="preserve">, we used </w:t>
      </w:r>
      <w:r w:rsidR="00CA6123">
        <w:t>multiple</w:t>
      </w:r>
      <w:r w:rsidR="00ED37B6">
        <w:t xml:space="preserve"> </w:t>
      </w:r>
      <w:r w:rsidR="00586FC0">
        <w:t>drop down choosers in our application.</w:t>
      </w:r>
      <w:r w:rsidR="00B60C23">
        <w:t xml:space="preserve"> </w:t>
      </w:r>
    </w:p>
    <w:p w:rsidR="00B60C23" w:rsidRDefault="00B60C23" w:rsidP="00BC58F2">
      <w:pPr>
        <w:ind w:firstLine="360"/>
      </w:pPr>
    </w:p>
    <w:p w:rsidR="00DF5BEB" w:rsidRDefault="009F775E" w:rsidP="00BC58F2">
      <w:pPr>
        <w:ind w:firstLine="360"/>
      </w:pPr>
      <w:r>
        <w:t xml:space="preserve">One type of drop down chooser used by our application is </w:t>
      </w:r>
      <w:r w:rsidR="00BC58F2">
        <w:t>a date</w:t>
      </w:r>
      <w:r w:rsidR="00995C48">
        <w:t>/</w:t>
      </w:r>
      <w:r w:rsidR="00BC58F2">
        <w:t>calendar</w:t>
      </w:r>
      <w:r w:rsidR="002E71E8">
        <w:t>-</w:t>
      </w:r>
      <w:r w:rsidR="00BC58F2">
        <w:t xml:space="preserve">style chooser where a user can select a specific day </w:t>
      </w:r>
      <w:r w:rsidR="00DF5BEB">
        <w:t xml:space="preserve">from a </w:t>
      </w:r>
      <w:r>
        <w:t>calendar month</w:t>
      </w:r>
      <w:r w:rsidR="00DF5BEB">
        <w:t xml:space="preserve"> view.  This type of drop down chooser is shown in</w:t>
      </w:r>
      <w:r w:rsidR="00A14D57">
        <w:t xml:space="preserve"> </w:t>
      </w:r>
      <w:r w:rsidR="00E12B16">
        <w:fldChar w:fldCharType="begin"/>
      </w:r>
      <w:r w:rsidR="00A14D57">
        <w:instrText xml:space="preserve"> REF  _Ref414760021 \* Lower \h </w:instrText>
      </w:r>
      <w:r w:rsidR="00E12B16">
        <w:fldChar w:fldCharType="separate"/>
      </w:r>
      <w:r w:rsidR="00313193">
        <w:t xml:space="preserve">figure </w:t>
      </w:r>
      <w:r w:rsidR="00313193">
        <w:rPr>
          <w:noProof/>
        </w:rPr>
        <w:t>14</w:t>
      </w:r>
      <w:r w:rsidR="00E12B16">
        <w:fldChar w:fldCharType="end"/>
      </w:r>
      <w:r w:rsidR="00A14D57">
        <w:t xml:space="preserve"> and was used in all three of our modal dialogs shown in figure</w:t>
      </w:r>
      <w:r w:rsidR="0057712E">
        <w:t>s</w:t>
      </w:r>
      <w:r w:rsidR="00A14D57">
        <w:t xml:space="preserve"> </w:t>
      </w:r>
      <w:r w:rsidR="00E12B16">
        <w:fldChar w:fldCharType="begin"/>
      </w:r>
      <w:r w:rsidR="00A14D57">
        <w:instrText xml:space="preserve"> REF _Ref414756594 \h \# "0" </w:instrText>
      </w:r>
      <w:r w:rsidR="00E12B16">
        <w:fldChar w:fldCharType="separate"/>
      </w:r>
      <w:r w:rsidR="00313193">
        <w:t>11</w:t>
      </w:r>
      <w:r w:rsidR="00E12B16">
        <w:fldChar w:fldCharType="end"/>
      </w:r>
      <w:r w:rsidR="00A14D57">
        <w:t xml:space="preserve">, </w:t>
      </w:r>
      <w:r w:rsidR="00E12B16">
        <w:fldChar w:fldCharType="begin"/>
      </w:r>
      <w:r w:rsidR="00A14D57">
        <w:instrText xml:space="preserve"> REF _Ref414756595 \h \# "0" </w:instrText>
      </w:r>
      <w:r w:rsidR="00E12B16">
        <w:fldChar w:fldCharType="separate"/>
      </w:r>
      <w:r w:rsidR="00313193">
        <w:t>12</w:t>
      </w:r>
      <w:r w:rsidR="00E12B16">
        <w:fldChar w:fldCharType="end"/>
      </w:r>
      <w:r w:rsidR="00A14D57">
        <w:t xml:space="preserve">, and </w:t>
      </w:r>
      <w:r w:rsidR="00E12B16">
        <w:fldChar w:fldCharType="begin"/>
      </w:r>
      <w:r w:rsidR="00A14D57">
        <w:instrText xml:space="preserve"> REF _Ref414756596 \h \# "0" </w:instrText>
      </w:r>
      <w:r w:rsidR="00E12B16">
        <w:fldChar w:fldCharType="separate"/>
      </w:r>
      <w:r w:rsidR="00313193">
        <w:t>13</w:t>
      </w:r>
      <w:r w:rsidR="00E12B16">
        <w:fldChar w:fldCharType="end"/>
      </w:r>
      <w:r w:rsidR="00A14D57">
        <w:t>.</w:t>
      </w:r>
      <w:r w:rsidR="007A225E">
        <w:t xml:space="preserve">  One key added benefit of this chooser is that </w:t>
      </w:r>
      <w:r w:rsidR="007536BA">
        <w:t xml:space="preserve">it eliminates the need for a </w:t>
      </w:r>
      <w:r w:rsidR="007A225E">
        <w:t xml:space="preserve">user to recall the day of the week for a particular date.  </w:t>
      </w:r>
      <w:r w:rsidR="00CF492C">
        <w:t>Instead</w:t>
      </w:r>
      <w:r w:rsidR="007A225E">
        <w:t xml:space="preserve">, the calendar drop down chooser we used allows a user to quickly and visually recognize </w:t>
      </w:r>
      <w:r w:rsidR="00995C48">
        <w:t>a particular date’s</w:t>
      </w:r>
      <w:r w:rsidR="007A225E">
        <w:t xml:space="preserve"> day of the week</w:t>
      </w:r>
      <w:r w:rsidR="00CF492C">
        <w:t xml:space="preserve"> reducing the likelihood of </w:t>
      </w:r>
      <w:r w:rsidR="002D3849">
        <w:t>user error</w:t>
      </w:r>
      <w:r w:rsidR="006914FA">
        <w:t xml:space="preserve">. </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1774BE">
        <w:t xml:space="preserve">a </w:t>
      </w:r>
      <w:r w:rsidR="0057712E">
        <w:t xml:space="preserve">specific time that would be displayed in 24 hour formatting.  The drop down chooser is shown in </w:t>
      </w:r>
      <w:r w:rsidR="00E12B16">
        <w:fldChar w:fldCharType="begin"/>
      </w:r>
      <w:r w:rsidR="0057712E">
        <w:instrText xml:space="preserve"> REF  _Ref414760136 \* Lower \h </w:instrText>
      </w:r>
      <w:r w:rsidR="00E12B16">
        <w:fldChar w:fldCharType="separate"/>
      </w:r>
      <w:r w:rsidR="00313193">
        <w:t xml:space="preserve">figure </w:t>
      </w:r>
      <w:r w:rsidR="00313193">
        <w:rPr>
          <w:noProof/>
        </w:rPr>
        <w:t>15</w:t>
      </w:r>
      <w:r w:rsidR="00E12B16">
        <w:fldChar w:fldCharType="end"/>
      </w:r>
      <w:r w:rsidR="005A1089">
        <w:t>; it</w:t>
      </w:r>
      <w:r w:rsidR="0057712E">
        <w:t xml:space="preserve"> was used in the </w:t>
      </w:r>
      <w:r w:rsidR="00CA6123">
        <w:t xml:space="preserve">modal dialogs for </w:t>
      </w:r>
      <w:r w:rsidR="0057712E">
        <w:t xml:space="preserve">calendar appointment creation and to-do task completion shown </w:t>
      </w:r>
      <w:r w:rsidR="00587C32">
        <w:t xml:space="preserve">in </w:t>
      </w:r>
      <w:r w:rsidR="0057712E">
        <w:t xml:space="preserve">figures </w:t>
      </w:r>
      <w:r w:rsidR="00E12B16">
        <w:fldChar w:fldCharType="begin"/>
      </w:r>
      <w:r w:rsidR="0057712E">
        <w:instrText xml:space="preserve"> REF _Ref414756594 \h \# "0" </w:instrText>
      </w:r>
      <w:r w:rsidR="00E12B16">
        <w:fldChar w:fldCharType="separate"/>
      </w:r>
      <w:r w:rsidR="00313193">
        <w:t>11</w:t>
      </w:r>
      <w:r w:rsidR="00E12B16">
        <w:fldChar w:fldCharType="end"/>
      </w:r>
      <w:r w:rsidR="0057712E">
        <w:t xml:space="preserve"> and </w:t>
      </w:r>
      <w:r w:rsidR="00E12B16">
        <w:fldChar w:fldCharType="begin"/>
      </w:r>
      <w:r w:rsidR="0057712E">
        <w:instrText xml:space="preserve"> REF _Ref414756596 \h \# "0" </w:instrText>
      </w:r>
      <w:r w:rsidR="00E12B16">
        <w:fldChar w:fldCharType="separate"/>
      </w:r>
      <w:r w:rsidR="00313193">
        <w:t>13</w:t>
      </w:r>
      <w:r w:rsidR="00E12B16">
        <w:fldChar w:fldCharType="end"/>
      </w:r>
      <w:r w:rsidR="0057712E">
        <w:t>.</w:t>
      </w:r>
      <w:r w:rsidR="001774BE">
        <w:t xml:space="preserve">  </w:t>
      </w:r>
    </w:p>
    <w:p w:rsidR="00DF5BEB" w:rsidRDefault="00DF5BEB" w:rsidP="00DF5BEB"/>
    <w:p w:rsidR="00DF5BEB" w:rsidRDefault="00E12B16" w:rsidP="00DF5BEB">
      <w:pPr>
        <w:jc w:val="center"/>
      </w:pPr>
      <w:r>
        <w:rPr>
          <w:noProof/>
        </w:rPr>
        <w:pict>
          <v:rect id="_x0000_s1037" style="position:absolute;left:0;text-align:left;margin-left:242.5pt;margin-top:58.2pt;width:94.25pt;height:73.25pt;z-index:251667456" filled="f" strokecolor="red" strokeweight="1pt"/>
        </w:pict>
      </w:r>
      <w:r w:rsidR="00DF5BEB">
        <w:rPr>
          <w:noProof/>
        </w:rPr>
        <w:drawing>
          <wp:inline distT="0" distB="0" distL="0" distR="0">
            <wp:extent cx="1856173" cy="1824663"/>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7" cstate="print"/>
                    <a:srcRect l="2955" t="3353" r="3184" b="3560"/>
                    <a:stretch>
                      <a:fillRect/>
                    </a:stretch>
                  </pic:blipFill>
                  <pic:spPr>
                    <a:xfrm>
                      <a:off x="0" y="0"/>
                      <a:ext cx="1856542" cy="1825026"/>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5" w:name="_Ref414760021"/>
      <w:r>
        <w:t xml:space="preserve">Figure </w:t>
      </w:r>
      <w:fldSimple w:instr=" SEQ Figure \* ARABIC ">
        <w:r w:rsidR="00313193">
          <w:rPr>
            <w:noProof/>
          </w:rPr>
          <w:t>14</w:t>
        </w:r>
      </w:fldSimple>
      <w:bookmarkEnd w:id="25"/>
      <w:r>
        <w:t xml:space="preserve"> – </w:t>
      </w:r>
      <w:r w:rsidR="0093100B">
        <w:t>Calendar Date Selector Drop Down Chooser</w:t>
      </w:r>
    </w:p>
    <w:p w:rsidR="00DF5BEB" w:rsidRDefault="00DF5BEB" w:rsidP="0093100B">
      <w:pPr>
        <w:jc w:val="center"/>
      </w:pPr>
    </w:p>
    <w:p w:rsidR="00303F02" w:rsidRDefault="00303F02" w:rsidP="00303F02"/>
    <w:p w:rsidR="00303F02" w:rsidRDefault="00E12B16" w:rsidP="00303F02">
      <w:pPr>
        <w:jc w:val="center"/>
      </w:pPr>
      <w:r>
        <w:rPr>
          <w:noProof/>
        </w:rPr>
        <w:lastRenderedPageBreak/>
        <w:pict>
          <v:rect id="_x0000_s1038" style="position:absolute;left:0;text-align:left;margin-left:252.25pt;margin-top:51.45pt;width:56.1pt;height:67.5pt;z-index:251669504" filled="f" strokecolor="red" strokeweight="1pt"/>
        </w:pict>
      </w:r>
      <w:r w:rsidR="00303F02">
        <w:rPr>
          <w:noProof/>
        </w:rPr>
        <w:drawing>
          <wp:inline distT="0" distB="0" distL="0" distR="0">
            <wp:extent cx="1194752" cy="1514346"/>
            <wp:effectExtent l="19050" t="0" r="5398"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8" cstate="print"/>
                    <a:srcRect l="1021" t="2130" r="3083" b="2963"/>
                    <a:stretch>
                      <a:fillRect/>
                    </a:stretch>
                  </pic:blipFill>
                  <pic:spPr>
                    <a:xfrm>
                      <a:off x="0" y="0"/>
                      <a:ext cx="1195694" cy="1515540"/>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6" w:name="_Ref414760136"/>
      <w:r>
        <w:t xml:space="preserve">Figure </w:t>
      </w:r>
      <w:fldSimple w:instr=" SEQ Figure \* ARABIC ">
        <w:r w:rsidR="00313193">
          <w:rPr>
            <w:noProof/>
          </w:rPr>
          <w:t>15</w:t>
        </w:r>
      </w:fldSimple>
      <w:bookmarkEnd w:id="26"/>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816" w:rsidRDefault="00847816" w:rsidP="000B1AC2">
      <w:r>
        <w:separator/>
      </w:r>
    </w:p>
  </w:endnote>
  <w:endnote w:type="continuationSeparator" w:id="0">
    <w:p w:rsidR="00847816" w:rsidRDefault="00847816"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1302DE">
            <w:rPr>
              <w:b/>
            </w:rPr>
            <w:t>4</w:t>
          </w:r>
        </w:p>
        <w:p w:rsidR="00095DA2" w:rsidRPr="000E5237" w:rsidRDefault="001302DE" w:rsidP="005C32D6">
          <w:pPr>
            <w:pStyle w:val="Footer"/>
            <w:jc w:val="center"/>
            <w:rPr>
              <w:sz w:val="18"/>
              <w:szCs w:val="18"/>
            </w:rPr>
          </w:pPr>
          <w:r>
            <w:rPr>
              <w:sz w:val="18"/>
              <w:szCs w:val="18"/>
            </w:rPr>
            <w:t>Mobile Application</w:t>
          </w:r>
          <w:r w:rsidR="00095DA2" w:rsidRPr="000E5237">
            <w:rPr>
              <w:sz w:val="18"/>
              <w:szCs w:val="18"/>
            </w:rPr>
            <w:t xml:space="preserve"> </w:t>
          </w:r>
          <w:r w:rsidR="00095DA2">
            <w:rPr>
              <w:sz w:val="18"/>
              <w:szCs w:val="18"/>
            </w:rPr>
            <w:t>Report</w:t>
          </w:r>
        </w:p>
      </w:tc>
      <w:tc>
        <w:tcPr>
          <w:tcW w:w="3672" w:type="dxa"/>
          <w:vAlign w:val="center"/>
        </w:tcPr>
        <w:p w:rsidR="00095DA2" w:rsidRDefault="00E12B16" w:rsidP="00095DA2">
          <w:pPr>
            <w:pStyle w:val="Footer"/>
            <w:jc w:val="center"/>
          </w:pPr>
          <w:r>
            <w:fldChar w:fldCharType="begin"/>
          </w:r>
          <w:r w:rsidR="00095DA2">
            <w:instrText xml:space="preserve"> PAGE   \* MERGEFORMAT </w:instrText>
          </w:r>
          <w:r>
            <w:fldChar w:fldCharType="separate"/>
          </w:r>
          <w:r w:rsidR="005C32D6">
            <w:rPr>
              <w:noProof/>
            </w:rPr>
            <w:t>2</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816" w:rsidRDefault="00847816" w:rsidP="000B1AC2">
      <w:r>
        <w:separator/>
      </w:r>
    </w:p>
  </w:footnote>
  <w:footnote w:type="continuationSeparator" w:id="0">
    <w:p w:rsidR="00847816" w:rsidRDefault="00847816" w:rsidP="000B1AC2">
      <w:r>
        <w:continuationSeparator/>
      </w:r>
    </w:p>
  </w:footnote>
  <w:footnote w:id="1">
    <w:p w:rsidR="005C32D6" w:rsidRDefault="005C32D6">
      <w:pPr>
        <w:pStyle w:val="FootnoteText"/>
      </w:pPr>
      <w:r>
        <w:rPr>
          <w:rStyle w:val="FootnoteReference"/>
        </w:rPr>
        <w:footnoteRef/>
      </w:r>
      <w:r>
        <w:t xml:space="preserve"> The “Application Overview” section is the same as in our web application final report.  Since the two applications are intended to have been developed theortically by the same company going after a single market, we did not see it made logical sense to have two different descriptions.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 w:numId="21">
    <w:abstractNumId w:val="19"/>
  </w:num>
  <w:num w:numId="22">
    <w:abstractNumId w:val="19"/>
  </w:num>
  <w:num w:numId="23">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360"/>
  <w:drawingGridHorizontalSpacing w:val="110"/>
  <w:displayHorizontalDrawingGridEvery w:val="2"/>
  <w:characterSpacingControl w:val="doNotCompress"/>
  <w:hdrShapeDefaults>
    <o:shapedefaults v:ext="edit" spidmax="38914"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439"/>
    <w:rsid w:val="00007A21"/>
    <w:rsid w:val="00010D86"/>
    <w:rsid w:val="000112BF"/>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0E96"/>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8CF"/>
    <w:rsid w:val="00125DD2"/>
    <w:rsid w:val="00125FFF"/>
    <w:rsid w:val="00126046"/>
    <w:rsid w:val="001269B7"/>
    <w:rsid w:val="00126FC8"/>
    <w:rsid w:val="00127CE3"/>
    <w:rsid w:val="001302DE"/>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3EA"/>
    <w:rsid w:val="0015047B"/>
    <w:rsid w:val="00150DD6"/>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774BE"/>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B68"/>
    <w:rsid w:val="001A1C0C"/>
    <w:rsid w:val="001A1E85"/>
    <w:rsid w:val="001A3016"/>
    <w:rsid w:val="001A3446"/>
    <w:rsid w:val="001A426E"/>
    <w:rsid w:val="001A6203"/>
    <w:rsid w:val="001A776B"/>
    <w:rsid w:val="001A79C4"/>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E7096"/>
    <w:rsid w:val="001F1843"/>
    <w:rsid w:val="001F20A6"/>
    <w:rsid w:val="001F21EC"/>
    <w:rsid w:val="001F264E"/>
    <w:rsid w:val="001F5704"/>
    <w:rsid w:val="001F5ABF"/>
    <w:rsid w:val="001F76F6"/>
    <w:rsid w:val="0020124F"/>
    <w:rsid w:val="00201B23"/>
    <w:rsid w:val="00202152"/>
    <w:rsid w:val="00202235"/>
    <w:rsid w:val="00203498"/>
    <w:rsid w:val="00203A9F"/>
    <w:rsid w:val="0020518C"/>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5D87"/>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2C9"/>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3193"/>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13F0"/>
    <w:rsid w:val="003724D6"/>
    <w:rsid w:val="00372BD3"/>
    <w:rsid w:val="0037392F"/>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44B3"/>
    <w:rsid w:val="003A4CAE"/>
    <w:rsid w:val="003A5480"/>
    <w:rsid w:val="003A5B28"/>
    <w:rsid w:val="003A7736"/>
    <w:rsid w:val="003A7B25"/>
    <w:rsid w:val="003A7D3C"/>
    <w:rsid w:val="003B0CE4"/>
    <w:rsid w:val="003B48A7"/>
    <w:rsid w:val="003B50DC"/>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50AA"/>
    <w:rsid w:val="003E6CDD"/>
    <w:rsid w:val="003F1E08"/>
    <w:rsid w:val="003F2A54"/>
    <w:rsid w:val="003F31A3"/>
    <w:rsid w:val="003F33B6"/>
    <w:rsid w:val="003F3587"/>
    <w:rsid w:val="003F478C"/>
    <w:rsid w:val="003F4BD2"/>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1BE4"/>
    <w:rsid w:val="0047362B"/>
    <w:rsid w:val="00473B5F"/>
    <w:rsid w:val="00474876"/>
    <w:rsid w:val="00474C09"/>
    <w:rsid w:val="00475A42"/>
    <w:rsid w:val="0047762C"/>
    <w:rsid w:val="00477AFD"/>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153B"/>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5FD4"/>
    <w:rsid w:val="0051024D"/>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406"/>
    <w:rsid w:val="00522FA7"/>
    <w:rsid w:val="0052307B"/>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5307"/>
    <w:rsid w:val="00585429"/>
    <w:rsid w:val="005859E8"/>
    <w:rsid w:val="005863B7"/>
    <w:rsid w:val="00586929"/>
    <w:rsid w:val="00586FC0"/>
    <w:rsid w:val="00587887"/>
    <w:rsid w:val="005879A6"/>
    <w:rsid w:val="00587C32"/>
    <w:rsid w:val="0059149A"/>
    <w:rsid w:val="00591C07"/>
    <w:rsid w:val="00592227"/>
    <w:rsid w:val="00593D3B"/>
    <w:rsid w:val="00594181"/>
    <w:rsid w:val="00594407"/>
    <w:rsid w:val="00595100"/>
    <w:rsid w:val="00596904"/>
    <w:rsid w:val="00597F2D"/>
    <w:rsid w:val="005A01BC"/>
    <w:rsid w:val="005A1089"/>
    <w:rsid w:val="005A12AA"/>
    <w:rsid w:val="005A1521"/>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0DA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5713"/>
    <w:rsid w:val="00667631"/>
    <w:rsid w:val="0067089C"/>
    <w:rsid w:val="00673287"/>
    <w:rsid w:val="0067342D"/>
    <w:rsid w:val="006772AC"/>
    <w:rsid w:val="00680239"/>
    <w:rsid w:val="00680587"/>
    <w:rsid w:val="00680A1F"/>
    <w:rsid w:val="00680B11"/>
    <w:rsid w:val="00681239"/>
    <w:rsid w:val="0068126E"/>
    <w:rsid w:val="00685767"/>
    <w:rsid w:val="00685EC3"/>
    <w:rsid w:val="00690737"/>
    <w:rsid w:val="006914FA"/>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286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39C6"/>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5787"/>
    <w:rsid w:val="007264E4"/>
    <w:rsid w:val="00726BCB"/>
    <w:rsid w:val="00726F69"/>
    <w:rsid w:val="00727FD1"/>
    <w:rsid w:val="007302D4"/>
    <w:rsid w:val="0073035A"/>
    <w:rsid w:val="00730BBC"/>
    <w:rsid w:val="00731D7D"/>
    <w:rsid w:val="00733E6F"/>
    <w:rsid w:val="007341B5"/>
    <w:rsid w:val="00734682"/>
    <w:rsid w:val="00735EA4"/>
    <w:rsid w:val="00737A20"/>
    <w:rsid w:val="00737E26"/>
    <w:rsid w:val="007409A4"/>
    <w:rsid w:val="007413D1"/>
    <w:rsid w:val="0074184A"/>
    <w:rsid w:val="00742BB4"/>
    <w:rsid w:val="00742FB7"/>
    <w:rsid w:val="00746065"/>
    <w:rsid w:val="0075088A"/>
    <w:rsid w:val="00750F42"/>
    <w:rsid w:val="00752178"/>
    <w:rsid w:val="007536BA"/>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534"/>
    <w:rsid w:val="007726A6"/>
    <w:rsid w:val="007751B3"/>
    <w:rsid w:val="00775810"/>
    <w:rsid w:val="00775868"/>
    <w:rsid w:val="00775FA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4888"/>
    <w:rsid w:val="007D50EC"/>
    <w:rsid w:val="007D59FA"/>
    <w:rsid w:val="007D6D65"/>
    <w:rsid w:val="007D7118"/>
    <w:rsid w:val="007D71DD"/>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26432"/>
    <w:rsid w:val="00830C50"/>
    <w:rsid w:val="00831CE9"/>
    <w:rsid w:val="00832572"/>
    <w:rsid w:val="008349DA"/>
    <w:rsid w:val="008355AC"/>
    <w:rsid w:val="008365A1"/>
    <w:rsid w:val="00836BA1"/>
    <w:rsid w:val="0084099D"/>
    <w:rsid w:val="008421DB"/>
    <w:rsid w:val="00843A2A"/>
    <w:rsid w:val="0084532E"/>
    <w:rsid w:val="0084611D"/>
    <w:rsid w:val="00846387"/>
    <w:rsid w:val="00847816"/>
    <w:rsid w:val="008503E6"/>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66DEF"/>
    <w:rsid w:val="008676D1"/>
    <w:rsid w:val="0087015A"/>
    <w:rsid w:val="00870B25"/>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78C"/>
    <w:rsid w:val="008B494C"/>
    <w:rsid w:val="008B4F5C"/>
    <w:rsid w:val="008B7A5B"/>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5AC1"/>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100B"/>
    <w:rsid w:val="00932EC6"/>
    <w:rsid w:val="00933243"/>
    <w:rsid w:val="009334D1"/>
    <w:rsid w:val="009338BB"/>
    <w:rsid w:val="00933DC0"/>
    <w:rsid w:val="00934D98"/>
    <w:rsid w:val="00936195"/>
    <w:rsid w:val="00936902"/>
    <w:rsid w:val="00940F6F"/>
    <w:rsid w:val="009418B2"/>
    <w:rsid w:val="009423FD"/>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75E"/>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0B5"/>
    <w:rsid w:val="00A531EA"/>
    <w:rsid w:val="00A5446C"/>
    <w:rsid w:val="00A54863"/>
    <w:rsid w:val="00A552EA"/>
    <w:rsid w:val="00A55420"/>
    <w:rsid w:val="00A55863"/>
    <w:rsid w:val="00A55A53"/>
    <w:rsid w:val="00A55B9F"/>
    <w:rsid w:val="00A567D0"/>
    <w:rsid w:val="00A572BC"/>
    <w:rsid w:val="00A573A6"/>
    <w:rsid w:val="00A60BA6"/>
    <w:rsid w:val="00A61520"/>
    <w:rsid w:val="00A627E7"/>
    <w:rsid w:val="00A63947"/>
    <w:rsid w:val="00A659E6"/>
    <w:rsid w:val="00A663D5"/>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2C77"/>
    <w:rsid w:val="00AC3A38"/>
    <w:rsid w:val="00AC3CDA"/>
    <w:rsid w:val="00AC3DED"/>
    <w:rsid w:val="00AC70CA"/>
    <w:rsid w:val="00AD0A51"/>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135"/>
    <w:rsid w:val="00B43CF6"/>
    <w:rsid w:val="00B44949"/>
    <w:rsid w:val="00B45005"/>
    <w:rsid w:val="00B502D6"/>
    <w:rsid w:val="00B51011"/>
    <w:rsid w:val="00B5315F"/>
    <w:rsid w:val="00B5471E"/>
    <w:rsid w:val="00B5587C"/>
    <w:rsid w:val="00B55A4B"/>
    <w:rsid w:val="00B60C23"/>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49CC"/>
    <w:rsid w:val="00BB54BD"/>
    <w:rsid w:val="00BB6F08"/>
    <w:rsid w:val="00BB6F0F"/>
    <w:rsid w:val="00BB7A64"/>
    <w:rsid w:val="00BC1C01"/>
    <w:rsid w:val="00BC1EAA"/>
    <w:rsid w:val="00BC256B"/>
    <w:rsid w:val="00BC4818"/>
    <w:rsid w:val="00BC4C29"/>
    <w:rsid w:val="00BC58F2"/>
    <w:rsid w:val="00BC5E79"/>
    <w:rsid w:val="00BC7056"/>
    <w:rsid w:val="00BD094F"/>
    <w:rsid w:val="00BD0ECB"/>
    <w:rsid w:val="00BD1149"/>
    <w:rsid w:val="00BD22F4"/>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AD8"/>
    <w:rsid w:val="00C40DC6"/>
    <w:rsid w:val="00C42D19"/>
    <w:rsid w:val="00C43074"/>
    <w:rsid w:val="00C43DBA"/>
    <w:rsid w:val="00C46CAC"/>
    <w:rsid w:val="00C50C83"/>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178"/>
    <w:rsid w:val="00C71A83"/>
    <w:rsid w:val="00C72AA4"/>
    <w:rsid w:val="00C74A7F"/>
    <w:rsid w:val="00C756F7"/>
    <w:rsid w:val="00C758B5"/>
    <w:rsid w:val="00C75E51"/>
    <w:rsid w:val="00C765A6"/>
    <w:rsid w:val="00C775B5"/>
    <w:rsid w:val="00C802D6"/>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1C7D"/>
    <w:rsid w:val="00CA2247"/>
    <w:rsid w:val="00CA3A32"/>
    <w:rsid w:val="00CA497D"/>
    <w:rsid w:val="00CA4FEB"/>
    <w:rsid w:val="00CA5DB5"/>
    <w:rsid w:val="00CA6123"/>
    <w:rsid w:val="00CA6F19"/>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2B34"/>
    <w:rsid w:val="00D0364D"/>
    <w:rsid w:val="00D041CC"/>
    <w:rsid w:val="00D0424A"/>
    <w:rsid w:val="00D052D9"/>
    <w:rsid w:val="00D062C2"/>
    <w:rsid w:val="00D102F0"/>
    <w:rsid w:val="00D10980"/>
    <w:rsid w:val="00D120DD"/>
    <w:rsid w:val="00D13032"/>
    <w:rsid w:val="00D14D97"/>
    <w:rsid w:val="00D14F8F"/>
    <w:rsid w:val="00D1535C"/>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2FD9"/>
    <w:rsid w:val="00D372FE"/>
    <w:rsid w:val="00D40D61"/>
    <w:rsid w:val="00D4118D"/>
    <w:rsid w:val="00D41F2C"/>
    <w:rsid w:val="00D4237C"/>
    <w:rsid w:val="00D43888"/>
    <w:rsid w:val="00D45382"/>
    <w:rsid w:val="00D466D1"/>
    <w:rsid w:val="00D4688F"/>
    <w:rsid w:val="00D4751F"/>
    <w:rsid w:val="00D47591"/>
    <w:rsid w:val="00D506DA"/>
    <w:rsid w:val="00D5077C"/>
    <w:rsid w:val="00D50824"/>
    <w:rsid w:val="00D50C57"/>
    <w:rsid w:val="00D52BCB"/>
    <w:rsid w:val="00D53887"/>
    <w:rsid w:val="00D5398A"/>
    <w:rsid w:val="00D53AA2"/>
    <w:rsid w:val="00D56EC4"/>
    <w:rsid w:val="00D57857"/>
    <w:rsid w:val="00D61649"/>
    <w:rsid w:val="00D6166B"/>
    <w:rsid w:val="00D62B78"/>
    <w:rsid w:val="00D63A85"/>
    <w:rsid w:val="00D63C62"/>
    <w:rsid w:val="00D63D00"/>
    <w:rsid w:val="00D649C7"/>
    <w:rsid w:val="00D657D3"/>
    <w:rsid w:val="00D67B3E"/>
    <w:rsid w:val="00D67CF7"/>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104"/>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1341"/>
    <w:rsid w:val="00DE33DF"/>
    <w:rsid w:val="00DE3501"/>
    <w:rsid w:val="00DE4066"/>
    <w:rsid w:val="00DE4DFC"/>
    <w:rsid w:val="00DE53CE"/>
    <w:rsid w:val="00DE5815"/>
    <w:rsid w:val="00DE5D16"/>
    <w:rsid w:val="00DE634A"/>
    <w:rsid w:val="00DE65B4"/>
    <w:rsid w:val="00DE71BE"/>
    <w:rsid w:val="00DE7BE6"/>
    <w:rsid w:val="00DF006C"/>
    <w:rsid w:val="00DF2A5C"/>
    <w:rsid w:val="00DF4245"/>
    <w:rsid w:val="00DF4BAC"/>
    <w:rsid w:val="00DF5BEB"/>
    <w:rsid w:val="00DF7FDB"/>
    <w:rsid w:val="00E00FD5"/>
    <w:rsid w:val="00E021EC"/>
    <w:rsid w:val="00E0220E"/>
    <w:rsid w:val="00E0240E"/>
    <w:rsid w:val="00E02740"/>
    <w:rsid w:val="00E02774"/>
    <w:rsid w:val="00E0564F"/>
    <w:rsid w:val="00E061A9"/>
    <w:rsid w:val="00E063DE"/>
    <w:rsid w:val="00E06985"/>
    <w:rsid w:val="00E100F0"/>
    <w:rsid w:val="00E11FB1"/>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565"/>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3425"/>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29D"/>
    <w:rsid w:val="00ED0ECE"/>
    <w:rsid w:val="00ED13D8"/>
    <w:rsid w:val="00ED23DD"/>
    <w:rsid w:val="00ED2618"/>
    <w:rsid w:val="00ED37B6"/>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2DE"/>
    <w:rsid w:val="00F04D95"/>
    <w:rsid w:val="00F04E5D"/>
    <w:rsid w:val="00F05E65"/>
    <w:rsid w:val="00F05EA2"/>
    <w:rsid w:val="00F06E0F"/>
    <w:rsid w:val="00F0784E"/>
    <w:rsid w:val="00F0795D"/>
    <w:rsid w:val="00F07EE7"/>
    <w:rsid w:val="00F10D0C"/>
    <w:rsid w:val="00F11394"/>
    <w:rsid w:val="00F1439E"/>
    <w:rsid w:val="00F152EC"/>
    <w:rsid w:val="00F1622D"/>
    <w:rsid w:val="00F173FC"/>
    <w:rsid w:val="00F2117A"/>
    <w:rsid w:val="00F21369"/>
    <w:rsid w:val="00F2169F"/>
    <w:rsid w:val="00F22E34"/>
    <w:rsid w:val="00F241F1"/>
    <w:rsid w:val="00F24244"/>
    <w:rsid w:val="00F243CD"/>
    <w:rsid w:val="00F24532"/>
    <w:rsid w:val="00F24CCA"/>
    <w:rsid w:val="00F2561E"/>
    <w:rsid w:val="00F256C8"/>
    <w:rsid w:val="00F277D6"/>
    <w:rsid w:val="00F27DE8"/>
    <w:rsid w:val="00F30074"/>
    <w:rsid w:val="00F3058D"/>
    <w:rsid w:val="00F30AD6"/>
    <w:rsid w:val="00F3265B"/>
    <w:rsid w:val="00F3333D"/>
    <w:rsid w:val="00F33627"/>
    <w:rsid w:val="00F33CDD"/>
    <w:rsid w:val="00F34AA0"/>
    <w:rsid w:val="00F350AF"/>
    <w:rsid w:val="00F350E2"/>
    <w:rsid w:val="00F356A1"/>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E0A"/>
    <w:rsid w:val="00F91E77"/>
    <w:rsid w:val="00F931AA"/>
    <w:rsid w:val="00F938DC"/>
    <w:rsid w:val="00F94867"/>
    <w:rsid w:val="00F94ACE"/>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67E3"/>
    <w:rsid w:val="00FA752D"/>
    <w:rsid w:val="00FA7D05"/>
    <w:rsid w:val="00FB02D1"/>
    <w:rsid w:val="00FB3A0C"/>
    <w:rsid w:val="00FB3B0C"/>
    <w:rsid w:val="00FB4FCD"/>
    <w:rsid w:val="00FB5B0A"/>
    <w:rsid w:val="00FB7419"/>
    <w:rsid w:val="00FC016C"/>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aruntyagi697/RateView"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taruntyagi697/RateView"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amazz/UITextField-Shak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jonathantribouharet/JTCalenda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5ECF2-A8BA-4E9B-9801-EDAA3D32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12</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270</cp:revision>
  <cp:lastPrinted>2015-03-30T11:10:00Z</cp:lastPrinted>
  <dcterms:created xsi:type="dcterms:W3CDTF">2015-03-22T00:46:00Z</dcterms:created>
  <dcterms:modified xsi:type="dcterms:W3CDTF">2015-04-19T07:38:00Z</dcterms:modified>
</cp:coreProperties>
</file>