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after="0"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>MATH129A – Linear Algebra Midterm #</w:t>
      </w:r>
      <w:r w:rsidR="00505385">
        <w:rPr>
          <w:b/>
          <w:color w:val="006600"/>
          <w:sz w:val="32"/>
        </w:rPr>
        <w:t>2</w:t>
      </w:r>
      <w:r w:rsidRPr="00C20B49">
        <w:rPr>
          <w:b/>
          <w:color w:val="006600"/>
          <w:sz w:val="32"/>
        </w:rPr>
        <w:t xml:space="preserve"> Study Guide</w:t>
      </w:r>
    </w:p>
    <w:p w:rsidR="008A2B95" w:rsidRPr="00124608" w:rsidRDefault="008A2B95" w:rsidP="00277ACF">
      <w:pPr>
        <w:spacing w:after="0"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8A2B95" w:rsidRDefault="008A2B95" w:rsidP="00277ACF">
      <w:pPr>
        <w:spacing w:after="0" w:line="240" w:lineRule="auto"/>
        <w:rPr>
          <w:b/>
        </w:rPr>
      </w:pPr>
    </w:p>
    <w:p w:rsidR="008A2B95" w:rsidRPr="00836F96" w:rsidRDefault="008A2B95" w:rsidP="00277AC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t>Section 1.1 – Systems of Linear Equations</w:t>
      </w:r>
    </w:p>
    <w:p w:rsidR="009458AD" w:rsidRDefault="009458AD" w:rsidP="00277ACF">
      <w:pPr>
        <w:spacing w:after="0"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7025BE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757704" w:rsidP="00757704"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m </m:t>
              </m:r>
              <m:r>
                <m:rPr>
                  <m:nor/>
                </m:rPr>
                <w:rPr>
                  <w:b/>
                  <w:color w:val="0000FF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 n</m:t>
              </m:r>
            </m:oMath>
            <w:r w:rsidRPr="00757704">
              <w:rPr>
                <w:b/>
                <w:color w:val="0000FF"/>
              </w:rPr>
              <w:t xml:space="preserve"> Matrix</w:t>
            </w:r>
            <w:r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E102E3">
            <w:pPr>
              <w:pStyle w:val="ListParagraph"/>
              <w:numPr>
                <w:ilvl w:val="1"/>
                <w:numId w:val="10"/>
              </w:numPr>
            </w:pPr>
            <w:r w:rsidRPr="00E102E3">
              <w:t>Look at</w:t>
            </w:r>
            <w:r w:rsidR="003151A4">
              <w:t xml:space="preserve"> the</w:t>
            </w:r>
            <w:r w:rsidRPr="00E102E3">
              <w:t xml:space="preserve">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1.2 – Row Reduction and Echelon Forms</w:t>
      </w:r>
    </w:p>
    <w:p w:rsidR="00CB4986" w:rsidRDefault="00CB498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E05851">
            <w:pPr>
              <w:pStyle w:val="ListParagraph"/>
              <w:numPr>
                <w:ilvl w:val="1"/>
                <w:numId w:val="5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D6310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0448DD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0448DD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AD2C76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 w:rsidR="00AD2C76">
              <w:rPr>
                <w:b/>
                <w:color w:val="00B050"/>
              </w:rPr>
              <w:t xml:space="preserve"> </w:t>
            </w:r>
            <w:r w:rsidR="00AD2C76" w:rsidRPr="00AD2C76">
              <w:t>(e.g., plane, line etc.)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D6310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1pt;height:138.4pt" o:ole="">
                  <v:imagedata r:id="rId8" o:title=""/>
                </v:shape>
                <o:OLEObject Type="Embed" ProgID="Visio.Drawing.15" ShapeID="_x0000_i1025" DrawAspect="Content" ObjectID="_1553718761" r:id="rId9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7025BE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7025BE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1.3 – Vector Equations</w:t>
      </w:r>
    </w:p>
    <w:p w:rsidR="008A2B95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D6310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D6310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D6310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D6310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BD6310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>parallelogram whose vertices are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7025BE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after="0"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after="0"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7025BE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7025BE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7025BE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7025BE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7025BE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D6310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7025BE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exists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7025BE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7025BE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="00221E50"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D631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BD6310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Set of Directions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7025B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D6310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1.4 – The Matrix Equation</w:t>
      </w:r>
      <w:r w:rsidRPr="00383C13">
        <w:rPr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</w:p>
    <w:p w:rsidR="009458AD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7025BE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7025BE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7025BE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Pr="00CE580F" w:rsidRDefault="003F127C" w:rsidP="002A07BC">
            <w:pPr>
              <w:pStyle w:val="ListParagraph"/>
              <w:numPr>
                <w:ilvl w:val="0"/>
                <w:numId w:val="14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2A07BC">
            <w:pPr>
              <w:pStyle w:val="ListParagraph"/>
              <w:numPr>
                <w:ilvl w:val="0"/>
                <w:numId w:val="14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7025BE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1.5 – Solution Sets of Linear Systems</w:t>
      </w:r>
    </w:p>
    <w:p w:rsidR="003A6244" w:rsidRDefault="003A624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7025BE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2607C3"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7025BE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 w:rsidR="00956B1F"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vector.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7025BE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7025BE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7025BE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given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</w:t>
            </w:r>
            <w:r w:rsidR="00312A36">
              <w:rPr>
                <w:rFonts w:eastAsiaTheme="minorEastAsia"/>
              </w:rPr>
              <w:t>(</w:t>
            </w:r>
            <w:r w:rsidR="00312A36" w:rsidRPr="00312A36">
              <w:rPr>
                <w:rFonts w:eastAsiaTheme="minorEastAsia"/>
                <w:b/>
                <w:color w:val="00B0F0"/>
              </w:rPr>
              <w:t>if it exists</w:t>
            </w:r>
            <w:r w:rsidR="00312A36" w:rsidRPr="00312A36">
              <w:t>)</w:t>
            </w:r>
            <w:r w:rsidR="00312A36" w:rsidRPr="00312A36">
              <w:rPr>
                <w:rFonts w:eastAsiaTheme="minorEastAsia"/>
                <w:b/>
                <w:color w:val="00B0F0"/>
              </w:rPr>
              <w:t xml:space="preserve"> </w:t>
            </w:r>
            <w:r w:rsidR="009B453E">
              <w:rPr>
                <w:rFonts w:eastAsiaTheme="minorEastAsia"/>
              </w:rPr>
              <w:t xml:space="preserve">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7025BE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r>
              <w:rPr>
                <w:rFonts w:eastAsiaTheme="minorEastAsia"/>
              </w:rPr>
              <w:t xml:space="preserve">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D6310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there </w:t>
            </w:r>
            <w:r w:rsidRPr="00EA1323">
              <w:rPr>
                <w:rFonts w:eastAsiaTheme="minorEastAsia"/>
                <w:b/>
                <w:color w:val="FF0000"/>
                <w:sz w:val="32"/>
                <w:highlight w:val="yellow"/>
              </w:rPr>
              <w:t>must be a pivot in every row</w:t>
            </w:r>
            <w:r w:rsidRPr="00EA1323">
              <w:rPr>
                <w:rFonts w:eastAsiaTheme="minorEastAsia"/>
                <w:b/>
                <w:color w:val="FF0000"/>
                <w:sz w:val="32"/>
              </w:rPr>
              <w:t xml:space="preserve"> </w:t>
            </w:r>
            <w:r w:rsidRPr="00BD6310">
              <w:rPr>
                <w:rFonts w:eastAsiaTheme="minorEastAsia"/>
                <w:b/>
                <w:color w:val="FF0000"/>
              </w:rPr>
              <w:t>of echelon matrix</w:t>
            </w:r>
            <w:r w:rsidRPr="00BD6310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7025BE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7025BE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7025BE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D6310"/>
        </w:tc>
      </w:tr>
    </w:tbl>
    <w:p w:rsidR="00D93529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C470F" w:rsidRPr="00BE31DA" w:rsidRDefault="00EC470F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BE31DA">
        <w:rPr>
          <w:b/>
          <w:sz w:val="8"/>
          <w:szCs w:val="8"/>
        </w:rPr>
        <w:br w:type="page"/>
      </w:r>
    </w:p>
    <w:p w:rsidR="008A2B95" w:rsidRPr="0034661C" w:rsidRDefault="008A2B95" w:rsidP="00BE31DA">
      <w:pPr>
        <w:spacing w:after="0" w:line="240" w:lineRule="auto"/>
        <w:jc w:val="center"/>
        <w:rPr>
          <w:b/>
          <w:sz w:val="24"/>
        </w:rPr>
      </w:pPr>
      <w:r w:rsidRPr="0034661C">
        <w:rPr>
          <w:b/>
          <w:sz w:val="24"/>
        </w:rPr>
        <w:lastRenderedPageBreak/>
        <w:t>Section 1.7 – Linear Independence</w:t>
      </w:r>
    </w:p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7025BE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487B10">
              <w:rPr>
                <w:rFonts w:eastAsiaTheme="minorEastAsia"/>
                <w:b/>
                <w:color w:val="FF0000"/>
                <w:sz w:val="24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7025BE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7025BE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r w:rsidRPr="0001791D">
              <w:rPr>
                <w:rFonts w:eastAsiaTheme="minorEastAsia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="006B009C">
              <w:rPr>
                <w:rFonts w:eastAsiaTheme="minorEastAsia"/>
                <w:b/>
                <w:color w:val="00B050"/>
                <w:highlight w:val="yellow"/>
              </w:rPr>
              <w:t xml:space="preserve">there is a pivot in </w:t>
            </w:r>
            <w:r w:rsidR="006B009C" w:rsidRPr="006B009C">
              <w:rPr>
                <w:rFonts w:eastAsiaTheme="minorEastAsia"/>
                <w:b/>
                <w:color w:val="00B050"/>
                <w:highlight w:val="yellow"/>
              </w:rPr>
              <w:t>every column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4407"/>
        <w:gridCol w:w="3275"/>
      </w:tblGrid>
      <w:tr w:rsidR="00A91B9D" w:rsidTr="001065E1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4407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1065E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There </w:t>
            </w:r>
            <w:r w:rsidR="001065E1">
              <w:rPr>
                <w:rFonts w:eastAsiaTheme="minorEastAsia"/>
                <w:b/>
                <w:color w:val="FF0000"/>
                <w:sz w:val="36"/>
              </w:rPr>
              <w:t>must</w:t>
            </w: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 be a pivot in every column.</w:t>
            </w:r>
          </w:p>
        </w:tc>
        <w:tc>
          <w:tcPr>
            <w:tcW w:w="3275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>the zero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71F8F" w:rsidRPr="00CB2420" w:rsidRDefault="00071F8F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91DAE" w:rsidRDefault="00AC1D1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>Section 1.8 – Introduction to Linear Transformations</w:t>
      </w:r>
    </w:p>
    <w:p w:rsidR="00071F8F" w:rsidRDefault="00071F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set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>Set of all images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E32508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</w:t>
            </w:r>
            <w:r w:rsidR="00E32508">
              <w:rPr>
                <w:rFonts w:eastAsiaTheme="minorEastAsia"/>
              </w:rPr>
              <w:t xml:space="preserve"> be</w:t>
            </w:r>
            <w:r>
              <w:rPr>
                <w:rFonts w:eastAsiaTheme="minorEastAsia"/>
              </w:rPr>
              <w:t xml:space="preserve"> (and often is)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BD6310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D6310">
            <w:r w:rsidRPr="00E91F72">
              <w:rPr>
                <w:b/>
                <w:color w:val="0000FF"/>
              </w:rPr>
              <w:t>Linear Transformations:</w:t>
            </w:r>
            <w:r>
              <w:t xml:space="preserve"> </w:t>
            </w:r>
            <w:r w:rsidRPr="00E32508">
              <w:rPr>
                <w:b/>
                <w:color w:val="FF0000"/>
              </w:rPr>
              <w:t>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D6310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D6310"/>
        </w:tc>
        <w:tc>
          <w:tcPr>
            <w:tcW w:w="1620" w:type="dxa"/>
            <w:vAlign w:val="center"/>
          </w:tcPr>
          <w:p w:rsidR="00E91F72" w:rsidRPr="00712FCA" w:rsidRDefault="00E91F72" w:rsidP="00BD6310"/>
        </w:tc>
        <w:tc>
          <w:tcPr>
            <w:tcW w:w="2459" w:type="dxa"/>
            <w:vAlign w:val="center"/>
          </w:tcPr>
          <w:p w:rsidR="00E91F72" w:rsidRPr="00712FCA" w:rsidRDefault="00E91F72" w:rsidP="00BD6310"/>
        </w:tc>
      </w:tr>
    </w:tbl>
    <w:p w:rsidR="00E91F72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D6310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7025BE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7025BE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7025BE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7025BE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D759CD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7025BE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7025BE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7025BE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Twice as Long </w:t>
            </w:r>
            <w:r w:rsidR="00702F43">
              <w:rPr>
                <w:b/>
                <w:color w:val="E36C0A" w:themeColor="accent6" w:themeShade="BF"/>
                <w:szCs w:val="8"/>
              </w:rPr>
              <w:t>and</w:t>
            </w:r>
            <w:r>
              <w:rPr>
                <w:b/>
                <w:color w:val="E36C0A" w:themeColor="accent6" w:themeShade="BF"/>
                <w:szCs w:val="8"/>
              </w:rPr>
              <w:t xml:space="preserve"> 1.5 Times as High</w:t>
            </w:r>
          </w:p>
          <w:p w:rsidR="00A45137" w:rsidRDefault="00A45137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7025BE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 w:rsidR="00A45137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7025BE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BD6310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Pr="00C53D8F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591DAE" w:rsidRDefault="00642F7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 xml:space="preserve">Section 2.1 – </w:t>
      </w:r>
      <w:r w:rsidR="00790524" w:rsidRPr="00591DAE">
        <w:rPr>
          <w:b/>
          <w:sz w:val="24"/>
        </w:rPr>
        <w:t>Matrix Operations</w:t>
      </w: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7025BE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5E363D" w:rsidRPr="005E363D">
              <w:rPr>
                <w:rFonts w:eastAsiaTheme="minorEastAsia"/>
                <w:b/>
                <w:color w:val="0000FF"/>
              </w:rPr>
              <w:t xml:space="preserve"> </w:t>
            </w:r>
            <w:r w:rsidR="005E363D"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5E363D"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5E363D"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 w:rsidR="005E363D"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row</w:t>
            </w:r>
            <w:r w:rsidR="005E363D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="005E363D" w:rsidRPr="000E64BA">
              <w:rPr>
                <w:rFonts w:eastAsiaTheme="minorEastAsia"/>
                <w:color w:val="7030A0"/>
              </w:rPr>
              <w:t xml:space="preserve"> </w:t>
            </w:r>
            <w:r w:rsidR="005E363D"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5A68B0" w:rsidRDefault="005A68B0" w:rsidP="00783DAA">
            <w:pPr>
              <w:rPr>
                <w:rFonts w:eastAsiaTheme="minorEastAsia"/>
              </w:rPr>
            </w:pP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</w:t>
            </w:r>
            <w:r w:rsidRPr="005A68B0">
              <w:rPr>
                <w:rFonts w:eastAsiaTheme="minorEastAsia"/>
                <w:b/>
                <w:color w:val="0000FF"/>
              </w:rPr>
              <w:t>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Default="00CD50C3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7025BE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Default="002C38CD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7025BE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=A…A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r>
              <w:rPr>
                <w:rFonts w:eastAsiaTheme="minorEastAsia"/>
              </w:rPr>
              <w:t xml:space="preserve">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r w:rsidRPr="00E50EE8">
              <w:rPr>
                <w:rFonts w:eastAsiaTheme="minorEastAsia"/>
                <w:b/>
                <w:color w:val="FF0000"/>
              </w:rPr>
              <w:t>matrix whose columns are formed from the corresponding rows of A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Pr="00712FCA" w:rsidRDefault="00727E29" w:rsidP="00BD6310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</w:tc>
      </w:tr>
    </w:tbl>
    <w:p w:rsidR="00CD0F68" w:rsidRDefault="00CD0F68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7025BE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683D10" w:rsidRPr="00683D10">
              <w:rPr>
                <w:rFonts w:eastAsiaTheme="minorEastAsia"/>
                <w:b/>
              </w:rPr>
              <w:t>(</w:t>
            </w:r>
            <w:r w:rsidR="00683D10">
              <w:rPr>
                <w:rFonts w:eastAsiaTheme="minorEastAsia"/>
                <w:b/>
              </w:rPr>
              <w:t>Associative</w:t>
            </w:r>
            <w:r w:rsidR="00683D10"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7025BE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7025BE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830443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830443"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7025BE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7025BE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7025BE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7025BE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6E481D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7025BE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5A68B0">
              <w:rPr>
                <w:b/>
                <w:color w:val="FF0000"/>
                <w:sz w:val="28"/>
              </w:rPr>
              <w:t>The reverse order of the product.</w:t>
            </w:r>
          </w:p>
        </w:tc>
      </w:tr>
    </w:tbl>
    <w:p w:rsidR="007F7FC1" w:rsidRDefault="007F7FC1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CD0F68" w:rsidRPr="00CB2420" w:rsidRDefault="007F7FC1" w:rsidP="007F7FC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2.2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The Inverse of a Matrix</w:t>
      </w: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7F7FC1" w:rsidRPr="00CB2420" w:rsidRDefault="007F7FC1" w:rsidP="007F7FC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>2.</w:t>
      </w:r>
      <w:r>
        <w:rPr>
          <w:b/>
          <w:sz w:val="24"/>
        </w:rPr>
        <w:t>3</w:t>
      </w:r>
      <w:r>
        <w:rPr>
          <w:b/>
          <w:sz w:val="24"/>
        </w:rPr>
        <w:t xml:space="preserve">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Characterizations of Invertible Matrices</w:t>
      </w:r>
    </w:p>
    <w:p w:rsidR="007F7FC1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Pr="00C53D8F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>3.1</w:t>
      </w:r>
      <w:r>
        <w:rPr>
          <w:b/>
          <w:sz w:val="24"/>
        </w:rPr>
        <w:t xml:space="preserve">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Introduction to Determinants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>3.</w:t>
      </w:r>
      <w:r>
        <w:rPr>
          <w:b/>
          <w:sz w:val="24"/>
        </w:rPr>
        <w:t>2</w:t>
      </w:r>
      <w:r>
        <w:rPr>
          <w:b/>
          <w:sz w:val="24"/>
        </w:rPr>
        <w:t xml:space="preserve">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Properties of Determinants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>4.1</w:t>
      </w:r>
      <w:r>
        <w:rPr>
          <w:b/>
          <w:sz w:val="24"/>
        </w:rPr>
        <w:t xml:space="preserve">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Vector Spaces and Subspaces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Null Spaces, Column Spaces, and Linear Transformations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>4.</w:t>
      </w:r>
      <w:r>
        <w:rPr>
          <w:b/>
          <w:sz w:val="24"/>
        </w:rPr>
        <w:t>3</w:t>
      </w:r>
      <w:r>
        <w:rPr>
          <w:b/>
          <w:sz w:val="24"/>
        </w:rPr>
        <w:t xml:space="preserve">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Linearly Independent Sets and Bases</w:t>
      </w:r>
      <w:bookmarkStart w:id="0" w:name="_GoBack"/>
      <w:bookmarkEnd w:id="0"/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45E20" w:rsidRPr="00C53D8F" w:rsidRDefault="00845E20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505385" w:rsidP="00452FC6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Linear Algebra</w:t>
      </w:r>
      <w:r w:rsidR="00046109">
        <w:rPr>
          <w:b/>
          <w:sz w:val="24"/>
          <w:szCs w:val="24"/>
        </w:rPr>
        <w:t xml:space="preserve"> </w:t>
      </w:r>
      <w:r w:rsidR="00845E20" w:rsidRPr="00452FC6">
        <w:rPr>
          <w:b/>
          <w:sz w:val="24"/>
          <w:szCs w:val="24"/>
        </w:rPr>
        <w:t>Theorems</w:t>
      </w: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BC7809">
            <w:pPr>
              <w:pStyle w:val="ListParagraph"/>
              <w:numPr>
                <w:ilvl w:val="0"/>
                <w:numId w:val="33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BC7809">
            <w:pPr>
              <w:pStyle w:val="ListParagraph"/>
              <w:numPr>
                <w:ilvl w:val="0"/>
                <w:numId w:val="33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7025BE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7025BE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452FC6">
            <w:pPr>
              <w:pStyle w:val="ListParagraph"/>
              <w:numPr>
                <w:ilvl w:val="0"/>
                <w:numId w:val="15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452FC6">
            <w:pPr>
              <w:pStyle w:val="ListParagraph"/>
              <w:numPr>
                <w:ilvl w:val="0"/>
                <w:numId w:val="16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452FC6">
            <w:pPr>
              <w:pStyle w:val="ListParagraph"/>
              <w:numPr>
                <w:ilvl w:val="0"/>
                <w:numId w:val="16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given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7025BE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r>
              <w:rPr>
                <w:rFonts w:eastAsiaTheme="minorEastAsia"/>
              </w:rPr>
              <w:t xml:space="preserve">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Pr="0001791D" w:rsidRDefault="00CB2420" w:rsidP="00BD6310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D631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D6310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>the zero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D63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D6310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7025BE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0C70A5" w:rsidRPr="00683D10">
              <w:rPr>
                <w:rFonts w:eastAsiaTheme="minorEastAsia"/>
                <w:b/>
              </w:rPr>
              <w:t>(</w:t>
            </w:r>
            <w:r w:rsidR="000C70A5">
              <w:rPr>
                <w:rFonts w:eastAsiaTheme="minorEastAsia"/>
                <w:b/>
              </w:rPr>
              <w:t>Associative</w:t>
            </w:r>
            <w:r w:rsidR="000C70A5"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7025BE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7025BE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0C70A5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0C70A5"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7025BE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0C70A5" w:rsidRPr="006E481D" w:rsidRDefault="007025BE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7025BE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7025BE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0C70A5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7025BE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D6310">
            <w:pPr>
              <w:ind w:left="36"/>
              <w:rPr>
                <w:b/>
              </w:rPr>
            </w:pPr>
          </w:p>
          <w:p w:rsidR="000C70A5" w:rsidRPr="00B33D49" w:rsidRDefault="000C70A5" w:rsidP="00BD6310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970B02">
              <w:rPr>
                <w:b/>
                <w:color w:val="FF0000"/>
                <w:sz w:val="24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22C1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475FE8">
      <w:pPr>
        <w:spacing w:after="0"/>
        <w:jc w:val="center"/>
        <w:rPr>
          <w:rFonts w:eastAsiaTheme="minorEastAsia"/>
          <w:b/>
          <w:sz w:val="28"/>
        </w:rPr>
      </w:pPr>
      <w:r>
        <w:rPr>
          <w:b/>
          <w:sz w:val="28"/>
        </w:rPr>
        <w:lastRenderedPageBreak/>
        <w:t xml:space="preserve">Proofs for the </w:t>
      </w:r>
      <w:r w:rsidR="00475FE8" w:rsidRPr="00D84705">
        <w:rPr>
          <w:b/>
          <w:sz w:val="28"/>
        </w:rPr>
        <w:t xml:space="preserve">Algebraic Properties of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p>
        </m:sSup>
      </m:oMath>
    </w:p>
    <w:p w:rsidR="00475FE8" w:rsidRPr="00D84705" w:rsidRDefault="00475FE8" w:rsidP="00475FE8">
      <w:pPr>
        <w:spacing w:after="0"/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7025BE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7025BE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7025BE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7025BE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D6310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7025BE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7025BE" w:rsidP="00BD6310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7025BE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D6310">
        <w:trPr>
          <w:jc w:val="center"/>
        </w:trPr>
        <w:tc>
          <w:tcPr>
            <w:tcW w:w="5425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7025BE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7025BE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7025BE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7025BE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475FE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7025BE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D6310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7025BE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7025BE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7025BE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D6310">
        <w:trPr>
          <w:jc w:val="center"/>
        </w:trPr>
        <w:tc>
          <w:tcPr>
            <w:tcW w:w="5412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7025BE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B606B8">
              <w:rPr>
                <w:rFonts w:eastAsiaTheme="minorEastAsia"/>
                <w:sz w:val="14"/>
                <w:szCs w:val="14"/>
              </w:rPr>
              <w:t>and</w:t>
            </w:r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7025BE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7025BE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7025BE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7025BE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7025BE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7025BE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7025BE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D6310">
        <w:trPr>
          <w:jc w:val="center"/>
        </w:trPr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7025BE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7025BE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7025BE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defintition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7025BE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D6310">
            <w:pPr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7025BE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7025BE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7025BE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7025BE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7025BE" w:rsidP="00BD6310">
            <w:pPr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D6310">
        <w:trPr>
          <w:jc w:val="center"/>
        </w:trPr>
        <w:tc>
          <w:tcPr>
            <w:tcW w:w="567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7025BE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7025BE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7025BE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7025BE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7025BE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7025BE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spacing w:after="0"/>
        <w:rPr>
          <w:szCs w:val="1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BE" w:rsidRDefault="007025BE" w:rsidP="00591DAE">
      <w:pPr>
        <w:spacing w:after="0" w:line="240" w:lineRule="auto"/>
      </w:pPr>
      <w:r>
        <w:separator/>
      </w:r>
    </w:p>
  </w:endnote>
  <w:endnote w:type="continuationSeparator" w:id="0">
    <w:p w:rsidR="007025BE" w:rsidRDefault="007025BE" w:rsidP="0059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BE" w:rsidRDefault="007025BE" w:rsidP="00591DAE">
      <w:pPr>
        <w:spacing w:after="0" w:line="240" w:lineRule="auto"/>
      </w:pPr>
      <w:r>
        <w:separator/>
      </w:r>
    </w:p>
  </w:footnote>
  <w:footnote w:type="continuationSeparator" w:id="0">
    <w:p w:rsidR="007025BE" w:rsidRDefault="007025BE" w:rsidP="0059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D4184"/>
    <w:multiLevelType w:val="hybridMultilevel"/>
    <w:tmpl w:val="6A90B50A"/>
    <w:lvl w:ilvl="0" w:tplc="D8A4AD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EF7504"/>
    <w:multiLevelType w:val="hybridMultilevel"/>
    <w:tmpl w:val="942600CE"/>
    <w:lvl w:ilvl="0" w:tplc="268C17E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F94C61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82697A"/>
    <w:multiLevelType w:val="hybridMultilevel"/>
    <w:tmpl w:val="552AB1AA"/>
    <w:lvl w:ilvl="0" w:tplc="84067BD4">
      <w:start w:val="1"/>
      <w:numFmt w:val="lowerLetter"/>
      <w:lvlText w:val="%1."/>
      <w:lvlJc w:val="left"/>
      <w:pPr>
        <w:ind w:left="129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8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63479E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BD3F16"/>
    <w:multiLevelType w:val="hybridMultilevel"/>
    <w:tmpl w:val="4D02B188"/>
    <w:lvl w:ilvl="0" w:tplc="1D104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2E5262"/>
    <w:multiLevelType w:val="hybridMultilevel"/>
    <w:tmpl w:val="935EFA0E"/>
    <w:lvl w:ilvl="0" w:tplc="93B2A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ED0250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14659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3842E3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E5967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1B080C"/>
    <w:multiLevelType w:val="hybridMultilevel"/>
    <w:tmpl w:val="B96AA150"/>
    <w:lvl w:ilvl="0" w:tplc="DCF07D8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2C7E42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24"/>
  </w:num>
  <w:num w:numId="4">
    <w:abstractNumId w:val="2"/>
  </w:num>
  <w:num w:numId="5">
    <w:abstractNumId w:val="14"/>
  </w:num>
  <w:num w:numId="6">
    <w:abstractNumId w:val="26"/>
  </w:num>
  <w:num w:numId="7">
    <w:abstractNumId w:val="25"/>
  </w:num>
  <w:num w:numId="8">
    <w:abstractNumId w:val="21"/>
  </w:num>
  <w:num w:numId="9">
    <w:abstractNumId w:val="12"/>
  </w:num>
  <w:num w:numId="10">
    <w:abstractNumId w:val="11"/>
  </w:num>
  <w:num w:numId="11">
    <w:abstractNumId w:val="0"/>
  </w:num>
  <w:num w:numId="12">
    <w:abstractNumId w:val="3"/>
  </w:num>
  <w:num w:numId="13">
    <w:abstractNumId w:val="33"/>
  </w:num>
  <w:num w:numId="14">
    <w:abstractNumId w:val="13"/>
  </w:num>
  <w:num w:numId="15">
    <w:abstractNumId w:val="27"/>
  </w:num>
  <w:num w:numId="16">
    <w:abstractNumId w:val="1"/>
  </w:num>
  <w:num w:numId="17">
    <w:abstractNumId w:val="23"/>
  </w:num>
  <w:num w:numId="18">
    <w:abstractNumId w:val="7"/>
  </w:num>
  <w:num w:numId="19">
    <w:abstractNumId w:val="30"/>
  </w:num>
  <w:num w:numId="20">
    <w:abstractNumId w:val="29"/>
  </w:num>
  <w:num w:numId="21">
    <w:abstractNumId w:val="22"/>
  </w:num>
  <w:num w:numId="22">
    <w:abstractNumId w:val="31"/>
  </w:num>
  <w:num w:numId="23">
    <w:abstractNumId w:val="6"/>
  </w:num>
  <w:num w:numId="24">
    <w:abstractNumId w:val="9"/>
  </w:num>
  <w:num w:numId="25">
    <w:abstractNumId w:val="8"/>
  </w:num>
  <w:num w:numId="26">
    <w:abstractNumId w:val="16"/>
  </w:num>
  <w:num w:numId="27">
    <w:abstractNumId w:val="5"/>
  </w:num>
  <w:num w:numId="28">
    <w:abstractNumId w:val="20"/>
  </w:num>
  <w:num w:numId="29">
    <w:abstractNumId w:val="15"/>
  </w:num>
  <w:num w:numId="30">
    <w:abstractNumId w:val="10"/>
  </w:num>
  <w:num w:numId="31">
    <w:abstractNumId w:val="19"/>
  </w:num>
  <w:num w:numId="32">
    <w:abstractNumId w:val="35"/>
  </w:num>
  <w:num w:numId="33">
    <w:abstractNumId w:val="28"/>
  </w:num>
  <w:num w:numId="34">
    <w:abstractNumId w:val="17"/>
  </w:num>
  <w:num w:numId="35">
    <w:abstractNumId w:val="32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2C76"/>
    <w:rsid w:val="0001791D"/>
    <w:rsid w:val="000448DD"/>
    <w:rsid w:val="00046109"/>
    <w:rsid w:val="00066057"/>
    <w:rsid w:val="00071F8F"/>
    <w:rsid w:val="00076289"/>
    <w:rsid w:val="00087826"/>
    <w:rsid w:val="000A1ABF"/>
    <w:rsid w:val="000B2B6F"/>
    <w:rsid w:val="000B3B04"/>
    <w:rsid w:val="000C3B88"/>
    <w:rsid w:val="000C70A5"/>
    <w:rsid w:val="000D5D3D"/>
    <w:rsid w:val="000E325C"/>
    <w:rsid w:val="000E5D8D"/>
    <w:rsid w:val="000E64BA"/>
    <w:rsid w:val="000F78B2"/>
    <w:rsid w:val="001065E1"/>
    <w:rsid w:val="00107A00"/>
    <w:rsid w:val="00122331"/>
    <w:rsid w:val="00124608"/>
    <w:rsid w:val="00126EB0"/>
    <w:rsid w:val="00131B85"/>
    <w:rsid w:val="00141CE0"/>
    <w:rsid w:val="001565F6"/>
    <w:rsid w:val="0017732D"/>
    <w:rsid w:val="00184759"/>
    <w:rsid w:val="00196FC4"/>
    <w:rsid w:val="001A182D"/>
    <w:rsid w:val="001A4310"/>
    <w:rsid w:val="001B5B7A"/>
    <w:rsid w:val="001C3BB7"/>
    <w:rsid w:val="001C529A"/>
    <w:rsid w:val="001C65D2"/>
    <w:rsid w:val="001D2676"/>
    <w:rsid w:val="002128D2"/>
    <w:rsid w:val="00215BDC"/>
    <w:rsid w:val="00221E50"/>
    <w:rsid w:val="002607C3"/>
    <w:rsid w:val="00264604"/>
    <w:rsid w:val="00277ACF"/>
    <w:rsid w:val="00280ED1"/>
    <w:rsid w:val="00296D29"/>
    <w:rsid w:val="002A07BC"/>
    <w:rsid w:val="002B2FF2"/>
    <w:rsid w:val="002B692D"/>
    <w:rsid w:val="002C38CD"/>
    <w:rsid w:val="002C6423"/>
    <w:rsid w:val="00312A36"/>
    <w:rsid w:val="003140BB"/>
    <w:rsid w:val="003151A4"/>
    <w:rsid w:val="00315831"/>
    <w:rsid w:val="00326F4B"/>
    <w:rsid w:val="00330EE5"/>
    <w:rsid w:val="0034661C"/>
    <w:rsid w:val="003548EE"/>
    <w:rsid w:val="00362405"/>
    <w:rsid w:val="0036403C"/>
    <w:rsid w:val="00383C13"/>
    <w:rsid w:val="003A09C8"/>
    <w:rsid w:val="003A4E23"/>
    <w:rsid w:val="003A6244"/>
    <w:rsid w:val="003C3B1E"/>
    <w:rsid w:val="003D4239"/>
    <w:rsid w:val="003D773C"/>
    <w:rsid w:val="003E12B8"/>
    <w:rsid w:val="003E5CBC"/>
    <w:rsid w:val="003F127C"/>
    <w:rsid w:val="003F6D89"/>
    <w:rsid w:val="00413407"/>
    <w:rsid w:val="00413615"/>
    <w:rsid w:val="004200EF"/>
    <w:rsid w:val="00421060"/>
    <w:rsid w:val="0042565D"/>
    <w:rsid w:val="00426662"/>
    <w:rsid w:val="00435550"/>
    <w:rsid w:val="004443B7"/>
    <w:rsid w:val="00452FC6"/>
    <w:rsid w:val="00454E17"/>
    <w:rsid w:val="0046381B"/>
    <w:rsid w:val="00464045"/>
    <w:rsid w:val="00472B03"/>
    <w:rsid w:val="00475FE8"/>
    <w:rsid w:val="0048042A"/>
    <w:rsid w:val="00487B10"/>
    <w:rsid w:val="00495545"/>
    <w:rsid w:val="004A3CA6"/>
    <w:rsid w:val="004B3D34"/>
    <w:rsid w:val="004D762E"/>
    <w:rsid w:val="004E5D9F"/>
    <w:rsid w:val="004E7123"/>
    <w:rsid w:val="004E7DDE"/>
    <w:rsid w:val="004F13DA"/>
    <w:rsid w:val="00505385"/>
    <w:rsid w:val="005110E3"/>
    <w:rsid w:val="00520313"/>
    <w:rsid w:val="00527DD5"/>
    <w:rsid w:val="00532E00"/>
    <w:rsid w:val="00535CA5"/>
    <w:rsid w:val="00543B48"/>
    <w:rsid w:val="00562080"/>
    <w:rsid w:val="00587C9B"/>
    <w:rsid w:val="00591DAE"/>
    <w:rsid w:val="00595179"/>
    <w:rsid w:val="005A130F"/>
    <w:rsid w:val="005A2A94"/>
    <w:rsid w:val="005A4965"/>
    <w:rsid w:val="005A68B0"/>
    <w:rsid w:val="005D3F3A"/>
    <w:rsid w:val="005E363D"/>
    <w:rsid w:val="00601EA7"/>
    <w:rsid w:val="00602BEB"/>
    <w:rsid w:val="0060669C"/>
    <w:rsid w:val="00606AA4"/>
    <w:rsid w:val="006114ED"/>
    <w:rsid w:val="0063447D"/>
    <w:rsid w:val="00634C4A"/>
    <w:rsid w:val="00642F7A"/>
    <w:rsid w:val="00662057"/>
    <w:rsid w:val="00683D10"/>
    <w:rsid w:val="006A5A7F"/>
    <w:rsid w:val="006B009C"/>
    <w:rsid w:val="006C13A0"/>
    <w:rsid w:val="006E481D"/>
    <w:rsid w:val="006F0572"/>
    <w:rsid w:val="006F1AD9"/>
    <w:rsid w:val="007022B2"/>
    <w:rsid w:val="007022C1"/>
    <w:rsid w:val="007025BE"/>
    <w:rsid w:val="00702F43"/>
    <w:rsid w:val="007109A8"/>
    <w:rsid w:val="00712FCA"/>
    <w:rsid w:val="007130D4"/>
    <w:rsid w:val="00721C7C"/>
    <w:rsid w:val="00727E29"/>
    <w:rsid w:val="0075548F"/>
    <w:rsid w:val="00757704"/>
    <w:rsid w:val="00761BF5"/>
    <w:rsid w:val="0076401A"/>
    <w:rsid w:val="00783DAA"/>
    <w:rsid w:val="007862B7"/>
    <w:rsid w:val="00786AFF"/>
    <w:rsid w:val="00790524"/>
    <w:rsid w:val="00796A7C"/>
    <w:rsid w:val="007B6335"/>
    <w:rsid w:val="007E3288"/>
    <w:rsid w:val="007F0B2F"/>
    <w:rsid w:val="007F7FC1"/>
    <w:rsid w:val="00820784"/>
    <w:rsid w:val="0083030F"/>
    <w:rsid w:val="00830443"/>
    <w:rsid w:val="008333A6"/>
    <w:rsid w:val="00836F96"/>
    <w:rsid w:val="00845E20"/>
    <w:rsid w:val="00881436"/>
    <w:rsid w:val="00883EC3"/>
    <w:rsid w:val="008860BB"/>
    <w:rsid w:val="008A2B95"/>
    <w:rsid w:val="009458AD"/>
    <w:rsid w:val="00956B1F"/>
    <w:rsid w:val="00967ADF"/>
    <w:rsid w:val="00970B02"/>
    <w:rsid w:val="009715DD"/>
    <w:rsid w:val="00984E15"/>
    <w:rsid w:val="009A57AA"/>
    <w:rsid w:val="009B453E"/>
    <w:rsid w:val="009B67C6"/>
    <w:rsid w:val="009C4BDC"/>
    <w:rsid w:val="009E44BB"/>
    <w:rsid w:val="009E6817"/>
    <w:rsid w:val="009F1CEF"/>
    <w:rsid w:val="00A00530"/>
    <w:rsid w:val="00A1506D"/>
    <w:rsid w:val="00A17790"/>
    <w:rsid w:val="00A17FE4"/>
    <w:rsid w:val="00A2189E"/>
    <w:rsid w:val="00A27802"/>
    <w:rsid w:val="00A45137"/>
    <w:rsid w:val="00A7042D"/>
    <w:rsid w:val="00A73A73"/>
    <w:rsid w:val="00A859B9"/>
    <w:rsid w:val="00A91B9D"/>
    <w:rsid w:val="00AC15AC"/>
    <w:rsid w:val="00AC1D1A"/>
    <w:rsid w:val="00AD2C76"/>
    <w:rsid w:val="00AD44FA"/>
    <w:rsid w:val="00AE0E26"/>
    <w:rsid w:val="00AE3F6B"/>
    <w:rsid w:val="00B04E17"/>
    <w:rsid w:val="00B33D49"/>
    <w:rsid w:val="00B41C86"/>
    <w:rsid w:val="00B447D2"/>
    <w:rsid w:val="00B526AE"/>
    <w:rsid w:val="00B92004"/>
    <w:rsid w:val="00B941ED"/>
    <w:rsid w:val="00BB05F7"/>
    <w:rsid w:val="00BC7809"/>
    <w:rsid w:val="00BD1FFE"/>
    <w:rsid w:val="00BD5F69"/>
    <w:rsid w:val="00BD6310"/>
    <w:rsid w:val="00BE31DA"/>
    <w:rsid w:val="00BF5938"/>
    <w:rsid w:val="00C1739A"/>
    <w:rsid w:val="00C20B49"/>
    <w:rsid w:val="00C22729"/>
    <w:rsid w:val="00C2343C"/>
    <w:rsid w:val="00C40FC9"/>
    <w:rsid w:val="00C53D8F"/>
    <w:rsid w:val="00C756F0"/>
    <w:rsid w:val="00C82C89"/>
    <w:rsid w:val="00C83A45"/>
    <w:rsid w:val="00C850E4"/>
    <w:rsid w:val="00C93C9C"/>
    <w:rsid w:val="00CA0A55"/>
    <w:rsid w:val="00CB0FB3"/>
    <w:rsid w:val="00CB2420"/>
    <w:rsid w:val="00CB2D99"/>
    <w:rsid w:val="00CB4986"/>
    <w:rsid w:val="00CD0F68"/>
    <w:rsid w:val="00CD50C3"/>
    <w:rsid w:val="00CE580F"/>
    <w:rsid w:val="00CE5F91"/>
    <w:rsid w:val="00D218E0"/>
    <w:rsid w:val="00D21E15"/>
    <w:rsid w:val="00D464B6"/>
    <w:rsid w:val="00D73671"/>
    <w:rsid w:val="00D759CD"/>
    <w:rsid w:val="00D77FFB"/>
    <w:rsid w:val="00D93529"/>
    <w:rsid w:val="00D96E5F"/>
    <w:rsid w:val="00DA7ED8"/>
    <w:rsid w:val="00DD56B0"/>
    <w:rsid w:val="00E00D48"/>
    <w:rsid w:val="00E02120"/>
    <w:rsid w:val="00E05851"/>
    <w:rsid w:val="00E05CDE"/>
    <w:rsid w:val="00E102E3"/>
    <w:rsid w:val="00E21190"/>
    <w:rsid w:val="00E32508"/>
    <w:rsid w:val="00E407B8"/>
    <w:rsid w:val="00E50EE8"/>
    <w:rsid w:val="00E849B7"/>
    <w:rsid w:val="00E91797"/>
    <w:rsid w:val="00E91F72"/>
    <w:rsid w:val="00E97D0E"/>
    <w:rsid w:val="00EA0E23"/>
    <w:rsid w:val="00EA1323"/>
    <w:rsid w:val="00EB141E"/>
    <w:rsid w:val="00EC470F"/>
    <w:rsid w:val="00F12876"/>
    <w:rsid w:val="00F32541"/>
    <w:rsid w:val="00FA3EEF"/>
    <w:rsid w:val="00FC0AB8"/>
    <w:rsid w:val="00FC1DBC"/>
    <w:rsid w:val="00F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18</Pages>
  <Words>4281</Words>
  <Characters>24407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Hammoudeh, Zayd</cp:lastModifiedBy>
  <cp:revision>244</cp:revision>
  <cp:lastPrinted>2017-03-19T09:05:00Z</cp:lastPrinted>
  <dcterms:created xsi:type="dcterms:W3CDTF">2017-02-27T06:22:00Z</dcterms:created>
  <dcterms:modified xsi:type="dcterms:W3CDTF">2017-04-15T06:46:00Z</dcterms:modified>
</cp:coreProperties>
</file>