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080F56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pt;height:138.5pt" o:ole="">
                  <v:imagedata r:id="rId9" o:title=""/>
                </v:shape>
                <o:OLEObject Type="Embed" ProgID="Visio.Drawing.15" ShapeID="_x0000_i1025" DrawAspect="Content" ObjectID="_1554432679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080F56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080F56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080F56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080F5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080F5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080F5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080F5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080F5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080F56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080F56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080F56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080F56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080F56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080F56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080F56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080F56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080F56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080F56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080F56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080F56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080F56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080F56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080F56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080F56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080F56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080F56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080F56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080F56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080F56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080F56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080F56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080F56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080F56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080F56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080F56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080F56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080F56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080F56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080F56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080F56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080F56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080F56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080F56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080F56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080F56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080F56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080F56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080F56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080F56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080F56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080F56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080F56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080F56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080F56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080F56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080F56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080F56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080F56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080F56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3C74F7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function can be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080F56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080F56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rankA=n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080F56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080F56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E0471D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080F56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080F56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080F56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080F56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080F56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080F56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080F56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 xml:space="preserve">column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080F56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080F56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080F56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080F56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080F56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080F56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080F56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080F56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080F56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080F56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080F56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080F56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080F56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such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080F56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∈H∩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080F56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080F56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080F56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080F56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080F56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080F56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26707F" w:rsidRPr="0026707F" w:rsidRDefault="0026707F" w:rsidP="005F79D7"/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after="0"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4.4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600"/>
        <w:gridCol w:w="4739"/>
      </w:tblGrid>
      <w:tr w:rsidR="00227491" w:rsidTr="00483215">
        <w:trPr>
          <w:trHeight w:val="748"/>
          <w:jc w:val="center"/>
        </w:trPr>
        <w:tc>
          <w:tcPr>
            <w:tcW w:w="3263" w:type="dxa"/>
            <w:vMerge w:val="restart"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080F56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080F56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080F56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483215">
        <w:trPr>
          <w:trHeight w:val="482"/>
          <w:jc w:val="center"/>
        </w:trPr>
        <w:tc>
          <w:tcPr>
            <w:tcW w:w="326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360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483215">
        <w:trPr>
          <w:trHeight w:val="481"/>
          <w:jc w:val="center"/>
        </w:trPr>
        <w:tc>
          <w:tcPr>
            <w:tcW w:w="326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360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080F56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080F56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080F56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080F56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080F56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022820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4.5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Dimension of a Vector Space</w:t>
      </w:r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080F56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080F56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080F56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D757BF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080F56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9442E9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080F56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080F56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DE26EF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080F56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080F56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080F56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080F56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080F56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080F56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080F56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080F56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080F56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080F56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80F56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080F56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080F56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-1</m:t>
                      </m:r>
                    </m:e>
                  </m:d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080F56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080F56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080F56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080F56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5220"/>
        <w:gridCol w:w="3389"/>
      </w:tblGrid>
      <w:tr w:rsidR="002C00CF" w:rsidRPr="00804D98" w:rsidTr="00031AD9">
        <w:trPr>
          <w:trHeight w:val="39"/>
          <w:jc w:val="center"/>
        </w:trPr>
        <w:tc>
          <w:tcPr>
            <w:tcW w:w="299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rankA=n</m:t>
              </m:r>
            </m:oMath>
          </w:p>
          <w:p w:rsidR="00FB5506" w:rsidRPr="007C7BD3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FB5506" w:rsidP="00FB5506">
            <w:pPr>
              <w:pStyle w:val="ListParagraph"/>
              <w:numPr>
                <w:ilvl w:val="0"/>
                <w:numId w:val="44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38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080F56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080F56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080F56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080F56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5178D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080F56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bookmarkStart w:id="0" w:name="_GoBack"/>
      <w:bookmarkEnd w:id="0"/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9442E9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080F56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CD4614" w:rsidRPr="00CB2420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080F56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080F56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080F56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080F56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080F56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080F56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080F56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080F56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080F56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080F56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080F5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080F56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080F5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080F56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56" w:rsidRDefault="00080F56" w:rsidP="00591DAE">
      <w:pPr>
        <w:spacing w:after="0" w:line="240" w:lineRule="auto"/>
      </w:pPr>
      <w:r>
        <w:separator/>
      </w:r>
    </w:p>
  </w:endnote>
  <w:endnote w:type="continuationSeparator" w:id="0">
    <w:p w:rsidR="00080F56" w:rsidRDefault="00080F56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56" w:rsidRDefault="00080F56" w:rsidP="00591DAE">
      <w:pPr>
        <w:spacing w:after="0" w:line="240" w:lineRule="auto"/>
      </w:pPr>
      <w:r>
        <w:separator/>
      </w:r>
    </w:p>
  </w:footnote>
  <w:footnote w:type="continuationSeparator" w:id="0">
    <w:p w:rsidR="00080F56" w:rsidRDefault="00080F56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147DB1"/>
    <w:multiLevelType w:val="hybridMultilevel"/>
    <w:tmpl w:val="639480BC"/>
    <w:lvl w:ilvl="0" w:tplc="19AE78C6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32"/>
  </w:num>
  <w:num w:numId="4">
    <w:abstractNumId w:val="24"/>
  </w:num>
  <w:num w:numId="5">
    <w:abstractNumId w:val="33"/>
  </w:num>
  <w:num w:numId="6">
    <w:abstractNumId w:val="22"/>
  </w:num>
  <w:num w:numId="7">
    <w:abstractNumId w:val="0"/>
  </w:num>
  <w:num w:numId="8">
    <w:abstractNumId w:val="6"/>
  </w:num>
  <w:num w:numId="9">
    <w:abstractNumId w:val="23"/>
  </w:num>
  <w:num w:numId="10">
    <w:abstractNumId w:val="35"/>
  </w:num>
  <w:num w:numId="11">
    <w:abstractNumId w:val="2"/>
  </w:num>
  <w:num w:numId="12">
    <w:abstractNumId w:val="31"/>
  </w:num>
  <w:num w:numId="13">
    <w:abstractNumId w:val="12"/>
  </w:num>
  <w:num w:numId="14">
    <w:abstractNumId w:val="38"/>
  </w:num>
  <w:num w:numId="15">
    <w:abstractNumId w:val="30"/>
  </w:num>
  <w:num w:numId="16">
    <w:abstractNumId w:val="11"/>
  </w:num>
  <w:num w:numId="17">
    <w:abstractNumId w:val="16"/>
  </w:num>
  <w:num w:numId="18">
    <w:abstractNumId w:val="13"/>
  </w:num>
  <w:num w:numId="19">
    <w:abstractNumId w:val="26"/>
  </w:num>
  <w:num w:numId="20">
    <w:abstractNumId w:val="10"/>
  </w:num>
  <w:num w:numId="21">
    <w:abstractNumId w:val="17"/>
  </w:num>
  <w:num w:numId="22">
    <w:abstractNumId w:val="29"/>
  </w:num>
  <w:num w:numId="23">
    <w:abstractNumId w:val="43"/>
  </w:num>
  <w:num w:numId="24">
    <w:abstractNumId w:val="36"/>
  </w:num>
  <w:num w:numId="25">
    <w:abstractNumId w:val="27"/>
  </w:num>
  <w:num w:numId="26">
    <w:abstractNumId w:val="39"/>
  </w:num>
  <w:num w:numId="27">
    <w:abstractNumId w:val="42"/>
  </w:num>
  <w:num w:numId="28">
    <w:abstractNumId w:val="9"/>
  </w:num>
  <w:num w:numId="29">
    <w:abstractNumId w:val="25"/>
  </w:num>
  <w:num w:numId="30">
    <w:abstractNumId w:val="14"/>
  </w:num>
  <w:num w:numId="31">
    <w:abstractNumId w:val="20"/>
  </w:num>
  <w:num w:numId="32">
    <w:abstractNumId w:val="40"/>
  </w:num>
  <w:num w:numId="33">
    <w:abstractNumId w:val="37"/>
  </w:num>
  <w:num w:numId="34">
    <w:abstractNumId w:val="8"/>
  </w:num>
  <w:num w:numId="35">
    <w:abstractNumId w:val="4"/>
  </w:num>
  <w:num w:numId="36">
    <w:abstractNumId w:val="18"/>
  </w:num>
  <w:num w:numId="37">
    <w:abstractNumId w:val="21"/>
  </w:num>
  <w:num w:numId="38">
    <w:abstractNumId w:val="41"/>
  </w:num>
  <w:num w:numId="39">
    <w:abstractNumId w:val="19"/>
  </w:num>
  <w:num w:numId="40">
    <w:abstractNumId w:val="3"/>
  </w:num>
  <w:num w:numId="41">
    <w:abstractNumId w:val="34"/>
  </w:num>
  <w:num w:numId="42">
    <w:abstractNumId w:val="5"/>
  </w:num>
  <w:num w:numId="43">
    <w:abstractNumId w:val="15"/>
  </w:num>
  <w:num w:numId="44">
    <w:abstractNumId w:val="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5CA"/>
    <w:rsid w:val="00002C76"/>
    <w:rsid w:val="0001003E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57285"/>
    <w:rsid w:val="00066057"/>
    <w:rsid w:val="00066FB9"/>
    <w:rsid w:val="00071F8F"/>
    <w:rsid w:val="0007212E"/>
    <w:rsid w:val="00076289"/>
    <w:rsid w:val="00080F56"/>
    <w:rsid w:val="0008768D"/>
    <w:rsid w:val="00087826"/>
    <w:rsid w:val="00087B00"/>
    <w:rsid w:val="000A1ABF"/>
    <w:rsid w:val="000B116F"/>
    <w:rsid w:val="000B2B6F"/>
    <w:rsid w:val="000B3B04"/>
    <w:rsid w:val="000B7570"/>
    <w:rsid w:val="000C3B88"/>
    <w:rsid w:val="000C70A5"/>
    <w:rsid w:val="000D0DE3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328F"/>
    <w:rsid w:val="001716A9"/>
    <w:rsid w:val="0017732D"/>
    <w:rsid w:val="00177644"/>
    <w:rsid w:val="00184759"/>
    <w:rsid w:val="00194A80"/>
    <w:rsid w:val="00196FC4"/>
    <w:rsid w:val="00197B04"/>
    <w:rsid w:val="001A182D"/>
    <w:rsid w:val="001A4310"/>
    <w:rsid w:val="001B5B7A"/>
    <w:rsid w:val="001C014A"/>
    <w:rsid w:val="001C3BB7"/>
    <w:rsid w:val="001C529A"/>
    <w:rsid w:val="001C5EA6"/>
    <w:rsid w:val="001C65D2"/>
    <w:rsid w:val="001C6F42"/>
    <w:rsid w:val="001D2676"/>
    <w:rsid w:val="001D3F57"/>
    <w:rsid w:val="001E24C7"/>
    <w:rsid w:val="001E78DB"/>
    <w:rsid w:val="001F0D58"/>
    <w:rsid w:val="002011FA"/>
    <w:rsid w:val="00202F80"/>
    <w:rsid w:val="002106ED"/>
    <w:rsid w:val="002128D2"/>
    <w:rsid w:val="00215BDC"/>
    <w:rsid w:val="00216985"/>
    <w:rsid w:val="00221E50"/>
    <w:rsid w:val="002257B5"/>
    <w:rsid w:val="00227491"/>
    <w:rsid w:val="00233470"/>
    <w:rsid w:val="00236C9A"/>
    <w:rsid w:val="00237B9C"/>
    <w:rsid w:val="002438AC"/>
    <w:rsid w:val="00245B8F"/>
    <w:rsid w:val="002517C8"/>
    <w:rsid w:val="002607C3"/>
    <w:rsid w:val="00263BB1"/>
    <w:rsid w:val="00264604"/>
    <w:rsid w:val="0026707F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2F4D08"/>
    <w:rsid w:val="0030152F"/>
    <w:rsid w:val="00312A36"/>
    <w:rsid w:val="003140BB"/>
    <w:rsid w:val="003149BF"/>
    <w:rsid w:val="003151A4"/>
    <w:rsid w:val="00315831"/>
    <w:rsid w:val="00315EF2"/>
    <w:rsid w:val="0032640A"/>
    <w:rsid w:val="00326AAE"/>
    <w:rsid w:val="00326F4B"/>
    <w:rsid w:val="0033033F"/>
    <w:rsid w:val="00330EE5"/>
    <w:rsid w:val="00332D7F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80E8C"/>
    <w:rsid w:val="00383C13"/>
    <w:rsid w:val="003957CF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47DA"/>
    <w:rsid w:val="00410831"/>
    <w:rsid w:val="00413407"/>
    <w:rsid w:val="00413615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63066"/>
    <w:rsid w:val="0046381B"/>
    <w:rsid w:val="00463D57"/>
    <w:rsid w:val="00464045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3CA6"/>
    <w:rsid w:val="004A5499"/>
    <w:rsid w:val="004B3D34"/>
    <w:rsid w:val="004B46B8"/>
    <w:rsid w:val="004B70DC"/>
    <w:rsid w:val="004D2AF9"/>
    <w:rsid w:val="004D58CD"/>
    <w:rsid w:val="004D6B17"/>
    <w:rsid w:val="004D762E"/>
    <w:rsid w:val="004E2DF8"/>
    <w:rsid w:val="004E5D9F"/>
    <w:rsid w:val="004E7123"/>
    <w:rsid w:val="004E7DDE"/>
    <w:rsid w:val="004F13DA"/>
    <w:rsid w:val="004F1A46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78DB"/>
    <w:rsid w:val="00520313"/>
    <w:rsid w:val="00527DD5"/>
    <w:rsid w:val="00527EC3"/>
    <w:rsid w:val="00532E00"/>
    <w:rsid w:val="00535CA5"/>
    <w:rsid w:val="00543B48"/>
    <w:rsid w:val="005519EE"/>
    <w:rsid w:val="005614C0"/>
    <w:rsid w:val="00562080"/>
    <w:rsid w:val="00572999"/>
    <w:rsid w:val="00580C6E"/>
    <w:rsid w:val="0058213C"/>
    <w:rsid w:val="005826B4"/>
    <w:rsid w:val="0058321F"/>
    <w:rsid w:val="00586FF4"/>
    <w:rsid w:val="00587C9B"/>
    <w:rsid w:val="005909D8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B76B6"/>
    <w:rsid w:val="005B7750"/>
    <w:rsid w:val="005B78D9"/>
    <w:rsid w:val="005C1F73"/>
    <w:rsid w:val="005D3F3A"/>
    <w:rsid w:val="005E1563"/>
    <w:rsid w:val="005E363D"/>
    <w:rsid w:val="005F0279"/>
    <w:rsid w:val="005F3571"/>
    <w:rsid w:val="005F79D7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340AD"/>
    <w:rsid w:val="0063447D"/>
    <w:rsid w:val="00634967"/>
    <w:rsid w:val="00634C4A"/>
    <w:rsid w:val="00640ED2"/>
    <w:rsid w:val="00642F7A"/>
    <w:rsid w:val="00643DCD"/>
    <w:rsid w:val="00655725"/>
    <w:rsid w:val="0066174C"/>
    <w:rsid w:val="00662057"/>
    <w:rsid w:val="00667A22"/>
    <w:rsid w:val="00677965"/>
    <w:rsid w:val="00683D10"/>
    <w:rsid w:val="00687C69"/>
    <w:rsid w:val="00693E60"/>
    <w:rsid w:val="006A251B"/>
    <w:rsid w:val="006A5A7F"/>
    <w:rsid w:val="006B009C"/>
    <w:rsid w:val="006B1B80"/>
    <w:rsid w:val="006B27FE"/>
    <w:rsid w:val="006B73CA"/>
    <w:rsid w:val="006C13A0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7E29"/>
    <w:rsid w:val="00735516"/>
    <w:rsid w:val="00735A84"/>
    <w:rsid w:val="00745039"/>
    <w:rsid w:val="00746FBB"/>
    <w:rsid w:val="0075548F"/>
    <w:rsid w:val="00757704"/>
    <w:rsid w:val="00761BF5"/>
    <w:rsid w:val="0076401A"/>
    <w:rsid w:val="00767077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49A3"/>
    <w:rsid w:val="007B6335"/>
    <w:rsid w:val="007B756E"/>
    <w:rsid w:val="007C7BD3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33A6"/>
    <w:rsid w:val="00836F96"/>
    <w:rsid w:val="00845E20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C78B9"/>
    <w:rsid w:val="008E1C7A"/>
    <w:rsid w:val="008E24F0"/>
    <w:rsid w:val="008E4D54"/>
    <w:rsid w:val="008F0E11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4713F"/>
    <w:rsid w:val="00952D5A"/>
    <w:rsid w:val="00956B1F"/>
    <w:rsid w:val="00964420"/>
    <w:rsid w:val="00967AD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3208"/>
    <w:rsid w:val="009B453E"/>
    <w:rsid w:val="009B6012"/>
    <w:rsid w:val="009B67C6"/>
    <w:rsid w:val="009C4BDC"/>
    <w:rsid w:val="009E44BB"/>
    <w:rsid w:val="009E6817"/>
    <w:rsid w:val="009F0A93"/>
    <w:rsid w:val="009F1CEF"/>
    <w:rsid w:val="009F32C1"/>
    <w:rsid w:val="009F7E50"/>
    <w:rsid w:val="00A00530"/>
    <w:rsid w:val="00A01028"/>
    <w:rsid w:val="00A06C0B"/>
    <w:rsid w:val="00A12A5C"/>
    <w:rsid w:val="00A13664"/>
    <w:rsid w:val="00A149D3"/>
    <w:rsid w:val="00A1506D"/>
    <w:rsid w:val="00A17790"/>
    <w:rsid w:val="00A17FE4"/>
    <w:rsid w:val="00A20DEF"/>
    <w:rsid w:val="00A2189E"/>
    <w:rsid w:val="00A22A0F"/>
    <w:rsid w:val="00A25E0B"/>
    <w:rsid w:val="00A27802"/>
    <w:rsid w:val="00A40857"/>
    <w:rsid w:val="00A44B19"/>
    <w:rsid w:val="00A45137"/>
    <w:rsid w:val="00A66886"/>
    <w:rsid w:val="00A66DD0"/>
    <w:rsid w:val="00A67EFA"/>
    <w:rsid w:val="00A7042D"/>
    <w:rsid w:val="00A73A73"/>
    <w:rsid w:val="00A83805"/>
    <w:rsid w:val="00A859B9"/>
    <w:rsid w:val="00A91B9D"/>
    <w:rsid w:val="00A9736B"/>
    <w:rsid w:val="00AA7161"/>
    <w:rsid w:val="00AB2B2B"/>
    <w:rsid w:val="00AB458D"/>
    <w:rsid w:val="00AC15AC"/>
    <w:rsid w:val="00AC1D1A"/>
    <w:rsid w:val="00AD2C76"/>
    <w:rsid w:val="00AD44FA"/>
    <w:rsid w:val="00AE0E26"/>
    <w:rsid w:val="00AE11DC"/>
    <w:rsid w:val="00AE254F"/>
    <w:rsid w:val="00AE3F6B"/>
    <w:rsid w:val="00AF02AA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41C86"/>
    <w:rsid w:val="00B447D2"/>
    <w:rsid w:val="00B5081B"/>
    <w:rsid w:val="00B526AE"/>
    <w:rsid w:val="00B52827"/>
    <w:rsid w:val="00B63A2C"/>
    <w:rsid w:val="00B678DF"/>
    <w:rsid w:val="00B7254D"/>
    <w:rsid w:val="00B81B17"/>
    <w:rsid w:val="00B82773"/>
    <w:rsid w:val="00B87D05"/>
    <w:rsid w:val="00B90DFE"/>
    <w:rsid w:val="00B92004"/>
    <w:rsid w:val="00B941E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4EF"/>
    <w:rsid w:val="00BD57A1"/>
    <w:rsid w:val="00BD5F69"/>
    <w:rsid w:val="00BD6310"/>
    <w:rsid w:val="00BE2F9B"/>
    <w:rsid w:val="00BE31DA"/>
    <w:rsid w:val="00BF04DB"/>
    <w:rsid w:val="00BF18E8"/>
    <w:rsid w:val="00BF5938"/>
    <w:rsid w:val="00C0199C"/>
    <w:rsid w:val="00C067D3"/>
    <w:rsid w:val="00C10FC9"/>
    <w:rsid w:val="00C1739A"/>
    <w:rsid w:val="00C20B49"/>
    <w:rsid w:val="00C22729"/>
    <w:rsid w:val="00C2343C"/>
    <w:rsid w:val="00C255B3"/>
    <w:rsid w:val="00C306FB"/>
    <w:rsid w:val="00C3149D"/>
    <w:rsid w:val="00C3557A"/>
    <w:rsid w:val="00C40FC9"/>
    <w:rsid w:val="00C50C5E"/>
    <w:rsid w:val="00C53D8F"/>
    <w:rsid w:val="00C57847"/>
    <w:rsid w:val="00C756F0"/>
    <w:rsid w:val="00C802C9"/>
    <w:rsid w:val="00C82C89"/>
    <w:rsid w:val="00C83A45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65CE"/>
    <w:rsid w:val="00CC1C8E"/>
    <w:rsid w:val="00CD0F68"/>
    <w:rsid w:val="00CD4614"/>
    <w:rsid w:val="00CD50C3"/>
    <w:rsid w:val="00CD79C2"/>
    <w:rsid w:val="00CE24EA"/>
    <w:rsid w:val="00CE577C"/>
    <w:rsid w:val="00CE580F"/>
    <w:rsid w:val="00CE5F91"/>
    <w:rsid w:val="00CF6034"/>
    <w:rsid w:val="00CF7516"/>
    <w:rsid w:val="00D218E0"/>
    <w:rsid w:val="00D21E15"/>
    <w:rsid w:val="00D40580"/>
    <w:rsid w:val="00D40D8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72A3"/>
    <w:rsid w:val="00D9043E"/>
    <w:rsid w:val="00D93529"/>
    <w:rsid w:val="00D96E5F"/>
    <w:rsid w:val="00DA2F56"/>
    <w:rsid w:val="00DA7ED8"/>
    <w:rsid w:val="00DB75A6"/>
    <w:rsid w:val="00DC1116"/>
    <w:rsid w:val="00DC4A85"/>
    <w:rsid w:val="00DC775B"/>
    <w:rsid w:val="00DD5094"/>
    <w:rsid w:val="00DD56B0"/>
    <w:rsid w:val="00DD6A04"/>
    <w:rsid w:val="00DE073F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6156"/>
    <w:rsid w:val="00E16576"/>
    <w:rsid w:val="00E21190"/>
    <w:rsid w:val="00E2125E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6E9C"/>
    <w:rsid w:val="00EF03C9"/>
    <w:rsid w:val="00EF3752"/>
    <w:rsid w:val="00EF39A6"/>
    <w:rsid w:val="00F03934"/>
    <w:rsid w:val="00F12876"/>
    <w:rsid w:val="00F1340E"/>
    <w:rsid w:val="00F213C1"/>
    <w:rsid w:val="00F2588C"/>
    <w:rsid w:val="00F27C91"/>
    <w:rsid w:val="00F3018D"/>
    <w:rsid w:val="00F32541"/>
    <w:rsid w:val="00F35670"/>
    <w:rsid w:val="00F43826"/>
    <w:rsid w:val="00F67691"/>
    <w:rsid w:val="00F7169C"/>
    <w:rsid w:val="00F73063"/>
    <w:rsid w:val="00F8335F"/>
    <w:rsid w:val="00F858B9"/>
    <w:rsid w:val="00F86B60"/>
    <w:rsid w:val="00F94CC0"/>
    <w:rsid w:val="00F96833"/>
    <w:rsid w:val="00FA28FC"/>
    <w:rsid w:val="00FA3EEF"/>
    <w:rsid w:val="00FA6E8A"/>
    <w:rsid w:val="00FB38FA"/>
    <w:rsid w:val="00FB43AB"/>
    <w:rsid w:val="00FB5506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ED30-AADC-4B6F-9E57-19AA6F2A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22</Pages>
  <Words>7881</Words>
  <Characters>44922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110</cp:revision>
  <cp:lastPrinted>2017-03-19T09:05:00Z</cp:lastPrinted>
  <dcterms:created xsi:type="dcterms:W3CDTF">2017-04-18T09:31:00Z</dcterms:created>
  <dcterms:modified xsi:type="dcterms:W3CDTF">2017-04-23T13:05:00Z</dcterms:modified>
</cp:coreProperties>
</file>