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SOURCE NOTE</w:t>
      </w:r>
    </w:p>
    <w:p w:rsidR="00000000" w:rsidDel="00000000" w:rsidP="00000000" w:rsidRDefault="00000000" w:rsidRPr="00000000" w14:paraId="00000002">
      <w:pPr>
        <w:rPr/>
      </w:pPr>
      <w:r w:rsidDel="00000000" w:rsidR="00000000" w:rsidRPr="00000000">
        <w:rPr>
          <w:rtl w:val="0"/>
        </w:rPr>
        <w:t xml:space="preserve">This document is intended to preserve the client brief supplied by the user in the conversation. The structured Requirements Register in the adjacent Requirement Breakdown folder organizes the same requirements into categories. The original message should remain the authoritative source if wording differences matter.</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CLIENT BRIEF — ATCO PORTS MANAGEMENT &amp; MARINE SERVICES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Dear Ayman,</w:t>
      </w:r>
    </w:p>
    <w:p w:rsidR="00000000" w:rsidDel="00000000" w:rsidP="00000000" w:rsidRDefault="00000000" w:rsidRPr="00000000" w14:paraId="00000007">
      <w:pPr>
        <w:rPr/>
      </w:pPr>
      <w:r w:rsidDel="00000000" w:rsidR="00000000" w:rsidRPr="00000000">
        <w:rPr>
          <w:rtl w:val="0"/>
        </w:rPr>
        <w:t xml:space="preserve">Good day.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ATCO Ports Management &amp; Marine Services invites your company to submit a detailed technical and commercial proposal for the professional design, development, implementation, and support of the Gulf Mover Marine Taxi Platform.</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Gulf Mover is an ATCO-owned vessel operating at Ras Tanura. We intend to introduce a digital platform through which ship agents, marine service companies, offshore contractors, other companies, and eligible individuals can book scheduled marine transfers, pay online, and manage their transportation requirements.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platform should provide a simple, attractive customer experience while giving ATCO full control over bookings, vessel availability, operational approvals, payments, and commercial reporting.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INITIAL OPERATING MODEL</w:t>
      </w:r>
    </w:p>
    <w:p w:rsidR="00000000" w:rsidDel="00000000" w:rsidP="00000000" w:rsidRDefault="00000000" w:rsidRPr="00000000" w14:paraId="00000010">
      <w:pPr>
        <w:rPr/>
      </w:pPr>
      <w:r w:rsidDel="00000000" w:rsidR="00000000" w:rsidRPr="00000000">
        <w:rPr>
          <w:rtl w:val="0"/>
        </w:rPr>
        <w:t xml:space="preserve">- Route: Ras Tanura Service Pier to approved anchorage areas or designated vessels, with separately scheduled return services.</w:t>
      </w:r>
    </w:p>
    <w:p w:rsidR="00000000" w:rsidDel="00000000" w:rsidP="00000000" w:rsidRDefault="00000000" w:rsidRPr="00000000" w14:paraId="00000011">
      <w:pPr>
        <w:rPr/>
      </w:pPr>
      <w:r w:rsidDel="00000000" w:rsidR="00000000" w:rsidRPr="00000000">
        <w:rPr>
          <w:rtl w:val="0"/>
        </w:rPr>
        <w:t xml:space="preserve">- Initial scheduled departures: 07:00, 09:30, and 13:00, Saudi Arabia local time, editable by ATCO.</w:t>
      </w:r>
    </w:p>
    <w:p w:rsidR="00000000" w:rsidDel="00000000" w:rsidP="00000000" w:rsidRDefault="00000000" w:rsidRPr="00000000" w14:paraId="00000012">
      <w:pPr>
        <w:rPr/>
      </w:pPr>
      <w:r w:rsidDel="00000000" w:rsidR="00000000" w:rsidRPr="00000000">
        <w:rPr>
          <w:rtl w:val="0"/>
        </w:rPr>
        <w:t xml:space="preserve">- Initial passenger fare: SAR 500 per person per one-way journey, exclusive of VAT unless otherwise specified in the approved tariff.</w:t>
      </w:r>
    </w:p>
    <w:p w:rsidR="00000000" w:rsidDel="00000000" w:rsidP="00000000" w:rsidRDefault="00000000" w:rsidRPr="00000000" w14:paraId="00000013">
      <w:pPr>
        <w:rPr/>
      </w:pPr>
      <w:r w:rsidDel="00000000" w:rsidR="00000000" w:rsidRPr="00000000">
        <w:rPr>
          <w:rtl w:val="0"/>
        </w:rPr>
        <w:t xml:space="preserve">- Minimum sailing requirement: Four passenger tickets across all bookings for the same sailing, or an approved minimum trip revenue equivalent to SAR 2,000 at the initial fare.</w:t>
      </w:r>
    </w:p>
    <w:p w:rsidR="00000000" w:rsidDel="00000000" w:rsidP="00000000" w:rsidRDefault="00000000" w:rsidRPr="00000000" w14:paraId="00000014">
      <w:pPr>
        <w:rPr/>
      </w:pPr>
      <w:r w:rsidDel="00000000" w:rsidR="00000000" w:rsidRPr="00000000">
        <w:rPr>
          <w:rtl w:val="0"/>
        </w:rPr>
        <w:t xml:space="preserve">- Individual bookings: Customers may reserve one or more seats; minimum applies to total sailing, not each customer's booking.</w:t>
      </w:r>
    </w:p>
    <w:p w:rsidR="00000000" w:rsidDel="00000000" w:rsidP="00000000" w:rsidRDefault="00000000" w:rsidRPr="00000000" w14:paraId="00000015">
      <w:pPr>
        <w:rPr/>
      </w:pPr>
      <w:r w:rsidDel="00000000" w:rsidR="00000000" w:rsidRPr="00000000">
        <w:rPr>
          <w:rtl w:val="0"/>
        </w:rPr>
        <w:t xml:space="preserve">- Return journeys: Separate tickets, schedules, and availability, with option to purchase outbound and return tickets in one checkout.</w:t>
      </w:r>
    </w:p>
    <w:p w:rsidR="00000000" w:rsidDel="00000000" w:rsidP="00000000" w:rsidRDefault="00000000" w:rsidRPr="00000000" w14:paraId="00000016">
      <w:pPr>
        <w:rPr/>
      </w:pPr>
      <w:r w:rsidDel="00000000" w:rsidR="00000000" w:rsidRPr="00000000">
        <w:rPr>
          <w:rtl w:val="0"/>
        </w:rPr>
        <w:t xml:space="preserve">- Service categories: Passenger transfers, approved material transfers, and combined bookings, subject to vessel suitability and operational approval.</w:t>
      </w:r>
    </w:p>
    <w:p w:rsidR="00000000" w:rsidDel="00000000" w:rsidP="00000000" w:rsidRDefault="00000000" w:rsidRPr="00000000" w14:paraId="00000017">
      <w:pPr>
        <w:rPr/>
      </w:pPr>
      <w:r w:rsidDel="00000000" w:rsidR="00000000" w:rsidRPr="00000000">
        <w:rPr>
          <w:rtl w:val="0"/>
        </w:rPr>
        <w:t xml:space="preserve">- Payments collected directly into ATCO's approved merchant or bank account.</w:t>
      </w:r>
    </w:p>
    <w:p w:rsidR="00000000" w:rsidDel="00000000" w:rsidP="00000000" w:rsidRDefault="00000000" w:rsidRPr="00000000" w14:paraId="00000018">
      <w:pPr>
        <w:rPr/>
      </w:pPr>
      <w:r w:rsidDel="00000000" w:rsidR="00000000" w:rsidRPr="00000000">
        <w:rPr>
          <w:rtl w:val="0"/>
        </w:rPr>
        <w:t xml:space="preserve">- Dedicated trips or short charters subject to ATCO approval and separate pricing.</w:t>
      </w:r>
    </w:p>
    <w:p w:rsidR="00000000" w:rsidDel="00000000" w:rsidP="00000000" w:rsidRDefault="00000000" w:rsidRPr="00000000" w14:paraId="00000019">
      <w:pPr>
        <w:rPr/>
      </w:pPr>
      <w:r w:rsidDel="00000000" w:rsidR="00000000" w:rsidRPr="00000000">
        <w:rPr>
          <w:rtl w:val="0"/>
        </w:rPr>
        <w:t xml:space="preserve">- Final tariffs, agent remuneration, and service policies approved by ATCO before activation.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PLATFORM CHANNELS AND PROFESSIONAL DESIGN</w:t>
      </w:r>
    </w:p>
    <w:p w:rsidR="00000000" w:rsidDel="00000000" w:rsidP="00000000" w:rsidRDefault="00000000" w:rsidRPr="00000000" w14:paraId="0000001C">
      <w:pPr>
        <w:rPr/>
      </w:pPr>
      <w:r w:rsidDel="00000000" w:rsidR="00000000" w:rsidRPr="00000000">
        <w:rPr>
          <w:rtl w:val="0"/>
        </w:rPr>
        <w:t xml:space="preserve">Provide responsive Arabic and English website/web application for mobile phones, tablets and computers. Propose a Progressive Web App option and quote iOS and Android applications separately. Develop professional visual identity consistent with ATCO brand and marine service. Present two or three design concepts, including navy blue, teal and white direction with clear accent colour for booking actions. Support Arabic RTL layouts, readable text, accessible contrast and short booking process. Submit clickable prototype covering customer booking, corporate accounts, administration and boarding verification before development begins.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CUSTOMER REGISTRATION AND ACCOUNT TYPES</w:t>
      </w:r>
    </w:p>
    <w:p w:rsidR="00000000" w:rsidDel="00000000" w:rsidP="00000000" w:rsidRDefault="00000000" w:rsidRPr="00000000" w14:paraId="0000001F">
      <w:pPr>
        <w:rPr/>
      </w:pPr>
      <w:r w:rsidDel="00000000" w:rsidR="00000000" w:rsidRPr="00000000">
        <w:rPr>
          <w:rtl w:val="0"/>
        </w:rPr>
        <w:t xml:space="preserve">Support individual customers, corporate customers and ship agents booking on behalf of clients. Registration should use simple verification. Corporate accounts support multiple authorized users, passenger lists, company billing details, purchase order references, booking history and downloadable invoices. Approved account customers have configurable credit limits, payment terms and overdue-account controls. Customer and agent permissions ensure each organization can access only its own authorized bookings, passenger information, invoices and commercial records.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BOOKING AND TICKETING</w:t>
      </w:r>
    </w:p>
    <w:p w:rsidR="00000000" w:rsidDel="00000000" w:rsidP="00000000" w:rsidRDefault="00000000" w:rsidRPr="00000000" w14:paraId="00000022">
      <w:pPr>
        <w:rPr/>
      </w:pPr>
      <w:r w:rsidDel="00000000" w:rsidR="00000000" w:rsidRPr="00000000">
        <w:rPr>
          <w:rtl w:val="0"/>
        </w:rPr>
        <w:t xml:space="preserve">Customers select service type, travel date, sailing time, direction, destination and passenger quantity, and view availability and full price before payment. Capture passenger names, contact details, identification details where required, company, destination vessel name and IMO where applicable, and permit status. Issue unique booking reference and electronic QR tickets. Support amendments, cancellations, rescheduling and downloadable confirmations. Clearly distinguish paid reservation, sailing awaiting minimum booking threshold, and confirmed operational departure. Include configurable confirmation deadline and approved refund/rescheduling process if minimum is not reached. Prevent overbooking and duplicate reservations caused by retries.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PASSENGER AND MATERIAL TRANSFERS</w:t>
      </w:r>
    </w:p>
    <w:p w:rsidR="00000000" w:rsidDel="00000000" w:rsidP="00000000" w:rsidRDefault="00000000" w:rsidRPr="00000000" w14:paraId="00000025">
      <w:pPr>
        <w:rPr/>
      </w:pPr>
      <w:r w:rsidDel="00000000" w:rsidR="00000000" w:rsidRPr="00000000">
        <w:rPr>
          <w:rtl w:val="0"/>
        </w:rPr>
        <w:t xml:space="preserve">Material bookings capture description, quantity, weight, dimensions, photographs/documents where needed, destination, sender and receiver details. Provide configurable material tariffs based on destination, weight, size, category and handling requirements. Support operational review, approval/rejection, and delivery records with timestamp, signature or photograph where appropriate. Material services remain subject to ATCO approval of vessel capability, permits, insurance conditions and applicable service terms. Restricted or hazardous items must not be accepted automatically. Passenger numbers and total payload remain within approved operating limits.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PAYMENTS, INVOICING AND FINANCIAL CONTROL</w:t>
      </w:r>
    </w:p>
    <w:p w:rsidR="00000000" w:rsidDel="00000000" w:rsidP="00000000" w:rsidRDefault="00000000" w:rsidRPr="00000000" w14:paraId="00000028">
      <w:pPr>
        <w:rPr/>
      </w:pPr>
      <w:r w:rsidDel="00000000" w:rsidR="00000000" w:rsidRPr="00000000">
        <w:rPr>
          <w:rtl w:val="0"/>
        </w:rPr>
        <w:t xml:space="preserve">Integrate approved payment gateway supporting mada, Visa, Mastercard and Apple Pay where available. Identify gateway onboarding requirements, settlement periods, transaction fees, refund capabilities and integration costs. Payments settle directly to ATCO. Card details are handled through payment provider rather than stored in platform. Provide itemized pricing for fares, material charges, waiting time, approved additional services, taxes and applicable third-party charges. Include receipts, invoices, refunds, credit notes and payment reconciliation linking each booking to payment transaction. Explain proposed approach to applicable Saudi invoicing and e-invoicing requirements for validation by ATCO Finance.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SHIP AGENT MANAGEMENT AND SETTLEMENTS</w:t>
      </w:r>
    </w:p>
    <w:p w:rsidR="00000000" w:rsidDel="00000000" w:rsidP="00000000" w:rsidRDefault="00000000" w:rsidRPr="00000000" w14:paraId="0000002B">
      <w:pPr>
        <w:rPr/>
      </w:pPr>
      <w:r w:rsidDel="00000000" w:rsidR="00000000" w:rsidRPr="00000000">
        <w:rPr>
          <w:rtl w:val="0"/>
        </w:rPr>
        <w:t xml:space="preserve">Allow authorized agents to book for clients and track assigned transactions. Record referring agent or sales source for each booking. Provide configurable settlement rules for operating fees, referral commissions, revenue shares or agreed combinations. Rules editable by authorized ATCO personnel and activated only after commercial approval. Generate settlement statements showing trip revenue, taxes, payment charges, refunds, agent fees, adjustments and net amounts due. Include approval controls and audit trail. Track agent agreement validity, renewal dates, approved tariffs and financial holds.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OPERATIONS, BOARDING AND SAFETY CONTROLS</w:t>
      </w:r>
    </w:p>
    <w:p w:rsidR="00000000" w:rsidDel="00000000" w:rsidP="00000000" w:rsidRDefault="00000000" w:rsidRPr="00000000" w14:paraId="0000002E">
      <w:pPr>
        <w:rPr/>
      </w:pPr>
      <w:r w:rsidDel="00000000" w:rsidR="00000000" w:rsidRPr="00000000">
        <w:rPr>
          <w:rtl w:val="0"/>
        </w:rPr>
        <w:t xml:space="preserve">Provide operations dashboard for schedules, destinations, approved itineraries, capacity, bookings, passenger manifests, material manifests and boarding status. Include QR scanning and manual booking-reference verification, recording boarded passengers and no-shows while preventing reuse of tickets. Allow authorized personnel to suspend or amend sailings because of weather, port instructions, technical issues, missing permits, receiving-vessel readiness, maintenance or dedicated vessel bookings. Booking and payment must not automatically authorize port entry or sailing. Include necessary approval checkpoints and record Master's operational decision. Return services have their own schedules and availability.</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NOTIFICATIONS AND SERVICE POLICIES</w:t>
      </w:r>
    </w:p>
    <w:p w:rsidR="00000000" w:rsidDel="00000000" w:rsidP="00000000" w:rsidRDefault="00000000" w:rsidRPr="00000000" w14:paraId="00000031">
      <w:pPr>
        <w:rPr/>
      </w:pPr>
      <w:r w:rsidDel="00000000" w:rsidR="00000000" w:rsidRPr="00000000">
        <w:rPr>
          <w:rtl w:val="0"/>
        </w:rPr>
        <w:t xml:space="preserve">Send booking confirmations, tickets, reporting instructions, payment updates, schedule changes, cancellations and refund notifications through email, SMS or approved WhatsApp Business integration. Display approved cancellation, no-show, weather, refund, waiting-time, baggage, material and port-access policies before checkout. Record customer acceptance against applicable terms version with date and time. Policies configurable so ATCO can implement approved changes without software redevelopment. Identify messaging-provider charges and consent/template requirements.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ADMINISTRATION, REPORTS AND MANAGEMENT DASHBOARD</w:t>
      </w:r>
    </w:p>
    <w:p w:rsidR="00000000" w:rsidDel="00000000" w:rsidP="00000000" w:rsidRDefault="00000000" w:rsidRPr="00000000" w14:paraId="00000034">
      <w:pPr>
        <w:rPr/>
      </w:pPr>
      <w:r w:rsidDel="00000000" w:rsidR="00000000" w:rsidRPr="00000000">
        <w:rPr>
          <w:rtl w:val="0"/>
        </w:rPr>
        <w:t xml:space="preserve">Provide role-based access for ATCO administration, operations, finance, boarding staff, IT support and authorized agents. Administrators manage schedules, tariffs, destinations, account permissions, credit controls, operating limits and service availability. Reports cover trip occupancy, passengers carried, materials transported, revenue by trip/destination, customer activity, payment status, refunds, cancellations, outstanding balances and agent settlements. Include daily/monthly dashboards and Excel/PDF exports. Record changes to prices, schedules, approvals, refunds and account settings in audit log.</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HOSTING, SECURITY AND SCALABILITY</w:t>
      </w:r>
    </w:p>
    <w:p w:rsidR="00000000" w:rsidDel="00000000" w:rsidP="00000000" w:rsidRDefault="00000000" w:rsidRPr="00000000" w14:paraId="00000037">
      <w:pPr>
        <w:rPr/>
      </w:pPr>
      <w:r w:rsidDel="00000000" w:rsidR="00000000" w:rsidRPr="00000000">
        <w:rPr>
          <w:rtl w:val="0"/>
        </w:rPr>
        <w:t xml:space="preserve">Propose system architecture, hosting arrangement, data location and separate testing/production environments. Include encrypted connections, secure access controls, multifactor authentication for privileged users, backups, tested recovery procedures, monitoring and security testing before launch. Explain protection of passenger/corporate data, including access restrictions, retention, deletion and export, in accordance with applicable Saudi requirements and ATCO policies. Architecture should allow additional vessels, routes, ports and service categories. Identify options and separate costs for future accounting, ERP or CRM integrations.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DELIVERABLES, TESTING AND HANDOVER</w:t>
      </w:r>
    </w:p>
    <w:p w:rsidR="00000000" w:rsidDel="00000000" w:rsidP="00000000" w:rsidRDefault="00000000" w:rsidRPr="00000000" w14:paraId="0000003A">
      <w:pPr>
        <w:rPr/>
      </w:pPr>
      <w:r w:rsidDel="00000000" w:rsidR="00000000" w:rsidRPr="00000000">
        <w:rPr>
          <w:rtl w:val="0"/>
        </w:rPr>
        <w:t xml:space="preserve">Include requirements documentation, approved designs, working platform, integrations, operating reports, user/admin manuals, technical documentation and training for Operations, Finance and IT. Provide detailed implementation schedule covering discovery, prototype approval, development, testing, user acceptance, launch and initial operational support. Acceptance testing demonstrates complete booking/payment flows, minimum-sailing rules, capacity controls, refunds, credit limits, boarding verification, material approvals and agent settlements. ATCO owns its data and bespoke project deliverables. Specify source-code ownership, repository access, deployment documentation and third-party licences. Domain, hosting, payment and other service accounts established under ATCO control.</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TECHNICAL SUPPORT AND COMMERCIAL TERMS</w:t>
      </w:r>
    </w:p>
    <w:p w:rsidR="00000000" w:rsidDel="00000000" w:rsidP="00000000" w:rsidRDefault="00000000" w:rsidRPr="00000000" w14:paraId="0000003D">
      <w:pPr>
        <w:rPr/>
      </w:pPr>
      <w:r w:rsidDel="00000000" w:rsidR="00000000" w:rsidRPr="00000000">
        <w:rPr>
          <w:rtl w:val="0"/>
        </w:rPr>
        <w:t xml:space="preserve">State defect-warranty period, maintenance scope, support availability, escalation process and response/resolution targets for critical and routine incidents. Identify project manager, delivery team, support team and proposed subcontractors. Describe launch support and ongoing operational assistance. Contract should address confidentiality, data protection, intellectual property, acceptance-linked payment milestones, change requests, delay remedies, service-level commitments, termination, complete data/system handover, and professional/cyber insurance coverage.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PROPOSAL CONTENTS REQUESTED</w:t>
      </w:r>
    </w:p>
    <w:p w:rsidR="00000000" w:rsidDel="00000000" w:rsidP="00000000" w:rsidRDefault="00000000" w:rsidRPr="00000000" w14:paraId="00000040">
      <w:pPr>
        <w:rPr/>
      </w:pPr>
      <w:r w:rsidDel="00000000" w:rsidR="00000000" w:rsidRPr="00000000">
        <w:rPr>
          <w:rtl w:val="0"/>
        </w:rPr>
        <w:t xml:space="preserve">Submit separate technical and commercial proposals containing:</w:t>
      </w:r>
    </w:p>
    <w:p w:rsidR="00000000" w:rsidDel="00000000" w:rsidP="00000000" w:rsidRDefault="00000000" w:rsidRPr="00000000" w14:paraId="00000041">
      <w:pPr>
        <w:rPr/>
      </w:pPr>
      <w:r w:rsidDel="00000000" w:rsidR="00000000" w:rsidRPr="00000000">
        <w:rPr>
          <w:rtl w:val="0"/>
        </w:rPr>
        <w:t xml:space="preserve">- Company profile and references for comparable booking, transport, ticketing or payment platforms.</w:t>
      </w:r>
    </w:p>
    <w:p w:rsidR="00000000" w:rsidDel="00000000" w:rsidP="00000000" w:rsidRDefault="00000000" w:rsidRPr="00000000" w14:paraId="00000042">
      <w:pPr>
        <w:rPr/>
      </w:pPr>
      <w:r w:rsidDel="00000000" w:rsidR="00000000" w:rsidRPr="00000000">
        <w:rPr>
          <w:rtl w:val="0"/>
        </w:rPr>
        <w:t xml:space="preserve">- Requirement-by-requirement compliance matrix identifying included features, options, exclusions and deviations.</w:t>
      </w:r>
    </w:p>
    <w:p w:rsidR="00000000" w:rsidDel="00000000" w:rsidP="00000000" w:rsidRDefault="00000000" w:rsidRPr="00000000" w14:paraId="00000043">
      <w:pPr>
        <w:rPr/>
      </w:pPr>
      <w:r w:rsidDel="00000000" w:rsidR="00000000" w:rsidRPr="00000000">
        <w:rPr>
          <w:rtl w:val="0"/>
        </w:rPr>
        <w:t xml:space="preserve">- Proposed architecture, delivery approach, implementation schedule and ATCO inputs required.</w:t>
      </w:r>
    </w:p>
    <w:p w:rsidR="00000000" w:rsidDel="00000000" w:rsidP="00000000" w:rsidRDefault="00000000" w:rsidRPr="00000000" w14:paraId="00000044">
      <w:pPr>
        <w:rPr/>
      </w:pPr>
      <w:r w:rsidDel="00000000" w:rsidR="00000000" w:rsidRPr="00000000">
        <w:rPr>
          <w:rtl w:val="0"/>
        </w:rPr>
        <w:t xml:space="preserve">- Itemized one-time costs for design, development, integrations, testing, deployment and training.</w:t>
      </w:r>
    </w:p>
    <w:p w:rsidR="00000000" w:rsidDel="00000000" w:rsidP="00000000" w:rsidRDefault="00000000" w:rsidRPr="00000000" w14:paraId="00000045">
      <w:pPr>
        <w:rPr/>
      </w:pPr>
      <w:r w:rsidDel="00000000" w:rsidR="00000000" w:rsidRPr="00000000">
        <w:rPr>
          <w:rtl w:val="0"/>
        </w:rPr>
        <w:t xml:space="preserve">- Separate recurring and usage-based charges for hosting, licences, messaging, payment services, support and maintenance.</w:t>
      </w:r>
    </w:p>
    <w:p w:rsidR="00000000" w:rsidDel="00000000" w:rsidP="00000000" w:rsidRDefault="00000000" w:rsidRPr="00000000" w14:paraId="00000046">
      <w:pPr>
        <w:rPr/>
      </w:pPr>
      <w:r w:rsidDel="00000000" w:rsidR="00000000" w:rsidRPr="00000000">
        <w:rPr>
          <w:rtl w:val="0"/>
        </w:rPr>
        <w:t xml:space="preserve">- Separate prices for optional mobile applications and future integrations.</w:t>
      </w:r>
    </w:p>
    <w:p w:rsidR="00000000" w:rsidDel="00000000" w:rsidP="00000000" w:rsidRDefault="00000000" w:rsidRPr="00000000" w14:paraId="00000047">
      <w:pPr>
        <w:rPr/>
      </w:pPr>
      <w:r w:rsidDel="00000000" w:rsidR="00000000" w:rsidRPr="00000000">
        <w:rPr>
          <w:rtl w:val="0"/>
        </w:rPr>
        <w:t xml:space="preserve">- Three-year total cost of ownership with clearly stated usage assumptions.</w:t>
      </w:r>
    </w:p>
    <w:p w:rsidR="00000000" w:rsidDel="00000000" w:rsidP="00000000" w:rsidRDefault="00000000" w:rsidRPr="00000000" w14:paraId="00000048">
      <w:pPr>
        <w:rPr/>
      </w:pPr>
      <w:r w:rsidDel="00000000" w:rsidR="00000000" w:rsidRPr="00000000">
        <w:rPr>
          <w:rtl w:val="0"/>
        </w:rPr>
        <w:t xml:space="preserve">- Payment terms, quotation validity, warranty, support SLA and future development rates.</w:t>
      </w:r>
    </w:p>
    <w:p w:rsidR="00000000" w:rsidDel="00000000" w:rsidP="00000000" w:rsidRDefault="00000000" w:rsidRPr="00000000" w14:paraId="00000049">
      <w:pPr>
        <w:rPr/>
      </w:pPr>
      <w:r w:rsidDel="00000000" w:rsidR="00000000" w:rsidRPr="00000000">
        <w:rPr>
          <w:rtl w:val="0"/>
        </w:rPr>
        <w:t xml:space="preserve">- Consolidated clarifications, assumptions and dependencies.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ATCO welcomes practical recommendations that improve customer experience, vessel utilization and operational efficiency. Explain the business benefit and identify whether each recommendation is included or separately priced.</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Please confirm interest, advise earliest proposal submission date, and suggest availability for an initial technical discussion and demonstration of relevant previous work.</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Best regards,</w:t>
      </w:r>
    </w:p>
    <w:p w:rsidR="00000000" w:rsidDel="00000000" w:rsidP="00000000" w:rsidRDefault="00000000" w:rsidRPr="00000000" w14:paraId="00000050">
      <w:pPr>
        <w:rPr/>
      </w:pPr>
      <w:r w:rsidDel="00000000" w:rsidR="00000000" w:rsidRPr="00000000">
        <w:rPr>
          <w:rtl w:val="0"/>
        </w:rPr>
        <w:t xml:space="preserve">ATCO Ports Management &amp; Marine Services (signature/name not provided in supplied brief)</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NOTE ON SOURCE FIDELITY</w:t>
      </w:r>
    </w:p>
    <w:p w:rsidR="00000000" w:rsidDel="00000000" w:rsidP="00000000" w:rsidRDefault="00000000" w:rsidRPr="00000000" w14:paraId="00000053">
      <w:pPr>
        <w:rPr/>
      </w:pPr>
      <w:r w:rsidDel="00000000" w:rsidR="00000000" w:rsidRPr="00000000">
        <w:rPr>
          <w:rtl w:val="0"/>
        </w:rPr>
        <w:t xml:space="preserve">The document above is a structured transcription of the supplied request, not a legally certified verbatim copy. Where exact wording is material, refer to the original client message supplied in the conversation.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