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6vasmbkltrb7" w:id="0"/>
      <w:bookmarkEnd w:id="0"/>
      <w:r w:rsidDel="00000000" w:rsidR="00000000" w:rsidRPr="00000000">
        <w:rPr>
          <w:b w:val="1"/>
          <w:bCs w:val="1"/>
          <w:rtl w:val="0"/>
        </w:rPr>
        <w:t xml:space="preserve">Gulf Mover — Design System v0.1</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Proposed design tokens/components for concept A; not ATCO-approved branding.</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vme49zdnm4" w:id="1"/>
      <w:bookmarkEnd w:id="1"/>
      <w:r w:rsidDel="00000000" w:rsidR="00000000" w:rsidRPr="00000000">
        <w:rPr>
          <w:b w:val="1"/>
          <w:bCs w:val="1"/>
          <w:rtl w:val="0"/>
        </w:rPr>
        <w:t xml:space="preserve">1. Design principles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Operational truth over visual flourish:</w:t>
      </w:r>
      <w:r w:rsidDel="00000000" w:rsidR="00000000" w:rsidRPr="00000000">
        <w:rPr>
          <w:rtl w:val="0"/>
        </w:rPr>
        <w:t xml:space="preserve"> statuses must reflect actual server/ATCO decisions, not optimistic UI assumptions.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Low-friction booking:</w:t>
      </w:r>
      <w:r w:rsidDel="00000000" w:rsidR="00000000" w:rsidRPr="00000000">
        <w:rPr>
          <w:rtl w:val="0"/>
        </w:rPr>
        <w:t xml:space="preserve"> help users choose a service, date, direction, destination and sailing without unnecessary account steps.</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Price clarity:</w:t>
      </w:r>
      <w:r w:rsidDel="00000000" w:rsidR="00000000" w:rsidRPr="00000000">
        <w:rPr>
          <w:rtl w:val="0"/>
        </w:rPr>
        <w:t xml:space="preserve"> display relevant charges and total before payment.</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Safe by default:</w:t>
      </w:r>
      <w:r w:rsidDel="00000000" w:rsidR="00000000" w:rsidRPr="00000000">
        <w:rPr>
          <w:rtl w:val="0"/>
        </w:rPr>
        <w:t xml:space="preserve"> use approved destination lists, server-verified capacity and controlled overrides.</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Bilingual as a core capability:</w:t>
      </w:r>
      <w:r w:rsidDel="00000000" w:rsidR="00000000" w:rsidRPr="00000000">
        <w:rPr>
          <w:rtl w:val="0"/>
        </w:rPr>
        <w:t xml:space="preserve"> English LTR and Arabic RTL need equal quality across forms, tables, tickets and notifications.</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Accessible and forgiving:</w:t>
      </w:r>
      <w:r w:rsidDel="00000000" w:rsidR="00000000" w:rsidRPr="00000000">
        <w:rPr>
          <w:rtl w:val="0"/>
        </w:rPr>
        <w:t xml:space="preserve"> visible labels, text errors, visible focus, useful defaults, clear recovery and generous target sizes.</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Consistent for frequent operators:</w:t>
      </w:r>
      <w:r w:rsidDel="00000000" w:rsidR="00000000" w:rsidRPr="00000000">
        <w:rPr>
          <w:rtl w:val="0"/>
        </w:rPr>
        <w:t xml:space="preserve"> shared patterns for filters, tables, queues, approvals and audit history.</w:t>
      </w:r>
    </w:p>
    <w:p w:rsidR="00000000" w:rsidDel="00000000" w:rsidP="00000000" w:rsidRDefault="00000000" w:rsidRPr="00000000" w14:paraId="0000000C">
      <w:pPr>
        <w:pStyle w:val="Heading2"/>
        <w:rPr>
          <w:b w:val="1"/>
          <w:bCs w:val="1"/>
        </w:rPr>
      </w:pPr>
      <w:bookmarkStart w:colFirst="0" w:colLast="0" w:name="_qstyv1txvct5" w:id="2"/>
      <w:bookmarkEnd w:id="2"/>
      <w:r w:rsidDel="00000000" w:rsidR="00000000" w:rsidRPr="00000000">
        <w:rPr>
          <w:b w:val="1"/>
          <w:bCs w:val="1"/>
          <w:rtl w:val="0"/>
        </w:rPr>
        <w:t xml:space="preserve">2. Proposed color tokens</w:t>
      </w:r>
    </w:p>
    <w:p w:rsidR="00000000" w:rsidDel="00000000" w:rsidP="00000000" w:rsidRDefault="00000000" w:rsidRPr="00000000" w14:paraId="0000000D">
      <w:pPr>
        <w:rPr/>
      </w:pPr>
      <w:r w:rsidDel="00000000" w:rsidR="00000000" w:rsidRPr="00000000">
        <w:rPr>
          <w:rtl w:val="0"/>
        </w:rPr>
        <w:t xml:space="preserve">These values are a proposed starting point, not an official ATCO palette. Validate with contrast testing in the final components and obtain ATCO approval before production.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Token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Intended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gm-color-navy-900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#0B1F33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text, header/navigation, strong action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gm-color-navy-800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#14324A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dark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gm-color-teal-700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#006B70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 secondary primary accents, selected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gm-color-teal-100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#DDF3F1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 secondary backgrounds, selected card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gm-color-amber-500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#FFC247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booking CTA background with navy text; attention 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gm-color-ice-50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#F5F8FA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Cards, form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gm-color-slate-700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#3E5365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Secondary body text after contrast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#D4DEE5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Borders and dividers; test non-text contrast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gm-color-error-700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#B42318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 text and border paired with text/icon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gm-color-success-800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#17663A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Success text paired with icon/label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gm-color-warning-800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#854D0E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Warning text paired with icon/label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gm-color-info-800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0"/>
                <w:szCs w:val="20"/>
                <w:shd w:fill="f2f2f2" w:val="clear"/>
              </w:rPr>
            </w:pPr>
            <w:r w:rsidDel="00000000" w:rsidR="00000000" w:rsidRPr="00000000">
              <w:rPr>
                <w:rFonts w:ascii="Consolas" w:cs="Consolas" w:eastAsia="Consolas" w:hAnsi="Consolas"/>
                <w:sz w:val="20"/>
                <w:szCs w:val="20"/>
                <w:shd w:fill="f2f2f2" w:val="clear"/>
                <w:rtl w:val="0"/>
              </w:rPr>
              <w:t xml:space="preserve">#1D4ED8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 status, if contrast-tested</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Usage rules:</w:t>
      </w:r>
    </w:p>
    <w:p w:rsidR="00000000" w:rsidDel="00000000" w:rsidP="00000000" w:rsidRDefault="00000000" w:rsidRPr="00000000" w14:paraId="0000003C">
      <w:pPr>
        <w:rPr/>
      </w:pPr>
      <w:r w:rsidDel="00000000" w:rsidR="00000000" w:rsidRPr="00000000">
        <w:rPr>
          <w:rtl w:val="0"/>
        </w:rPr>
        <w:t xml:space="preserve">- Main CTA: amber background and dark navy text; do not place white text on amber without measured contrast verification.</w:t>
      </w:r>
    </w:p>
    <w:p w:rsidR="00000000" w:rsidDel="00000000" w:rsidP="00000000" w:rsidRDefault="00000000" w:rsidRPr="00000000" w14:paraId="0000003D">
      <w:pPr>
        <w:rPr/>
      </w:pPr>
      <w:r w:rsidDel="00000000" w:rsidR="00000000" w:rsidRPr="00000000">
        <w:rPr>
          <w:rtl w:val="0"/>
        </w:rPr>
        <w:t xml:space="preserve">- Body copy: navy/dark text on white or ice.</w:t>
      </w:r>
    </w:p>
    <w:p w:rsidR="00000000" w:rsidDel="00000000" w:rsidP="00000000" w:rsidRDefault="00000000" w:rsidRPr="00000000" w14:paraId="0000003E">
      <w:pPr>
        <w:rPr/>
      </w:pPr>
      <w:r w:rsidDel="00000000" w:rsidR="00000000" w:rsidRPr="00000000">
        <w:rPr>
          <w:rtl w:val="0"/>
        </w:rPr>
        <w:t xml:space="preserve">- Teal should not be used for small text unless its final value is contrast-tested against the actual surface.</w:t>
      </w:r>
    </w:p>
    <w:p w:rsidR="00000000" w:rsidDel="00000000" w:rsidP="00000000" w:rsidRDefault="00000000" w:rsidRPr="00000000" w14:paraId="0000003F">
      <w:pPr>
        <w:rPr/>
      </w:pPr>
      <w:r w:rsidDel="00000000" w:rsidR="00000000" w:rsidRPr="00000000">
        <w:rPr>
          <w:rtl w:val="0"/>
        </w:rPr>
        <w:t xml:space="preserve">- Status always includes text label and preferably icon; colour is supplementary.</w:t>
      </w:r>
    </w:p>
    <w:p w:rsidR="00000000" w:rsidDel="00000000" w:rsidP="00000000" w:rsidRDefault="00000000" w:rsidRPr="00000000" w14:paraId="00000040">
      <w:pPr>
        <w:rPr/>
      </w:pPr>
      <w:r w:rsidDel="00000000" w:rsidR="00000000" w:rsidRPr="00000000">
        <w:rPr>
          <w:rtl w:val="0"/>
        </w:rPr>
        <w:t xml:space="preserve">- Disabled state must remain readable and identifiable without looking like an active CTA.</w:t>
      </w:r>
    </w:p>
    <w:p w:rsidR="00000000" w:rsidDel="00000000" w:rsidP="00000000" w:rsidRDefault="00000000" w:rsidRPr="00000000" w14:paraId="00000041">
      <w:pPr>
        <w:pStyle w:val="Heading2"/>
        <w:rPr>
          <w:b w:val="1"/>
          <w:bCs w:val="1"/>
        </w:rPr>
      </w:pPr>
      <w:bookmarkStart w:colFirst="0" w:colLast="0" w:name="_mdmlc8vr9jse" w:id="3"/>
      <w:bookmarkEnd w:id="3"/>
      <w:r w:rsidDel="00000000" w:rsidR="00000000" w:rsidRPr="00000000">
        <w:rPr>
          <w:b w:val="1"/>
          <w:bCs w:val="1"/>
          <w:rtl w:val="0"/>
        </w:rPr>
        <w:t xml:space="preserve">3. Typography</w:t>
      </w:r>
    </w:p>
    <w:p w:rsidR="00000000" w:rsidDel="00000000" w:rsidP="00000000" w:rsidRDefault="00000000" w:rsidRPr="00000000" w14:paraId="00000042">
      <w:pPr>
        <w:rPr/>
      </w:pPr>
      <w:r w:rsidDel="00000000" w:rsidR="00000000" w:rsidRPr="00000000">
        <w:rPr>
          <w:b w:val="1"/>
          <w:bCs w:val="1"/>
          <w:rtl w:val="0"/>
        </w:rPr>
        <w:t xml:space="preserve">Proposed families:</w:t>
      </w:r>
      <w:r w:rsidDel="00000000" w:rsidR="00000000" w:rsidRPr="00000000">
        <w:rPr>
          <w:rtl w:val="0"/>
        </w:rPr>
        <w:t xml:space="preserve"> Inter (Latin) and Noto Sans Arabic (Arabic), subject to font availability, rendering tests and approval. Use fallbacks that support Arabic; test punctuation and Latin identifiers within RTL text.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Style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Desktop guidance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Mobile guidance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36/44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28/36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 page headline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30/38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26/34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24/32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22/30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heading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20/28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18/26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Card/detail headings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 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18/28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18/28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instructions and status 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16/24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16/24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UI copy and form labels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14/20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14/20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Supporting metadata; not for critical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Avoid below 12 px for essential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Avoid below 12 px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Noncritical dense metadata only if justified</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Numbers, SAR price values, dates and booking references must remain legible in both locales. Do not use typographic styles alone to encode meaning.</w:t>
      </w:r>
    </w:p>
    <w:p w:rsidR="00000000" w:rsidDel="00000000" w:rsidP="00000000" w:rsidRDefault="00000000" w:rsidRPr="00000000" w14:paraId="0000006B">
      <w:pPr>
        <w:pStyle w:val="Heading2"/>
        <w:rPr>
          <w:b w:val="1"/>
          <w:bCs w:val="1"/>
        </w:rPr>
      </w:pPr>
      <w:bookmarkStart w:colFirst="0" w:colLast="0" w:name="_c04pow1frfij" w:id="4"/>
      <w:bookmarkEnd w:id="4"/>
      <w:r w:rsidDel="00000000" w:rsidR="00000000" w:rsidRPr="00000000">
        <w:rPr>
          <w:b w:val="1"/>
          <w:bCs w:val="1"/>
          <w:rtl w:val="0"/>
        </w:rPr>
        <w:t xml:space="preserve">4. Spacing, grid and shape</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Base spacing unit: 4 px; core rhythm uses 4, 8, 12, 16, 24, 32, 40 and 48 px.</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Customer content max width: approximately 1120–1200 px on desktop, narrower for focused checkout forms.</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Operations content can use wider fluid layouts, keeping tables readable and controls reachable.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Mobile page gutter: 16 px; tablet: 24 px; desktop: 32 px (adjust after prototype testing).</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Card radius: 12 px; inputs/buttons radius: 8 px; pill radius only for status tags/toggles when useful.</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Prefer borders and spacing over heavy drop shadows. Elevation marks overlays/popovers, not every card.</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Use consistent sticky header/summary behavior and ensure it never hides focused inputs or validation messages.</w:t>
      </w:r>
    </w:p>
    <w:p w:rsidR="00000000" w:rsidDel="00000000" w:rsidP="00000000" w:rsidRDefault="00000000" w:rsidRPr="00000000" w14:paraId="00000073">
      <w:pPr>
        <w:pStyle w:val="Heading2"/>
        <w:rPr>
          <w:b w:val="1"/>
          <w:bCs w:val="1"/>
        </w:rPr>
      </w:pPr>
      <w:bookmarkStart w:colFirst="0" w:colLast="0" w:name="_4fz00deh9ouq" w:id="5"/>
      <w:bookmarkEnd w:id="5"/>
      <w:r w:rsidDel="00000000" w:rsidR="00000000" w:rsidRPr="00000000">
        <w:rPr>
          <w:b w:val="1"/>
          <w:bCs w:val="1"/>
          <w:rtl w:val="0"/>
        </w:rPr>
        <w:t xml:space="preserve">5. Buttons and action hierarchy</w:t>
      </w:r>
    </w:p>
    <w:p w:rsidR="00000000" w:rsidDel="00000000" w:rsidP="00000000" w:rsidRDefault="00000000" w:rsidRPr="00000000" w14:paraId="00000074">
      <w:pPr>
        <w:rPr/>
      </w:pPr>
      <w:r w:rsidDel="00000000" w:rsidR="00000000" w:rsidRPr="00000000">
        <w:rPr>
          <w:b w:val="1"/>
          <w:bCs w:val="1"/>
          <w:rtl w:val="0"/>
        </w:rPr>
        <w:t xml:space="preserve">Primary:</w:t>
      </w:r>
      <w:r w:rsidDel="00000000" w:rsidR="00000000" w:rsidRPr="00000000">
        <w:rPr>
          <w:rtl w:val="0"/>
        </w:rPr>
        <w:t xml:space="preserve"> amber background, navy text, one main CTA per major step (e.g., Find sailings, Continue, Confirm booking).</w:t>
      </w:r>
    </w:p>
    <w:p w:rsidR="00000000" w:rsidDel="00000000" w:rsidP="00000000" w:rsidRDefault="00000000" w:rsidRPr="00000000" w14:paraId="00000075">
      <w:pPr>
        <w:rPr/>
      </w:pPr>
      <w:r w:rsidDel="00000000" w:rsidR="00000000" w:rsidRPr="00000000">
        <w:rPr>
          <w:b w:val="1"/>
          <w:bCs w:val="1"/>
          <w:rtl w:val="0"/>
        </w:rPr>
        <w:t xml:space="preserve">Secondary:</w:t>
      </w:r>
      <w:r w:rsidDel="00000000" w:rsidR="00000000" w:rsidRPr="00000000">
        <w:rPr>
          <w:rtl w:val="0"/>
        </w:rPr>
        <w:t xml:space="preserve"> white/ice surface, teal/navy border and text.</w:t>
      </w:r>
    </w:p>
    <w:p w:rsidR="00000000" w:rsidDel="00000000" w:rsidP="00000000" w:rsidRDefault="00000000" w:rsidRPr="00000000" w14:paraId="00000076">
      <w:pPr>
        <w:rPr/>
      </w:pPr>
      <w:r w:rsidDel="00000000" w:rsidR="00000000" w:rsidRPr="00000000">
        <w:rPr>
          <w:b w:val="1"/>
          <w:bCs w:val="1"/>
          <w:rtl w:val="0"/>
        </w:rPr>
        <w:t xml:space="preserve">Tertiary:</w:t>
      </w:r>
      <w:r w:rsidDel="00000000" w:rsidR="00000000" w:rsidRPr="00000000">
        <w:rPr>
          <w:rtl w:val="0"/>
        </w:rPr>
        <w:t xml:space="preserve"> text link with visible hover/focus state.</w:t>
      </w:r>
    </w:p>
    <w:p w:rsidR="00000000" w:rsidDel="00000000" w:rsidP="00000000" w:rsidRDefault="00000000" w:rsidRPr="00000000" w14:paraId="00000077">
      <w:pPr>
        <w:rPr/>
      </w:pPr>
      <w:r w:rsidDel="00000000" w:rsidR="00000000" w:rsidRPr="00000000">
        <w:rPr>
          <w:b w:val="1"/>
          <w:bCs w:val="1"/>
          <w:rtl w:val="0"/>
        </w:rPr>
        <w:t xml:space="preserve">Destructive:</w:t>
      </w:r>
      <w:r w:rsidDel="00000000" w:rsidR="00000000" w:rsidRPr="00000000">
        <w:rPr>
          <w:rtl w:val="0"/>
        </w:rPr>
        <w:t xml:space="preserve"> error/red treatment plus explicit text (Cancel sailing, Refund) and confirmation step that explains effects.</w:t>
      </w:r>
    </w:p>
    <w:p w:rsidR="00000000" w:rsidDel="00000000" w:rsidP="00000000" w:rsidRDefault="00000000" w:rsidRPr="00000000" w14:paraId="00000078">
      <w:pPr>
        <w:rPr/>
      </w:pPr>
      <w:r w:rsidDel="00000000" w:rsidR="00000000" w:rsidRPr="00000000">
        <w:rPr>
          <w:rtl w:val="0"/>
        </w:rPr>
        <w:t xml:space="preserve">Buttons must be labeled with verbs and a clear result. Avoid generic “OK” for material approval, refund or sailing override. Provide focus, hover, pressed, loading, success, disabled and error states. Frequently used mobile controls should aim for about 44 × 44 CSS pixels where possible; WCAG 2.2 AA target-size minimum is 24 × 24 CSS pixels subject to exceptions.</w:t>
      </w:r>
    </w:p>
    <w:p w:rsidR="00000000" w:rsidDel="00000000" w:rsidP="00000000" w:rsidRDefault="00000000" w:rsidRPr="00000000" w14:paraId="00000079">
      <w:pPr>
        <w:pStyle w:val="Heading2"/>
        <w:rPr>
          <w:b w:val="1"/>
          <w:bCs w:val="1"/>
        </w:rPr>
      </w:pPr>
      <w:bookmarkStart w:colFirst="0" w:colLast="0" w:name="_ypxl2j3b5sft" w:id="6"/>
      <w:bookmarkEnd w:id="6"/>
      <w:r w:rsidDel="00000000" w:rsidR="00000000" w:rsidRPr="00000000">
        <w:rPr>
          <w:b w:val="1"/>
          <w:bCs w:val="1"/>
          <w:rtl w:val="0"/>
        </w:rPr>
        <w:t xml:space="preserve">6. Forms</w:t>
      </w:r>
    </w:p>
    <w:p w:rsidR="00000000" w:rsidDel="00000000" w:rsidP="00000000" w:rsidRDefault="00000000" w:rsidRPr="00000000" w14:paraId="0000007A">
      <w:pPr>
        <w:numPr>
          <w:ilvl w:val="0"/>
          <w:numId w:val="1"/>
        </w:numPr>
        <w:ind w:left="720" w:hanging="360"/>
        <w:rPr>
          <w:u w:val="none"/>
        </w:rPr>
      </w:pPr>
      <w:r w:rsidDel="00000000" w:rsidR="00000000" w:rsidRPr="00000000">
        <w:rPr>
          <w:rtl w:val="0"/>
        </w:rPr>
        <w:t xml:space="preserve">Always show visible labels; placeholders are examples, not labels.</w:t>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Indicate required and optional fields clearly.</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Use correct input types and mobile keyboard hints for phone/email/date/numeric values.</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Group fields in clear sections and avoid redundant questions.</w:t>
      </w:r>
    </w:p>
    <w:p w:rsidR="00000000" w:rsidDel="00000000" w:rsidP="00000000" w:rsidRDefault="00000000" w:rsidRPr="00000000" w14:paraId="0000007E">
      <w:pPr>
        <w:numPr>
          <w:ilvl w:val="0"/>
          <w:numId w:val="1"/>
        </w:numPr>
        <w:ind w:left="720" w:hanging="360"/>
        <w:rPr>
          <w:u w:val="none"/>
        </w:rPr>
      </w:pPr>
      <w:r w:rsidDel="00000000" w:rsidR="00000000" w:rsidRPr="00000000">
        <w:rPr>
          <w:rtl w:val="0"/>
        </w:rPr>
        <w:t xml:space="preserve">Explain sensitive fields where necessary and collect only what ATCO confirms is required.</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Validate early enough to prevent avoidable work but do not punish partial input.</w:t>
      </w:r>
    </w:p>
    <w:p w:rsidR="00000000" w:rsidDel="00000000" w:rsidP="00000000" w:rsidRDefault="00000000" w:rsidRPr="00000000" w14:paraId="00000080">
      <w:pPr>
        <w:numPr>
          <w:ilvl w:val="0"/>
          <w:numId w:val="1"/>
        </w:numPr>
        <w:ind w:left="720" w:hanging="360"/>
        <w:rPr>
          <w:u w:val="none"/>
        </w:rPr>
      </w:pPr>
      <w:r w:rsidDel="00000000" w:rsidR="00000000" w:rsidRPr="00000000">
        <w:rPr>
          <w:rtl w:val="0"/>
        </w:rPr>
        <w:t xml:space="preserve">Show text errors next to the field and a summary for forms with multiple errors. Preserve valid values.</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Use proper field descriptions for expected formats/units, especially weight and dimensions.</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Support browser autofill where appropriate; do not use CAPTCHAs or interaction patterns that undermine accessible authentication without an approved need.</w:t>
      </w:r>
    </w:p>
    <w:p w:rsidR="00000000" w:rsidDel="00000000" w:rsidP="00000000" w:rsidRDefault="00000000" w:rsidRPr="00000000" w14:paraId="00000083">
      <w:pPr>
        <w:pStyle w:val="Heading2"/>
        <w:rPr>
          <w:b w:val="1"/>
          <w:bCs w:val="1"/>
        </w:rPr>
      </w:pPr>
      <w:bookmarkStart w:colFirst="0" w:colLast="0" w:name="_5s3409mcl9yg" w:id="7"/>
      <w:bookmarkEnd w:id="7"/>
      <w:r w:rsidDel="00000000" w:rsidR="00000000" w:rsidRPr="00000000">
        <w:rPr>
          <w:b w:val="1"/>
          <w:bCs w:val="1"/>
          <w:rtl w:val="0"/>
        </w:rPr>
        <w:t xml:space="preserve">7. Booking and sailing components</w:t>
      </w:r>
    </w:p>
    <w:p w:rsidR="00000000" w:rsidDel="00000000" w:rsidP="00000000" w:rsidRDefault="00000000" w:rsidRPr="00000000" w14:paraId="00000084">
      <w:pPr>
        <w:pStyle w:val="Heading3"/>
        <w:rPr>
          <w:b w:val="1"/>
          <w:bCs w:val="1"/>
        </w:rPr>
      </w:pPr>
      <w:bookmarkStart w:colFirst="0" w:colLast="0" w:name="_z5i3767r7wlp" w:id="8"/>
      <w:bookmarkEnd w:id="8"/>
      <w:r w:rsidDel="00000000" w:rsidR="00000000" w:rsidRPr="00000000">
        <w:rPr>
          <w:b w:val="1"/>
          <w:bCs w:val="1"/>
          <w:rtl w:val="0"/>
        </w:rPr>
        <w:t xml:space="preserve">Sailing card</w:t>
      </w:r>
    </w:p>
    <w:p w:rsidR="00000000" w:rsidDel="00000000" w:rsidP="00000000" w:rsidRDefault="00000000" w:rsidRPr="00000000" w14:paraId="00000085">
      <w:pPr>
        <w:rPr/>
      </w:pPr>
      <w:r w:rsidDel="00000000" w:rsidR="00000000" w:rsidRPr="00000000">
        <w:rPr>
          <w:rtl w:val="0"/>
        </w:rPr>
        <w:t xml:space="preserve">Required fields: departure date/time; direction; approved destination; price or price-from label only if tariff supports that; availability state where authoritative; select/selected state; accessible button/radio. Arrival time/duration only when approved data exists.</w:t>
      </w:r>
    </w:p>
    <w:p w:rsidR="00000000" w:rsidDel="00000000" w:rsidP="00000000" w:rsidRDefault="00000000" w:rsidRPr="00000000" w14:paraId="00000086">
      <w:pPr>
        <w:pStyle w:val="Heading3"/>
        <w:rPr>
          <w:b w:val="1"/>
          <w:bCs w:val="1"/>
        </w:rPr>
      </w:pPr>
      <w:bookmarkStart w:colFirst="0" w:colLast="0" w:name="_4mxbseekv16a" w:id="9"/>
      <w:bookmarkEnd w:id="9"/>
      <w:r w:rsidDel="00000000" w:rsidR="00000000" w:rsidRPr="00000000">
        <w:rPr>
          <w:b w:val="1"/>
          <w:bCs w:val="1"/>
          <w:rtl w:val="0"/>
        </w:rPr>
        <w:t xml:space="preserve">Trip summary</w:t>
      </w:r>
    </w:p>
    <w:p w:rsidR="00000000" w:rsidDel="00000000" w:rsidP="00000000" w:rsidRDefault="00000000" w:rsidRPr="00000000" w14:paraId="00000087">
      <w:pPr>
        <w:rPr/>
      </w:pPr>
      <w:r w:rsidDel="00000000" w:rsidR="00000000" w:rsidRPr="00000000">
        <w:rPr>
          <w:rtl w:val="0"/>
        </w:rPr>
        <w:t xml:space="preserve">Shows distinct outbound/return legs, passenger/material quantities, itemized charges, tax treatment, approved policy links and total. Keeps the total visible on desktop and easy to access on mobile. Never merges separate return availability into one implied sailing.</w:t>
      </w:r>
    </w:p>
    <w:p w:rsidR="00000000" w:rsidDel="00000000" w:rsidP="00000000" w:rsidRDefault="00000000" w:rsidRPr="00000000" w14:paraId="00000088">
      <w:pPr>
        <w:pStyle w:val="Heading3"/>
        <w:rPr>
          <w:b w:val="1"/>
          <w:bCs w:val="1"/>
        </w:rPr>
      </w:pPr>
      <w:bookmarkStart w:colFirst="0" w:colLast="0" w:name="_t3qic1y8q6q5" w:id="10"/>
      <w:bookmarkEnd w:id="10"/>
      <w:r w:rsidDel="00000000" w:rsidR="00000000" w:rsidRPr="00000000">
        <w:rPr>
          <w:b w:val="1"/>
          <w:bCs w:val="1"/>
          <w:rtl w:val="0"/>
        </w:rPr>
        <w:t xml:space="preserve">Booking progress</w:t>
      </w:r>
    </w:p>
    <w:p w:rsidR="00000000" w:rsidDel="00000000" w:rsidP="00000000" w:rsidRDefault="00000000" w:rsidRPr="00000000" w14:paraId="00000089">
      <w:pPr>
        <w:rPr/>
      </w:pPr>
      <w:r w:rsidDel="00000000" w:rsidR="00000000" w:rsidRPr="00000000">
        <w:rPr>
          <w:rtl w:val="0"/>
        </w:rPr>
        <w:t xml:space="preserve">Step list with current step, completed steps and what comes next. In Arabic, mirror reading/progress direction appropriately. Don't use color alone for completion.</w:t>
      </w:r>
    </w:p>
    <w:p w:rsidR="00000000" w:rsidDel="00000000" w:rsidP="00000000" w:rsidRDefault="00000000" w:rsidRPr="00000000" w14:paraId="0000008A">
      <w:pPr>
        <w:pStyle w:val="Heading3"/>
        <w:rPr>
          <w:b w:val="1"/>
          <w:bCs w:val="1"/>
        </w:rPr>
      </w:pPr>
      <w:bookmarkStart w:colFirst="0" w:colLast="0" w:name="_f2nx5zdaubp6" w:id="11"/>
      <w:bookmarkEnd w:id="11"/>
      <w:r w:rsidDel="00000000" w:rsidR="00000000" w:rsidRPr="00000000">
        <w:rPr>
          <w:b w:val="1"/>
          <w:bCs w:val="1"/>
          <w:rtl w:val="0"/>
        </w:rPr>
        <w:t xml:space="preserve">Booking status panel</w:t>
      </w:r>
    </w:p>
    <w:p w:rsidR="00000000" w:rsidDel="00000000" w:rsidP="00000000" w:rsidRDefault="00000000" w:rsidRPr="00000000" w14:paraId="0000008B">
      <w:pPr>
        <w:rPr/>
      </w:pPr>
      <w:r w:rsidDel="00000000" w:rsidR="00000000" w:rsidRPr="00000000">
        <w:rPr>
          <w:rtl w:val="0"/>
        </w:rPr>
        <w:t xml:space="preserve">Display independent rows for payment, minimum threshold, operational readiness and boarding state. Avoid a single ambiguous “Confirmed” badge.</w:t>
      </w:r>
    </w:p>
    <w:p w:rsidR="00000000" w:rsidDel="00000000" w:rsidP="00000000" w:rsidRDefault="00000000" w:rsidRPr="00000000" w14:paraId="0000008C">
      <w:pPr>
        <w:pStyle w:val="Heading3"/>
        <w:rPr>
          <w:b w:val="1"/>
          <w:bCs w:val="1"/>
        </w:rPr>
      </w:pPr>
      <w:bookmarkStart w:colFirst="0" w:colLast="0" w:name="_xpzmrf7d6133" w:id="12"/>
      <w:bookmarkEnd w:id="12"/>
      <w:r w:rsidDel="00000000" w:rsidR="00000000" w:rsidRPr="00000000">
        <w:rPr>
          <w:b w:val="1"/>
          <w:bCs w:val="1"/>
          <w:rtl w:val="0"/>
        </w:rPr>
        <w:t xml:space="preserve">Ticket card</w:t>
      </w:r>
    </w:p>
    <w:p w:rsidR="00000000" w:rsidDel="00000000" w:rsidP="00000000" w:rsidRDefault="00000000" w:rsidRPr="00000000" w14:paraId="0000008D">
      <w:pPr>
        <w:rPr/>
      </w:pPr>
      <w:r w:rsidDel="00000000" w:rsidR="00000000" w:rsidRPr="00000000">
        <w:rPr>
          <w:rtl w:val="0"/>
        </w:rPr>
        <w:t xml:space="preserve">Booking reference, sailing/date/direction/destination, passenger name as approved, relevant reporting instruction, QR graphic placeholder in mockups. QR payload must be opaque and not expose personal data. Include a manual reference for permitted check-in fallback.</w:t>
      </w:r>
    </w:p>
    <w:p w:rsidR="00000000" w:rsidDel="00000000" w:rsidP="00000000" w:rsidRDefault="00000000" w:rsidRPr="00000000" w14:paraId="0000008E">
      <w:pPr>
        <w:pStyle w:val="Heading2"/>
        <w:rPr>
          <w:b w:val="1"/>
          <w:bCs w:val="1"/>
        </w:rPr>
      </w:pPr>
      <w:bookmarkStart w:colFirst="0" w:colLast="0" w:name="_bxaigle6qlu0" w:id="13"/>
      <w:bookmarkEnd w:id="13"/>
      <w:r w:rsidDel="00000000" w:rsidR="00000000" w:rsidRPr="00000000">
        <w:rPr>
          <w:b w:val="1"/>
          <w:bCs w:val="1"/>
          <w:rtl w:val="0"/>
        </w:rPr>
        <w:t xml:space="preserve">8. Operations components</w:t>
      </w:r>
    </w:p>
    <w:p w:rsidR="00000000" w:rsidDel="00000000" w:rsidP="00000000" w:rsidRDefault="00000000" w:rsidRPr="00000000" w14:paraId="0000008F">
      <w:pPr>
        <w:pStyle w:val="Heading3"/>
        <w:rPr>
          <w:b w:val="1"/>
          <w:bCs w:val="1"/>
        </w:rPr>
      </w:pPr>
      <w:bookmarkStart w:colFirst="0" w:colLast="0" w:name="_ptympjiskrdx" w:id="14"/>
      <w:bookmarkEnd w:id="14"/>
      <w:r w:rsidDel="00000000" w:rsidR="00000000" w:rsidRPr="00000000">
        <w:rPr>
          <w:b w:val="1"/>
          <w:bCs w:val="1"/>
          <w:rtl w:val="0"/>
        </w:rPr>
        <w:t xml:space="preserve">Sailing table</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Filters: date, direction, approved destination, status, owner and service category.</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Stable columns for local time, destination, bookings/people, capacity state, threshold, operations approval, manifest readiness and next action.</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Distinct threshold and operational-readiness fields.</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Sticky header for long lists; table rows open a detail page/drawer.</w:t>
      </w:r>
    </w:p>
    <w:p w:rsidR="00000000" w:rsidDel="00000000" w:rsidP="00000000" w:rsidRDefault="00000000" w:rsidRPr="00000000" w14:paraId="00000094">
      <w:pPr>
        <w:numPr>
          <w:ilvl w:val="0"/>
          <w:numId w:val="6"/>
        </w:numPr>
        <w:ind w:left="720" w:hanging="360"/>
        <w:rPr>
          <w:u w:val="none"/>
        </w:rPr>
      </w:pPr>
      <w:r w:rsidDel="00000000" w:rsidR="00000000" w:rsidRPr="00000000">
        <w:rPr>
          <w:rtl w:val="0"/>
        </w:rPr>
        <w:t xml:space="preserve">On narrow screens, collapse into a card with key fields and actions; do not force small-font horizontal scrolling for core tasks.</w:t>
      </w:r>
    </w:p>
    <w:p w:rsidR="00000000" w:rsidDel="00000000" w:rsidP="00000000" w:rsidRDefault="00000000" w:rsidRPr="00000000" w14:paraId="00000095">
      <w:pPr>
        <w:pStyle w:val="Heading3"/>
        <w:rPr>
          <w:b w:val="1"/>
          <w:bCs w:val="1"/>
        </w:rPr>
      </w:pPr>
      <w:bookmarkStart w:colFirst="0" w:colLast="0" w:name="_n3h18bzcnp" w:id="15"/>
      <w:bookmarkEnd w:id="15"/>
      <w:r w:rsidDel="00000000" w:rsidR="00000000" w:rsidRPr="00000000">
        <w:rPr>
          <w:b w:val="1"/>
          <w:bCs w:val="1"/>
          <w:rtl w:val="0"/>
        </w:rPr>
        <w:t xml:space="preserve">Approval queue</w:t>
      </w:r>
    </w:p>
    <w:p w:rsidR="00000000" w:rsidDel="00000000" w:rsidP="00000000" w:rsidRDefault="00000000" w:rsidRPr="00000000" w14:paraId="00000096">
      <w:pPr>
        <w:rPr/>
      </w:pPr>
      <w:r w:rsidDel="00000000" w:rsidR="00000000" w:rsidRPr="00000000">
        <w:rPr>
          <w:rtl w:val="0"/>
        </w:rPr>
        <w:t xml:space="preserve">Display request type, age, destination, risk/exception flag, requester and next action. Every approve/reject needs a reason field where relevant and an audit event.</w:t>
      </w:r>
    </w:p>
    <w:p w:rsidR="00000000" w:rsidDel="00000000" w:rsidP="00000000" w:rsidRDefault="00000000" w:rsidRPr="00000000" w14:paraId="00000097">
      <w:pPr>
        <w:pStyle w:val="Heading3"/>
        <w:rPr>
          <w:b w:val="1"/>
          <w:bCs w:val="1"/>
        </w:rPr>
      </w:pPr>
      <w:bookmarkStart w:colFirst="0" w:colLast="0" w:name="_dhst6hftzdic" w:id="16"/>
      <w:bookmarkEnd w:id="16"/>
      <w:r w:rsidDel="00000000" w:rsidR="00000000" w:rsidRPr="00000000">
        <w:rPr>
          <w:b w:val="1"/>
          <w:bCs w:val="1"/>
          <w:rtl w:val="0"/>
        </w:rPr>
        <w:t xml:space="preserve">Manifest/boarding status</w:t>
      </w:r>
    </w:p>
    <w:p w:rsidR="00000000" w:rsidDel="00000000" w:rsidP="00000000" w:rsidRDefault="00000000" w:rsidRPr="00000000" w14:paraId="00000098">
      <w:pPr>
        <w:rPr/>
      </w:pPr>
      <w:r w:rsidDel="00000000" w:rsidR="00000000" w:rsidRPr="00000000">
        <w:rPr>
          <w:rtl w:val="0"/>
        </w:rPr>
        <w:t xml:space="preserve">Totals for expected, boarded and not yet checked in; warn about invalid/reused ticket; show manifest version and updated timestamp.</w:t>
      </w:r>
    </w:p>
    <w:p w:rsidR="00000000" w:rsidDel="00000000" w:rsidP="00000000" w:rsidRDefault="00000000" w:rsidRPr="00000000" w14:paraId="00000099">
      <w:pPr>
        <w:pStyle w:val="Heading3"/>
        <w:rPr>
          <w:b w:val="1"/>
          <w:bCs w:val="1"/>
        </w:rPr>
      </w:pPr>
      <w:bookmarkStart w:colFirst="0" w:colLast="0" w:name="_gx9eq6o4yt9" w:id="17"/>
      <w:bookmarkEnd w:id="17"/>
      <w:r w:rsidDel="00000000" w:rsidR="00000000" w:rsidRPr="00000000">
        <w:rPr>
          <w:b w:val="1"/>
          <w:bCs w:val="1"/>
          <w:rtl w:val="0"/>
        </w:rPr>
        <w:t xml:space="preserve">Financial exception row</w:t>
      </w:r>
    </w:p>
    <w:p w:rsidR="00000000" w:rsidDel="00000000" w:rsidP="00000000" w:rsidRDefault="00000000" w:rsidRPr="00000000" w14:paraId="0000009A">
      <w:pPr>
        <w:rPr/>
      </w:pPr>
      <w:r w:rsidDel="00000000" w:rsidR="00000000" w:rsidRPr="00000000">
        <w:rPr>
          <w:rtl w:val="0"/>
        </w:rPr>
        <w:t xml:space="preserve">Payment/refund status, booking/provider reference, amount/currency, exception reason, assigned owner and action. Financial details only for authorized roles.</w:t>
      </w:r>
    </w:p>
    <w:p w:rsidR="00000000" w:rsidDel="00000000" w:rsidP="00000000" w:rsidRDefault="00000000" w:rsidRPr="00000000" w14:paraId="0000009B">
      <w:pPr>
        <w:pStyle w:val="Heading2"/>
        <w:rPr>
          <w:b w:val="1"/>
          <w:bCs w:val="1"/>
        </w:rPr>
      </w:pPr>
      <w:bookmarkStart w:colFirst="0" w:colLast="0" w:name="_bw9qpf13xo2" w:id="18"/>
      <w:bookmarkEnd w:id="18"/>
      <w:r w:rsidDel="00000000" w:rsidR="00000000" w:rsidRPr="00000000">
        <w:rPr>
          <w:b w:val="1"/>
          <w:bCs w:val="1"/>
          <w:rtl w:val="0"/>
        </w:rPr>
        <w:t xml:space="preserve">9. Status vocabulary and semantics</w:t>
      </w:r>
    </w:p>
    <w:p w:rsidR="00000000" w:rsidDel="00000000" w:rsidP="00000000" w:rsidRDefault="00000000" w:rsidRPr="00000000" w14:paraId="0000009C">
      <w:pPr>
        <w:rPr/>
      </w:pPr>
      <w:r w:rsidDel="00000000" w:rsidR="00000000" w:rsidRPr="00000000">
        <w:rPr>
          <w:rtl w:val="0"/>
        </w:rPr>
        <w:t xml:space="preserve">Provisional wording — ATCO must approve exact terms in English and Arabic.</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Domain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 states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 treatment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pending, recorded, failed, refund pending, refunded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Provider-confirmed result; never infer from redirect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Collecting bookings, minimum met, deadline not met, exception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 what happens next; not an operational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Awaiting ATCO approval, approved to proceed, suspended,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set from authorized recorded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checked in, boarded, no-show, already scanned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actor and exception history where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 review, clarification required, approved with conditions, rejected,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Submission never equals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Queued, sent, delivered (where provider reports it),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Message sent/delivered does not prove read</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Status colors are semantic tokens, not proof of the underlying state. A state must be derived from the correct backend record and permission-checked transition.</w:t>
      </w:r>
    </w:p>
    <w:p w:rsidR="00000000" w:rsidDel="00000000" w:rsidP="00000000" w:rsidRDefault="00000000" w:rsidRPr="00000000" w14:paraId="000000B6">
      <w:pPr>
        <w:pStyle w:val="Heading2"/>
        <w:rPr>
          <w:b w:val="1"/>
          <w:bCs w:val="1"/>
        </w:rPr>
      </w:pPr>
      <w:bookmarkStart w:colFirst="0" w:colLast="0" w:name="_jw24iuz0lp1e" w:id="19"/>
      <w:bookmarkEnd w:id="19"/>
      <w:r w:rsidDel="00000000" w:rsidR="00000000" w:rsidRPr="00000000">
        <w:rPr>
          <w:b w:val="1"/>
          <w:bCs w:val="1"/>
          <w:rtl w:val="0"/>
        </w:rPr>
        <w:t xml:space="preserve">10. Arabic and mixed-direction components</w:t>
      </w:r>
    </w:p>
    <w:p w:rsidR="00000000" w:rsidDel="00000000" w:rsidP="00000000" w:rsidRDefault="00000000" w:rsidRPr="00000000" w14:paraId="000000B7">
      <w:pPr>
        <w:numPr>
          <w:ilvl w:val="0"/>
          <w:numId w:val="5"/>
        </w:numPr>
        <w:ind w:left="720" w:hanging="360"/>
        <w:rPr>
          <w:u w:val="none"/>
        </w:rPr>
      </w:pPr>
      <w:r w:rsidDel="00000000" w:rsidR="00000000" w:rsidRPr="00000000">
        <w:rPr>
          <w:rtl w:val="0"/>
        </w:rPr>
        <w:t xml:space="preserve">Set locale and direction at app/page/component level; support true RTL layout.</w:t>
      </w:r>
    </w:p>
    <w:p w:rsidR="00000000" w:rsidDel="00000000" w:rsidP="00000000" w:rsidRDefault="00000000" w:rsidRPr="00000000" w14:paraId="000000B8">
      <w:pPr>
        <w:numPr>
          <w:ilvl w:val="0"/>
          <w:numId w:val="5"/>
        </w:numPr>
        <w:ind w:left="720" w:hanging="360"/>
        <w:rPr>
          <w:u w:val="none"/>
        </w:rPr>
      </w:pPr>
      <w:r w:rsidDel="00000000" w:rsidR="00000000" w:rsidRPr="00000000">
        <w:rPr>
          <w:rtl w:val="0"/>
        </w:rPr>
        <w:t xml:space="preserve">Mirror directional icons (back/forward, progress, navigation) where meaning changes. Keep nondirectional icons unchanged.</w:t>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Use CSS logical properties (</w:t>
      </w:r>
      <w:r w:rsidDel="00000000" w:rsidR="00000000" w:rsidRPr="00000000">
        <w:rPr>
          <w:rFonts w:ascii="Consolas" w:cs="Consolas" w:eastAsia="Consolas" w:hAnsi="Consolas"/>
          <w:sz w:val="20"/>
          <w:szCs w:val="20"/>
          <w:shd w:fill="f2f2f2" w:val="clear"/>
          <w:rtl w:val="0"/>
        </w:rPr>
        <w:t xml:space="preserve">margin-inline-start</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padding-inline-end</w:t>
      </w:r>
      <w:r w:rsidDel="00000000" w:rsidR="00000000" w:rsidRPr="00000000">
        <w:rPr>
          <w:rtl w:val="0"/>
        </w:rPr>
        <w:t xml:space="preserve">, etc.) rather than hard-coded left/right in component CSS where feasible.</w:t>
      </w:r>
    </w:p>
    <w:p w:rsidR="00000000" w:rsidDel="00000000" w:rsidP="00000000" w:rsidRDefault="00000000" w:rsidRPr="00000000" w14:paraId="000000BA">
      <w:pPr>
        <w:numPr>
          <w:ilvl w:val="0"/>
          <w:numId w:val="5"/>
        </w:numPr>
        <w:ind w:left="720" w:hanging="360"/>
        <w:rPr>
          <w:u w:val="none"/>
        </w:rPr>
      </w:pPr>
      <w:r w:rsidDel="00000000" w:rsidR="00000000" w:rsidRPr="00000000">
        <w:rPr>
          <w:rtl w:val="0"/>
        </w:rPr>
        <w:t xml:space="preserve">Isolate LTR tokens/identifiers such as IMO numbers, booking codes, emails and URLs using appropriate bidi isolation (</w:t>
      </w:r>
      <w:r w:rsidDel="00000000" w:rsidR="00000000" w:rsidRPr="00000000">
        <w:rPr>
          <w:rFonts w:ascii="Consolas" w:cs="Consolas" w:eastAsia="Consolas" w:hAnsi="Consolas"/>
          <w:sz w:val="20"/>
          <w:szCs w:val="20"/>
          <w:shd w:fill="f2f2f2" w:val="clear"/>
          <w:rtl w:val="0"/>
        </w:rPr>
        <w:t xml:space="preserve">dir="ltr"</w:t>
      </w:r>
      <w:r w:rsidDel="00000000" w:rsidR="00000000" w:rsidRPr="00000000">
        <w:rPr>
          <w:rtl w:val="0"/>
        </w:rPr>
        <w:t xml:space="preserve"> / isolation semantics).</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 xml:space="preserve">Test Arabic numerals vs Western digits, dates, currency, parentheses and mixed bilingual names with an Arabic reviewer.</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Mirror tables, sort affordances and step indicators appropriately; ensure screen-reader reading order remains correct.</w:t>
      </w:r>
    </w:p>
    <w:p w:rsidR="00000000" w:rsidDel="00000000" w:rsidP="00000000" w:rsidRDefault="00000000" w:rsidRPr="00000000" w14:paraId="000000BD">
      <w:pPr>
        <w:numPr>
          <w:ilvl w:val="0"/>
          <w:numId w:val="5"/>
        </w:numPr>
        <w:ind w:left="720" w:hanging="360"/>
        <w:rPr>
          <w:u w:val="none"/>
        </w:rPr>
      </w:pPr>
      <w:r w:rsidDel="00000000" w:rsidR="00000000" w:rsidRPr="00000000">
        <w:rPr>
          <w:rtl w:val="0"/>
        </w:rPr>
        <w:t xml:space="preserve">Translate error text, empty/loading/offline states, not only button labels.</w:t>
      </w:r>
    </w:p>
    <w:p w:rsidR="00000000" w:rsidDel="00000000" w:rsidP="00000000" w:rsidRDefault="00000000" w:rsidRPr="00000000" w14:paraId="000000BE">
      <w:pPr>
        <w:pStyle w:val="Heading2"/>
        <w:rPr>
          <w:b w:val="1"/>
          <w:bCs w:val="1"/>
        </w:rPr>
      </w:pPr>
      <w:bookmarkStart w:colFirst="0" w:colLast="0" w:name="_bxmz7u2n8s34" w:id="20"/>
      <w:bookmarkEnd w:id="20"/>
      <w:r w:rsidDel="00000000" w:rsidR="00000000" w:rsidRPr="00000000">
        <w:rPr>
          <w:b w:val="1"/>
          <w:bCs w:val="1"/>
          <w:rtl w:val="0"/>
        </w:rPr>
        <w:t xml:space="preserve">11. Accessibility checklist</w:t>
      </w:r>
    </w:p>
    <w:p w:rsidR="00000000" w:rsidDel="00000000" w:rsidP="00000000" w:rsidRDefault="00000000" w:rsidRPr="00000000" w14:paraId="000000BF">
      <w:pPr>
        <w:rPr/>
      </w:pPr>
      <w:r w:rsidDel="00000000" w:rsidR="00000000" w:rsidRPr="00000000">
        <w:rPr>
          <w:rtl w:val="0"/>
        </w:rPr>
        <w:t xml:space="preserve">Proposed target: WCAG 2.2 AA, validated on implemented flows.</w:t>
      </w:r>
    </w:p>
    <w:p w:rsidR="00000000" w:rsidDel="00000000" w:rsidP="00000000" w:rsidRDefault="00000000" w:rsidRPr="00000000" w14:paraId="000000C0">
      <w:pPr>
        <w:rPr/>
      </w:pPr>
      <w:r w:rsidDel="00000000" w:rsidR="00000000" w:rsidRPr="00000000">
        <w:rPr>
          <w:rtl w:val="0"/>
        </w:rPr>
        <w:t xml:space="preserve">- Text contrast, non-text contrast and no color-only status.</w:t>
      </w:r>
    </w:p>
    <w:p w:rsidR="00000000" w:rsidDel="00000000" w:rsidP="00000000" w:rsidRDefault="00000000" w:rsidRPr="00000000" w14:paraId="000000C1">
      <w:pPr>
        <w:rPr/>
      </w:pPr>
      <w:r w:rsidDel="00000000" w:rsidR="00000000" w:rsidRPr="00000000">
        <w:rPr>
          <w:rtl w:val="0"/>
        </w:rPr>
        <w:t xml:space="preserve">- Full keyboard navigation and visible focus indicator.</w:t>
      </w:r>
    </w:p>
    <w:p w:rsidR="00000000" w:rsidDel="00000000" w:rsidP="00000000" w:rsidRDefault="00000000" w:rsidRPr="00000000" w14:paraId="000000C2">
      <w:pPr>
        <w:rPr/>
      </w:pPr>
      <w:r w:rsidDel="00000000" w:rsidR="00000000" w:rsidRPr="00000000">
        <w:rPr>
          <w:rtl w:val="0"/>
        </w:rPr>
        <w:t xml:space="preserve">- Focus is not hidden behind sticky headers, modals or sticky summaries.</w:t>
      </w:r>
    </w:p>
    <w:p w:rsidR="00000000" w:rsidDel="00000000" w:rsidP="00000000" w:rsidRDefault="00000000" w:rsidRPr="00000000" w14:paraId="000000C3">
      <w:pPr>
        <w:rPr/>
      </w:pPr>
      <w:r w:rsidDel="00000000" w:rsidR="00000000" w:rsidRPr="00000000">
        <w:rPr>
          <w:rtl w:val="0"/>
        </w:rPr>
        <w:t xml:space="preserve">- Visible labels and instructions for all form inputs.</w:t>
      </w:r>
    </w:p>
    <w:p w:rsidR="00000000" w:rsidDel="00000000" w:rsidP="00000000" w:rsidRDefault="00000000" w:rsidRPr="00000000" w14:paraId="000000C4">
      <w:pPr>
        <w:rPr/>
      </w:pPr>
      <w:r w:rsidDel="00000000" w:rsidR="00000000" w:rsidRPr="00000000">
        <w:rPr>
          <w:rtl w:val="0"/>
        </w:rPr>
        <w:t xml:space="preserve">- Errors identify the field and explain how to correct it.</w:t>
      </w:r>
    </w:p>
    <w:p w:rsidR="00000000" w:rsidDel="00000000" w:rsidP="00000000" w:rsidRDefault="00000000" w:rsidRPr="00000000" w14:paraId="000000C5">
      <w:pPr>
        <w:rPr/>
      </w:pPr>
      <w:r w:rsidDel="00000000" w:rsidR="00000000" w:rsidRPr="00000000">
        <w:rPr>
          <w:rtl w:val="0"/>
        </w:rPr>
        <w:t xml:space="preserve">- Reflow and zoom without lost content or core horizontal scrolling.</w:t>
      </w:r>
    </w:p>
    <w:p w:rsidR="00000000" w:rsidDel="00000000" w:rsidP="00000000" w:rsidRDefault="00000000" w:rsidRPr="00000000" w14:paraId="000000C6">
      <w:pPr>
        <w:rPr/>
      </w:pPr>
      <w:r w:rsidDel="00000000" w:rsidR="00000000" w:rsidRPr="00000000">
        <w:rPr>
          <w:rtl w:val="0"/>
        </w:rPr>
        <w:t xml:space="preserve">- Descriptive headings and unique page titles.</w:t>
      </w:r>
    </w:p>
    <w:p w:rsidR="00000000" w:rsidDel="00000000" w:rsidP="00000000" w:rsidRDefault="00000000" w:rsidRPr="00000000" w14:paraId="000000C7">
      <w:pPr>
        <w:rPr/>
      </w:pPr>
      <w:r w:rsidDel="00000000" w:rsidR="00000000" w:rsidRPr="00000000">
        <w:rPr>
          <w:rtl w:val="0"/>
        </w:rPr>
        <w:t xml:space="preserve">- Touch targets at least WCAG AA minimum; target larger sizes for primary actions where practical.</w:t>
      </w:r>
    </w:p>
    <w:p w:rsidR="00000000" w:rsidDel="00000000" w:rsidP="00000000" w:rsidRDefault="00000000" w:rsidRPr="00000000" w14:paraId="000000C8">
      <w:pPr>
        <w:rPr/>
      </w:pPr>
      <w:r w:rsidDel="00000000" w:rsidR="00000000" w:rsidRPr="00000000">
        <w:rPr>
          <w:rtl w:val="0"/>
        </w:rPr>
        <w:t xml:space="preserve">- Screen-reader announcements for payment, status, loading and scan result changes.</w:t>
      </w:r>
    </w:p>
    <w:p w:rsidR="00000000" w:rsidDel="00000000" w:rsidP="00000000" w:rsidRDefault="00000000" w:rsidRPr="00000000" w14:paraId="000000C9">
      <w:pPr>
        <w:rPr/>
      </w:pPr>
      <w:r w:rsidDel="00000000" w:rsidR="00000000" w:rsidRPr="00000000">
        <w:rPr>
          <w:rtl w:val="0"/>
        </w:rPr>
        <w:t xml:space="preserve">- Test Arabic and English with the keyboard and assistive technology.</w:t>
      </w:r>
    </w:p>
    <w:p w:rsidR="00000000" w:rsidDel="00000000" w:rsidP="00000000" w:rsidRDefault="00000000" w:rsidRPr="00000000" w14:paraId="000000CA">
      <w:pPr>
        <w:rPr/>
      </w:pPr>
      <w:r w:rsidDel="00000000" w:rsidR="00000000" w:rsidRPr="00000000">
        <w:rPr>
          <w:rtl w:val="0"/>
        </w:rPr>
        <w:t xml:space="preserve">Reference sources:</w:t>
      </w:r>
    </w:p>
    <w:p w:rsidR="00000000" w:rsidDel="00000000" w:rsidP="00000000" w:rsidRDefault="00000000" w:rsidRPr="00000000" w14:paraId="000000CB">
      <w:pPr>
        <w:rPr/>
      </w:pPr>
      <w:r w:rsidDel="00000000" w:rsidR="00000000" w:rsidRPr="00000000">
        <w:rPr>
          <w:rtl w:val="0"/>
        </w:rPr>
        <w:t xml:space="preserve">- W3C WCAG 2.2 Understanding: https://www.w3.org/WAI/WCAG22/Understanding/</w:t>
      </w:r>
    </w:p>
    <w:p w:rsidR="00000000" w:rsidDel="00000000" w:rsidP="00000000" w:rsidRDefault="00000000" w:rsidRPr="00000000" w14:paraId="000000CC">
      <w:pPr>
        <w:rPr/>
      </w:pPr>
      <w:r w:rsidDel="00000000" w:rsidR="00000000" w:rsidRPr="00000000">
        <w:rPr>
          <w:rtl w:val="0"/>
        </w:rPr>
        <w:t xml:space="preserve">- Error Identification: https://www.w3.org/WAI/WCAG22/Understanding/error-identification</w:t>
      </w:r>
    </w:p>
    <w:p w:rsidR="00000000" w:rsidDel="00000000" w:rsidP="00000000" w:rsidRDefault="00000000" w:rsidRPr="00000000" w14:paraId="000000CD">
      <w:pPr>
        <w:rPr/>
      </w:pPr>
      <w:r w:rsidDel="00000000" w:rsidR="00000000" w:rsidRPr="00000000">
        <w:rPr>
          <w:rtl w:val="0"/>
        </w:rPr>
        <w:t xml:space="preserve">- Labels or Instructions: https://www.w3.org/WAI/WCAG22/Understanding/labels-or-instructions</w:t>
      </w:r>
    </w:p>
    <w:p w:rsidR="00000000" w:rsidDel="00000000" w:rsidP="00000000" w:rsidRDefault="00000000" w:rsidRPr="00000000" w14:paraId="000000CE">
      <w:pPr>
        <w:rPr/>
      </w:pPr>
      <w:r w:rsidDel="00000000" w:rsidR="00000000" w:rsidRPr="00000000">
        <w:rPr>
          <w:rtl w:val="0"/>
        </w:rPr>
        <w:t xml:space="preserve">- Target Size (Minimum): https://www.w3.org/WAI/WCAG22/Understanding/target-size-minimum</w:t>
      </w:r>
    </w:p>
    <w:p w:rsidR="00000000" w:rsidDel="00000000" w:rsidP="00000000" w:rsidRDefault="00000000" w:rsidRPr="00000000" w14:paraId="000000CF">
      <w:pPr>
        <w:rPr/>
      </w:pPr>
      <w:r w:rsidDel="00000000" w:rsidR="00000000" w:rsidRPr="00000000">
        <w:rPr>
          <w:rtl w:val="0"/>
        </w:rPr>
        <w:t xml:space="preserve">- Material Design bidirectionality: https://m1.material.io/usability/bidirectionality.html</w:t>
      </w:r>
    </w:p>
    <w:p w:rsidR="00000000" w:rsidDel="00000000" w:rsidP="00000000" w:rsidRDefault="00000000" w:rsidRPr="00000000" w14:paraId="000000D0">
      <w:pPr>
        <w:rPr/>
      </w:pPr>
      <w:r w:rsidDel="00000000" w:rsidR="00000000" w:rsidRPr="00000000">
        <w:rPr>
          <w:rtl w:val="0"/>
        </w:rPr>
        <w:t xml:space="preserve">- Saudi DGA Platform Code (reference): https://dga.gov.sa/ar/digital-knowledge/national-design-system-of-Saudi-Arabia</w:t>
      </w:r>
    </w:p>
    <w:p w:rsidR="00000000" w:rsidDel="00000000" w:rsidP="00000000" w:rsidRDefault="00000000" w:rsidRPr="00000000" w14:paraId="000000D1">
      <w:pPr>
        <w:pStyle w:val="Heading2"/>
        <w:rPr>
          <w:b w:val="1"/>
          <w:bCs w:val="1"/>
        </w:rPr>
      </w:pPr>
      <w:bookmarkStart w:colFirst="0" w:colLast="0" w:name="_7mnu3z1p14vx" w:id="21"/>
      <w:bookmarkEnd w:id="21"/>
      <w:r w:rsidDel="00000000" w:rsidR="00000000" w:rsidRPr="00000000">
        <w:rPr>
          <w:b w:val="1"/>
          <w:bCs w:val="1"/>
          <w:rtl w:val="0"/>
        </w:rPr>
        <w:t xml:space="preserve">12. Empty, loading, error and edge states</w:t>
      </w:r>
    </w:p>
    <w:p w:rsidR="00000000" w:rsidDel="00000000" w:rsidP="00000000" w:rsidRDefault="00000000" w:rsidRPr="00000000" w14:paraId="000000D2">
      <w:pPr>
        <w:rPr/>
      </w:pPr>
      <w:r w:rsidDel="00000000" w:rsidR="00000000" w:rsidRPr="00000000">
        <w:rPr>
          <w:rtl w:val="0"/>
        </w:rPr>
        <w:t xml:space="preserve">Define components for: no results; availability refresh; stale capacity; form errors; payment pending/uncertain/failed; minimum threshold not met; operational review pending; sailing suspended or changed; material clarification/rejection; QR invalid/reused; offline/connection lost; notification failure; denied permission; report export failed; and no invoices/transactions. Each should state what happened, what is known, what the user can do and when to contact support.</w:t>
      </w:r>
    </w:p>
    <w:p w:rsidR="00000000" w:rsidDel="00000000" w:rsidP="00000000" w:rsidRDefault="00000000" w:rsidRPr="00000000" w14:paraId="000000D3">
      <w:pPr>
        <w:pStyle w:val="Heading2"/>
        <w:rPr>
          <w:b w:val="1"/>
          <w:bCs w:val="1"/>
        </w:rPr>
      </w:pPr>
      <w:bookmarkStart w:colFirst="0" w:colLast="0" w:name="_cuh2beiu3ezc" w:id="22"/>
      <w:bookmarkEnd w:id="22"/>
      <w:r w:rsidDel="00000000" w:rsidR="00000000" w:rsidRPr="00000000">
        <w:rPr>
          <w:b w:val="1"/>
          <w:bCs w:val="1"/>
          <w:rtl w:val="0"/>
        </w:rPr>
        <w:t xml:space="preserve">13. Content tone</w:t>
      </w:r>
    </w:p>
    <w:p w:rsidR="00000000" w:rsidDel="00000000" w:rsidP="00000000" w:rsidRDefault="00000000" w:rsidRPr="00000000" w14:paraId="000000D4">
      <w:pPr>
        <w:rPr/>
      </w:pPr>
      <w:r w:rsidDel="00000000" w:rsidR="00000000" w:rsidRPr="00000000">
        <w:rPr>
          <w:rtl w:val="0"/>
        </w:rPr>
        <w:t xml:space="preserve">Plain, calm, and specific. Avoid “Success!” when a payment status is still pending. Prefer “Payment recorded. This sailing is still collecting bookings.” Avoid “Confirmed” unless the specific status is explained. Do not use legalistic or unexplained abbreviations in customer-facing content. Have ATCO approve final English and Arabic service, refund, port-access and safety wording.</w:t>
      </w:r>
    </w:p>
    <w:p w:rsidR="00000000" w:rsidDel="00000000" w:rsidP="00000000" w:rsidRDefault="00000000" w:rsidRPr="00000000" w14:paraId="000000D5">
      <w:pPr>
        <w:pStyle w:val="Heading2"/>
        <w:rPr>
          <w:b w:val="1"/>
          <w:bCs w:val="1"/>
        </w:rPr>
      </w:pPr>
      <w:bookmarkStart w:colFirst="0" w:colLast="0" w:name="_j1m1jzv6dtaz" w:id="23"/>
      <w:bookmarkEnd w:id="23"/>
      <w:r w:rsidDel="00000000" w:rsidR="00000000" w:rsidRPr="00000000">
        <w:rPr>
          <w:b w:val="1"/>
          <w:bCs w:val="1"/>
          <w:rtl w:val="0"/>
        </w:rPr>
        <w:t xml:space="preserve">14. Design governance</w:t>
      </w:r>
    </w:p>
    <w:p w:rsidR="00000000" w:rsidDel="00000000" w:rsidP="00000000" w:rsidRDefault="00000000" w:rsidRPr="00000000" w14:paraId="000000D6">
      <w:pPr>
        <w:numPr>
          <w:ilvl w:val="0"/>
          <w:numId w:val="4"/>
        </w:numPr>
        <w:ind w:left="720" w:hanging="360"/>
        <w:rPr>
          <w:u w:val="none"/>
        </w:rPr>
      </w:pPr>
      <w:r w:rsidDel="00000000" w:rsidR="00000000" w:rsidRPr="00000000">
        <w:rPr>
          <w:rtl w:val="0"/>
        </w:rPr>
        <w:t xml:space="preserve">Tokens/brand: product designer proposes; ATCO brand owner approves.</w:t>
      </w:r>
    </w:p>
    <w:p w:rsidR="00000000" w:rsidDel="00000000" w:rsidP="00000000" w:rsidRDefault="00000000" w:rsidRPr="00000000" w14:paraId="000000D7">
      <w:pPr>
        <w:numPr>
          <w:ilvl w:val="0"/>
          <w:numId w:val="4"/>
        </w:numPr>
        <w:ind w:left="720" w:hanging="360"/>
        <w:rPr>
          <w:u w:val="none"/>
        </w:rPr>
      </w:pPr>
      <w:r w:rsidDel="00000000" w:rsidR="00000000" w:rsidRPr="00000000">
        <w:rPr>
          <w:rtl w:val="0"/>
        </w:rPr>
        <w:t xml:space="preserve">Booking/policies/status: ATCO Operations and Finance approve; Legal/Compliance reviews where needed.</w:t>
      </w:r>
    </w:p>
    <w:p w:rsidR="00000000" w:rsidDel="00000000" w:rsidP="00000000" w:rsidRDefault="00000000" w:rsidRPr="00000000" w14:paraId="000000D8">
      <w:pPr>
        <w:numPr>
          <w:ilvl w:val="0"/>
          <w:numId w:val="4"/>
        </w:numPr>
        <w:ind w:left="720" w:hanging="360"/>
        <w:rPr>
          <w:u w:val="none"/>
        </w:rPr>
      </w:pPr>
      <w:r w:rsidDel="00000000" w:rsidR="00000000" w:rsidRPr="00000000">
        <w:rPr>
          <w:rtl w:val="0"/>
        </w:rPr>
        <w:t xml:space="preserve">Sensitive fields, access and retention: IT/Security/Privacy owner approves.</w:t>
      </w:r>
    </w:p>
    <w:p w:rsidR="00000000" w:rsidDel="00000000" w:rsidP="00000000" w:rsidRDefault="00000000" w:rsidRPr="00000000" w14:paraId="000000D9">
      <w:pPr>
        <w:numPr>
          <w:ilvl w:val="0"/>
          <w:numId w:val="4"/>
        </w:numPr>
        <w:ind w:left="720" w:hanging="360"/>
        <w:rPr>
          <w:u w:val="none"/>
        </w:rPr>
      </w:pPr>
      <w:r w:rsidDel="00000000" w:rsidR="00000000" w:rsidRPr="00000000">
        <w:rPr>
          <w:rtl w:val="0"/>
        </w:rPr>
        <w:t xml:space="preserve">Arabic translation and RTL: competent Arabic reviewer validates.</w:t>
      </w:r>
    </w:p>
    <w:p w:rsidR="00000000" w:rsidDel="00000000" w:rsidP="00000000" w:rsidRDefault="00000000" w:rsidRPr="00000000" w14:paraId="000000DA">
      <w:pPr>
        <w:numPr>
          <w:ilvl w:val="0"/>
          <w:numId w:val="4"/>
        </w:numPr>
        <w:ind w:left="720" w:hanging="360"/>
        <w:rPr>
          <w:u w:val="none"/>
        </w:rPr>
      </w:pPr>
      <w:r w:rsidDel="00000000" w:rsidR="00000000" w:rsidRPr="00000000">
        <w:rPr>
          <w:rtl w:val="0"/>
        </w:rPr>
        <w:t xml:space="preserve">Every change to a shared component should be documented with version, rationale and impacted screens.</w:t>
      </w:r>
    </w:p>
    <w:p w:rsidR="00000000" w:rsidDel="00000000" w:rsidP="00000000" w:rsidRDefault="00000000" w:rsidRPr="00000000" w14:paraId="000000DB">
      <w:pPr>
        <w:numPr>
          <w:ilvl w:val="0"/>
          <w:numId w:val="4"/>
        </w:numPr>
        <w:ind w:left="720" w:hanging="360"/>
        <w:rPr>
          <w:u w:val="none"/>
        </w:rPr>
      </w:pPr>
      <w:r w:rsidDel="00000000" w:rsidR="00000000" w:rsidRPr="00000000">
        <w:rPr>
          <w:rtl w:val="0"/>
        </w:rPr>
        <w:t xml:space="preserve">Do not claim WCAG conformance until the implemented system is tested against the selected scope.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b w:val="1"/>
          <w:bCs w:val="1"/>
        </w:rPr>
      </w:pPr>
      <w:bookmarkStart w:colFirst="0" w:colLast="0" w:name="_sh83jubkgel5" w:id="24"/>
      <w:bookmarkEnd w:id="24"/>
      <w:r w:rsidDel="00000000" w:rsidR="00000000" w:rsidRPr="00000000">
        <w:rPr>
          <w:b w:val="1"/>
          <w:bCs w:val="1"/>
          <w:rtl w:val="0"/>
        </w:rPr>
        <w:t xml:space="preserve">8. Latest bilingual prototype verification note — 16 October 2026</w:t>
      </w:r>
    </w:p>
    <w:p w:rsidR="00000000" w:rsidDel="00000000" w:rsidP="00000000" w:rsidRDefault="00000000" w:rsidRPr="00000000" w14:paraId="000000DE">
      <w:pPr>
        <w:ind w:left="0" w:right="0" w:firstLine="0"/>
        <w:jc w:val="left"/>
        <w:rPr/>
      </w:pPr>
      <w:r w:rsidDel="00000000" w:rsidR="00000000" w:rsidRPr="00000000">
        <w:rPr>
          <w:rtl w:val="0"/>
        </w:rPr>
        <w:t xml:space="preserve">The latest standalone review artifact is named </w:t>
      </w:r>
      <w:r w:rsidDel="00000000" w:rsidR="00000000" w:rsidRPr="00000000">
        <w:rPr>
          <w:b w:val="1"/>
          <w:bCs w:val="1"/>
          <w:rtl w:val="0"/>
        </w:rPr>
        <w:t xml:space="preserve">gulf_mover_ui_prototype_bilingual.html</w:t>
      </w:r>
      <w:r w:rsidDel="00000000" w:rsidR="00000000" w:rsidRPr="00000000">
        <w:rPr>
          <w:rtl w:val="0"/>
        </w:rPr>
        <w:t xml:space="preserve"> and is downloadable from the ChatGPT conversation. The language control now changes the interface text/content in addition to changing the document direction to RTL. Arabic validation should cover navigation, form labels and hints, buttons, inline errors, status messages, price/booking summaries, tables, and mixed-direction values such as booking references and identifiers.</w:t>
      </w:r>
    </w:p>
    <w:p w:rsidR="00000000" w:rsidDel="00000000" w:rsidP="00000000" w:rsidRDefault="00000000" w:rsidRPr="00000000" w14:paraId="000000DF">
      <w:pPr>
        <w:ind w:left="0" w:right="0" w:firstLine="0"/>
        <w:jc w:val="left"/>
        <w:rPr/>
      </w:pPr>
      <w:r w:rsidDel="00000000" w:rsidR="00000000" w:rsidRPr="00000000">
        <w:rPr>
          <w:rtl w:val="0"/>
        </w:rPr>
        <w:t xml:space="preserve">Verification completed: JavaScript syntax check and startup check passed. Full browser-based end-to-end verification remains incomplete. This is a mock/demo and not a production application. The latest source file has not been found/stored inside the Google Drive project folder yet; the UX/UI Design Handoff and START HERE guide explicitly record that limitation. Do not mark the source artifact as available in Drive until it is uploaded and verified.</w:t>
      </w:r>
    </w:p>
    <w:p w:rsidR="00000000" w:rsidDel="00000000" w:rsidP="00000000" w:rsidRDefault="00000000" w:rsidRPr="00000000" w14:paraId="000000E0">
      <w:pPr>
        <w:ind w:left="0" w:right="0" w:firstLine="0"/>
        <w:jc w:val="left"/>
        <w:rPr/>
      </w:pPr>
      <w:r w:rsidDel="00000000" w:rsidR="00000000" w:rsidRPr="00000000">
        <w:rPr>
          <w:rtl w:val="0"/>
        </w:rPr>
        <w:t xml:space="preserve">Existing acceptance criterion GM-020 in the System Test Plan requires Arabic navigation, forms, validation, price summary and ticket views to render correctly right-to-left. Test actual language translation and RTL layout as separate assertions; switching direction alone does not satisfy translation acceptance.</w:t>
      </w:r>
    </w:p>
    <w:p w:rsidR="00000000" w:rsidDel="00000000" w:rsidP="00000000" w:rsidRDefault="00000000" w:rsidRPr="00000000" w14:paraId="000000E1">
      <w:pPr>
        <w:ind w:left="0" w:right="0" w:firstLine="0"/>
        <w:jc w:val="left"/>
        <w:rPr/>
      </w:pPr>
      <w:r w:rsidDel="00000000" w:rsidR="00000000" w:rsidRPr="00000000">
        <w:rPr>
          <w:rtl w:val="0"/>
        </w:rPr>
      </w:r>
    </w:p>
    <w:p w:rsidR="00000000" w:rsidDel="00000000" w:rsidP="00000000" w:rsidRDefault="00000000" w:rsidRPr="00000000" w14:paraId="000000E2">
      <w:pPr>
        <w:pStyle w:val="Heading2"/>
        <w:rPr>
          <w:b w:val="1"/>
          <w:bCs w:val="1"/>
        </w:rPr>
      </w:pPr>
      <w:bookmarkStart w:colFirst="0" w:colLast="0" w:name="_iyfbyw5vtngw" w:id="25"/>
      <w:bookmarkEnd w:id="25"/>
      <w:r w:rsidDel="00000000" w:rsidR="00000000" w:rsidRPr="00000000">
        <w:rPr>
          <w:b w:val="1"/>
          <w:bCs w:val="1"/>
          <w:rtl w:val="0"/>
        </w:rPr>
        <w:t xml:space="preserve">Storage verification — 16 October 2026</w:t>
      </w:r>
    </w:p>
    <w:p w:rsidR="00000000" w:rsidDel="00000000" w:rsidP="00000000" w:rsidRDefault="00000000" w:rsidRPr="00000000" w14:paraId="000000E3">
      <w:pPr>
        <w:ind w:left="0" w:right="0" w:firstLine="0"/>
        <w:jc w:val="left"/>
        <w:rPr/>
      </w:pPr>
      <w:r w:rsidDel="00000000" w:rsidR="00000000" w:rsidRPr="00000000">
        <w:rPr>
          <w:rtl w:val="0"/>
        </w:rPr>
        <w:t xml:space="preserve">The latest bilingual prototype source is now stored in Google Drive:</w:t>
      </w:r>
    </w:p>
    <w:p w:rsidR="00000000" w:rsidDel="00000000" w:rsidP="00000000" w:rsidRDefault="00000000" w:rsidRPr="00000000" w14:paraId="000000E4">
      <w:pPr>
        <w:ind w:left="0" w:right="0" w:firstLine="0"/>
        <w:jc w:val="left"/>
        <w:rPr/>
      </w:pPr>
      <w:hyperlink r:id="rId6">
        <w:r w:rsidDel="00000000" w:rsidR="00000000" w:rsidRPr="00000000">
          <w:rPr>
            <w:color w:val="1155cc"/>
            <w:u w:val="single"/>
            <w:rtl w:val="0"/>
          </w:rPr>
          <w:t xml:space="preserve">gulf_mover_ui_prototype_bilingual.html</w:t>
        </w:r>
      </w:hyperlink>
      <w:r w:rsidDel="00000000" w:rsidR="00000000" w:rsidRPr="00000000">
        <w:rPr>
          <w:rtl w:val="0"/>
        </w:rPr>
        <w:t xml:space="preserve"> · </w:t>
      </w:r>
      <w:hyperlink r:id="rId7">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0E5">
      <w:pPr>
        <w:ind w:left="0" w:right="0" w:firstLine="0"/>
        <w:jc w:val="left"/>
        <w:rPr/>
      </w:pPr>
      <w:r w:rsidDel="00000000" w:rsidR="00000000" w:rsidRPr="00000000">
        <w:rPr>
          <w:rtl w:val="0"/>
        </w:rPr>
        <w:t xml:space="preserve">Drive metadata verified the HTML MIME type, 109,843-byte size and correct Wireframes and Clickable Prototype parent folder. This supersedes the previous note that the source file was not yet in Drive. Arabic UI text now translates as well as changing direction. Syntax/startup checks passed; end-to-end browser testing and client-demo screenshot capture remain outstanding.</w:t>
      </w:r>
    </w:p>
    <w:p w:rsidR="00000000" w:rsidDel="00000000" w:rsidP="00000000" w:rsidRDefault="00000000" w:rsidRPr="00000000" w14:paraId="000000E6">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fwKimIUneqm2PvoddHnIPK2PifosbES/view?usp=drivesdk" TargetMode="External"/><Relationship Id="rId7" Type="http://schemas.openxmlformats.org/officeDocument/2006/relationships/hyperlink" Target="https://drive.google.com/uc?id=1sfwKimIUneqm2PvoddHnIPK2PifosbES&amp;export=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