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d9uaezwggthc" w:id="0"/>
      <w:bookmarkEnd w:id="0"/>
      <w:r w:rsidDel="00000000" w:rsidR="00000000" w:rsidRPr="00000000">
        <w:rPr>
          <w:b w:val="1"/>
          <w:bCs w:val="1"/>
          <w:rtl w:val="0"/>
        </w:rPr>
        <w:t xml:space="preserve">System Test Plan and User Acceptance Criteria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acceptance framework. ATCO must approve expected results, roles and thresholds before UAT.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16 October 2026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70c5exipr6e1" w:id="1"/>
      <w:bookmarkEnd w:id="1"/>
      <w:r w:rsidDel="00000000" w:rsidR="00000000" w:rsidRPr="00000000">
        <w:rPr>
          <w:b w:val="1"/>
          <w:bCs w:val="1"/>
          <w:rtl w:val="0"/>
        </w:rPr>
        <w:t xml:space="preserve">1. Test stages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Unit tests:</w:t>
      </w:r>
      <w:r w:rsidDel="00000000" w:rsidR="00000000" w:rsidRPr="00000000">
        <w:rPr>
          <w:rtl w:val="0"/>
        </w:rPr>
        <w:t xml:space="preserve"> pricing, threshold calculations, state transitions, permission checks, validation and idempotency.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Integration tests:</w:t>
      </w:r>
      <w:r w:rsidDel="00000000" w:rsidR="00000000" w:rsidRPr="00000000">
        <w:rPr>
          <w:rtl w:val="0"/>
        </w:rPr>
        <w:t xml:space="preserve"> gateway sandbox, webhooks, refunds, notification providers, invoice/export integrations and file storage.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 tests:</w:t>
      </w:r>
      <w:r w:rsidDel="00000000" w:rsidR="00000000" w:rsidRPr="00000000">
        <w:rPr>
          <w:rtl w:val="0"/>
        </w:rPr>
        <w:t xml:space="preserve"> end-to-end customer, corporate, agent, operations, finance and boarding journeys.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Security tests:</w:t>
      </w:r>
      <w:r w:rsidDel="00000000" w:rsidR="00000000" w:rsidRPr="00000000">
        <w:rPr>
          <w:rtl w:val="0"/>
        </w:rPr>
        <w:t xml:space="preserve"> organization isolation, privileged access, upload controls, session handling, secret scanning and vulnerability testing.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Accessibility/UX tests:</w:t>
      </w:r>
      <w:r w:rsidDel="00000000" w:rsidR="00000000" w:rsidRPr="00000000">
        <w:rPr>
          <w:rtl w:val="0"/>
        </w:rPr>
        <w:t xml:space="preserve"> Arabic RTL, keyboard navigation, readable contrast, validation messages and responsive layouts.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UAT:</w:t>
      </w:r>
      <w:r w:rsidDel="00000000" w:rsidR="00000000" w:rsidRPr="00000000">
        <w:rPr>
          <w:rtl w:val="0"/>
        </w:rPr>
        <w:t xml:space="preserve"> ATCO Operations, Finance, IT/Security and nominated business owners execute approved scenarios and record evidence.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Release verification:</w:t>
      </w:r>
      <w:r w:rsidDel="00000000" w:rsidR="00000000" w:rsidRPr="00000000">
        <w:rPr>
          <w:rtl w:val="0"/>
        </w:rPr>
        <w:t xml:space="preserve"> backup restore, rollback, monitoring, account ownership, training and production configuration review.</w:t>
      </w:r>
    </w:p>
    <w:p w:rsidR="00000000" w:rsidDel="00000000" w:rsidP="00000000" w:rsidRDefault="00000000" w:rsidRPr="00000000" w14:paraId="0000000C">
      <w:pPr>
        <w:pStyle w:val="Heading2"/>
        <w:rPr>
          <w:b w:val="1"/>
          <w:bCs w:val="1"/>
        </w:rPr>
      </w:pPr>
      <w:bookmarkStart w:colFirst="0" w:colLast="0" w:name="_9rc1h3ycd2gk" w:id="2"/>
      <w:bookmarkEnd w:id="2"/>
      <w:r w:rsidDel="00000000" w:rsidR="00000000" w:rsidRPr="00000000">
        <w:rPr>
          <w:b w:val="1"/>
          <w:bCs w:val="1"/>
          <w:rtl w:val="0"/>
        </w:rPr>
        <w:t xml:space="preserve">2. Core acceptance scenarios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available scheduled departures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published sailings are shown in Saudi local time, with approved destination and full price before checkout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 one passenger when sailing has fewer than four tickets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Reservation is associated with the sailing; threshold is calculated across eligible bookings, not per 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Several customers collectively reach four tickets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Threshold changes according to the ATCO-approved rule and is auditable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Threshold deadline passes without minimum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refund/reschedule workflow is initiated; no unapproved automatic departure status is created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 outbound and return in one checkout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 distinct sailing legs, availability checks and tickets are created and linked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 users attempt to reserve the final seat concurrently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Capacity is never exceeded; one request is rejected or offered an approved alternative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succeeds but browser redirect fails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Server-side gateway status and idempotent retry recover the correct booking/payment state without duplicate charge/booking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payment webhook is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Reprocessing does not create duplicate booking, invoice or settlement entries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Refund is requested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authorized roles can approve; amount/reason/provider outcome are recorded and reconciled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Corporate user accesses another company's booking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is denied server-side and the attempt is logged without disclosing the record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views assigned transactions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sees only authorized assigned records and agreed financial fields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Corporate account exceeds credit limit or is overdue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Booking/payment behavior follows ATCO-approved credit rules and logs any override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 request is submitted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is pending review; it is not automatically accepted or added to a manifest as approved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 is rejected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Reason is recorded, requester is notified according to policy, and any payment/refund behavior follows approved rules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QR is scanned on correct sailing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 ticket is accepted once and boarding event is recorded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QR is scanned again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Duplicate/reused ticket is rejected or sent to authorized override workflow; both events are auditable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Staff manually verifies 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authorized boarding role can do so; reason is required and logged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ATCO suspends sailing for weather/port instruction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Sailing becomes unavailable according to policy, linked bookings are identified, notices/refund decisions follow approved workflow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Authorized user changes a tariff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effective date/version is recorded; existing bookings retain their approved price snapshot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Arabic language selected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Navigation, forms, validation, price summary and ticket views render correctly right-to-left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uploads an unsupported or oversized material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is rejected safely with a clear message; no public file URL is exposed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Finance reconciles a 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Totals can be traced to booking, payment, refund, tax, gateway fee and agent settlement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 provider is unavailable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Failure is recorded, retries follow configured policy and staff can identify unresolved messages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 is restored to test 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 and database recover within ATCO-approved RTO/RPO and reconciliation steps are documented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b w:val="1"/>
          <w:bCs w:val="1"/>
        </w:rPr>
      </w:pPr>
      <w:bookmarkStart w:colFirst="0" w:colLast="0" w:name="_9a0qdv94r1n6" w:id="3"/>
      <w:bookmarkEnd w:id="3"/>
      <w:r w:rsidDel="00000000" w:rsidR="00000000" w:rsidRPr="00000000">
        <w:rPr>
          <w:b w:val="1"/>
          <w:bCs w:val="1"/>
          <w:rtl w:val="0"/>
        </w:rPr>
        <w:t xml:space="preserve">3. Minimum test data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 synthetic customers, organizations, agents, passengers, vessels, destinations, sailing schedules and material requests. Use payment-provider sandbox credentials and test cards. Never copy real passenger IDs, manifests or live payment details into test environments unless ATCO has explicitly approved a controlled exception.</w:t>
      </w:r>
    </w:p>
    <w:p w:rsidR="00000000" w:rsidDel="00000000" w:rsidP="00000000" w:rsidRDefault="00000000" w:rsidRPr="00000000" w14:paraId="0000005D">
      <w:pPr>
        <w:pStyle w:val="Heading2"/>
        <w:rPr>
          <w:b w:val="1"/>
          <w:bCs w:val="1"/>
        </w:rPr>
      </w:pPr>
      <w:bookmarkStart w:colFirst="0" w:colLast="0" w:name="_wc42fhxloq3u" w:id="4"/>
      <w:bookmarkEnd w:id="4"/>
      <w:r w:rsidDel="00000000" w:rsidR="00000000" w:rsidRPr="00000000">
        <w:rPr>
          <w:b w:val="1"/>
          <w:bCs w:val="1"/>
          <w:rtl w:val="0"/>
        </w:rPr>
        <w:t xml:space="preserve">4. Evidence format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For every test, record: test ID, build/version, date/time, tester, preconditions, test data, steps, expected result, actual result, pass/fail/blocked, screenshot/log reference, defect ID, retest result and approver. Evidence must avoid unnecessary personal data.</w:t>
      </w:r>
    </w:p>
    <w:p w:rsidR="00000000" w:rsidDel="00000000" w:rsidP="00000000" w:rsidRDefault="00000000" w:rsidRPr="00000000" w14:paraId="0000005F">
      <w:pPr>
        <w:pStyle w:val="Heading2"/>
        <w:rPr>
          <w:b w:val="1"/>
          <w:bCs w:val="1"/>
        </w:rPr>
      </w:pPr>
      <w:bookmarkStart w:colFirst="0" w:colLast="0" w:name="_qu0rtsyg1wyc" w:id="5"/>
      <w:bookmarkEnd w:id="5"/>
      <w:r w:rsidDel="00000000" w:rsidR="00000000" w:rsidRPr="00000000">
        <w:rPr>
          <w:b w:val="1"/>
          <w:bCs w:val="1"/>
          <w:rtl w:val="0"/>
        </w:rPr>
        <w:t xml:space="preserve">5. Exit criteria (proposed; ATCO to approve)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critical booking, payment, capacity, authorization, sailing-approval and boarding tests pass.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unresolved critical or high security findings; exceptions require written risk acceptance by authorized ATCO owner.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known cross-organization data exposure.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Payment/refund and finance reconciliation results match the gateway sandbox and agreed calculations.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Arabic RTL and responsive critical journeys pass on agreed devices/browsers.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 restoration and deployment rollback have been demonstrated.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Operations, Finance and IT/Security UAT sign-off is recorded.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Production account ownership, training, runbook, escalation contacts and handover deliverables are complete.</w:t>
      </w:r>
    </w:p>
    <w:p w:rsidR="00000000" w:rsidDel="00000000" w:rsidP="00000000" w:rsidRDefault="00000000" w:rsidRPr="00000000" w14:paraId="00000068">
      <w:pPr>
        <w:pStyle w:val="Heading2"/>
        <w:rPr>
          <w:b w:val="1"/>
          <w:bCs w:val="1"/>
        </w:rPr>
      </w:pPr>
      <w:bookmarkStart w:colFirst="0" w:colLast="0" w:name="_9jsl4twohses" w:id="6"/>
      <w:bookmarkEnd w:id="6"/>
      <w:r w:rsidDel="00000000" w:rsidR="00000000" w:rsidRPr="00000000">
        <w:rPr>
          <w:b w:val="1"/>
          <w:bCs w:val="1"/>
          <w:rtl w:val="0"/>
        </w:rPr>
        <w:t xml:space="preserve">6. UAT participants and sign-off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ATCO should nominate an owner for Operations/Marine, Finance, Customer Service, IT/Security, Legal/Compliance and final acceptance. The developer should not self-approve business or marine safety outcomes. Final go-live approval belongs to the named ATCO authority after open risks are accepted.</w:t>
      </w:r>
    </w:p>
    <w:p w:rsidR="00000000" w:rsidDel="00000000" w:rsidP="00000000" w:rsidRDefault="00000000" w:rsidRPr="00000000" w14:paraId="0000006A">
      <w:pPr>
        <w:pStyle w:val="Heading2"/>
        <w:rPr>
          <w:b w:val="1"/>
          <w:bCs w:val="1"/>
        </w:rPr>
      </w:pPr>
      <w:bookmarkStart w:colFirst="0" w:colLast="0" w:name="_lxn5znymdjk7" w:id="7"/>
      <w:bookmarkEnd w:id="7"/>
      <w:r w:rsidDel="00000000" w:rsidR="00000000" w:rsidRPr="00000000">
        <w:rPr>
          <w:b w:val="1"/>
          <w:bCs w:val="1"/>
          <w:rtl w:val="0"/>
        </w:rPr>
        <w:t xml:space="preserve">7. Scope caveat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Acceptance criteria that depend on unconfirmed rules—minimum revenue calculation, credit overrides, refund timing, offline boarding, material restrictions, port integration or e-invoicing—remain blocked until ATCO supplies the relevant policy or decision.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>
          <w:b w:val="1"/>
          <w:bCs w:val="1"/>
        </w:rPr>
      </w:pPr>
      <w:bookmarkStart w:colFirst="0" w:colLast="0" w:name="_f2f7n6b44o1f" w:id="8"/>
      <w:bookmarkEnd w:id="8"/>
      <w:r w:rsidDel="00000000" w:rsidR="00000000" w:rsidRPr="00000000">
        <w:rPr>
          <w:b w:val="1"/>
          <w:bCs w:val="1"/>
          <w:rtl w:val="0"/>
        </w:rPr>
        <w:t xml:space="preserve">8. Additional acceptance cases — account and partner separation</w:t>
      </w:r>
    </w:p>
    <w:p w:rsidR="00000000" w:rsidDel="00000000" w:rsidP="00000000" w:rsidRDefault="00000000" w:rsidRPr="00000000" w14:paraId="0000006E">
      <w:pPr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These proposed cases extend GM-010 and GM-011. ATCO should approve final expected outcomes and test identities before UAT.</w:t>
      </w:r>
    </w:p>
    <w:p w:rsidR="00000000" w:rsidDel="00000000" w:rsidP="00000000" w:rsidRDefault="00000000" w:rsidRPr="00000000" w14:paraId="0000006F">
      <w:pPr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Materials supplier opens an assigned material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assigned request fields and permitted attachments are visible; passenger booking/manifest routes are denied server-side.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Third-party boat operator opens an assigned sailing (if this portal is approved)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assigned sailing/service data and explicitly approved operational fields are visible; fares, agent settlements and unrelated passengers remain inaccessible.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A tries to access Agent B’s booking, customer or settlement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is denied even if an ID, URL or API parameter is altered; the attempt is logged without revealing the record.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Corporate organization admin invites or changes a coworker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admin can act only within their own organization and delegated membership/role options; they cannot create ATCO or finance privileges.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Agent, supplier, operator or corporate user is suspended or removed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requests and existing sessions/deep links lose access according to the approved revocation policy; required audit evidence remains.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person belongs to two organizations or has two approved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selected workspace is explicit; changing workspace does not grant access to records outside the selected membership, and server-side checks are unchanged.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or boarding staff attempts a refund or tariff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action is denied unless a separate explicit permission is assigned; hiding the control is not the only protection.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Technical administrator opens customer, passenger-manifest or finance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is denied by default; any approved emergency access is time-limited, attributable and audited.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GM-033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role-scoped list, search, export, attachment link or background job is used across organizations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remains organization/relationship-scoped through every path; no cross-tenant data appears in results, files, caches, reports or asynchronous processing.</w:t>
            </w:r>
          </w:p>
        </w:tc>
      </w:tr>
    </w:tbl>
    <w:p w:rsidR="00000000" w:rsidDel="00000000" w:rsidP="00000000" w:rsidRDefault="00000000" w:rsidRPr="00000000" w14:paraId="0000008F">
      <w:pPr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