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dug4b4rjukn3" w:id="0"/>
      <w:bookmarkEnd w:id="0"/>
      <w:r w:rsidDel="00000000" w:rsidR="00000000" w:rsidRPr="00000000">
        <w:rPr>
          <w:b w:val="1"/>
          <w:bCs w:val="1"/>
          <w:rtl w:val="0"/>
        </w:rPr>
        <w:t xml:space="preserve">Operations, Boarding and Safety Workflow</w:t>
      </w:r>
    </w:p>
    <w:p w:rsidR="00000000" w:rsidDel="00000000" w:rsidP="00000000" w:rsidRDefault="00000000" w:rsidRPr="00000000" w14:paraId="00000002">
      <w:pPr>
        <w:rPr/>
      </w:pPr>
      <w:r w:rsidDel="00000000" w:rsidR="00000000" w:rsidRPr="00000000">
        <w:rPr>
          <w:b w:val="1"/>
          <w:bCs w:val="1"/>
          <w:rtl w:val="0"/>
        </w:rPr>
        <w:t xml:space="preserve">Status:</w:t>
      </w:r>
      <w:r w:rsidDel="00000000" w:rsidR="00000000" w:rsidRPr="00000000">
        <w:rPr>
          <w:rtl w:val="0"/>
        </w:rPr>
        <w:t xml:space="preserve"> Proposed workflow for ATCO Operations and vessel Master review. This is not a safety procedure and does not override port, vessel, Master or regulator authority.</w:t>
      </w:r>
    </w:p>
    <w:p w:rsidR="00000000" w:rsidDel="00000000" w:rsidP="00000000" w:rsidRDefault="00000000" w:rsidRPr="00000000" w14:paraId="00000003">
      <w:pPr>
        <w:rPr/>
      </w:pPr>
      <w:r w:rsidDel="00000000" w:rsidR="00000000" w:rsidRPr="00000000">
        <w:rPr>
          <w:b w:val="1"/>
          <w:bCs w:val="1"/>
          <w:rtl w:val="0"/>
        </w:rPr>
        <w:t xml:space="preserve">Prepared:</w:t>
      </w:r>
      <w:r w:rsidDel="00000000" w:rsidR="00000000" w:rsidRPr="00000000">
        <w:rPr>
          <w:rtl w:val="0"/>
        </w:rPr>
        <w:t xml:space="preserve"> 16 October 2026</w:t>
      </w:r>
    </w:p>
    <w:p w:rsidR="00000000" w:rsidDel="00000000" w:rsidP="00000000" w:rsidRDefault="00000000" w:rsidRPr="00000000" w14:paraId="00000004">
      <w:pPr>
        <w:pStyle w:val="Heading2"/>
        <w:rPr>
          <w:b w:val="1"/>
          <w:bCs w:val="1"/>
        </w:rPr>
      </w:pPr>
      <w:bookmarkStart w:colFirst="0" w:colLast="0" w:name="_th4j04pzvlqv" w:id="1"/>
      <w:bookmarkEnd w:id="1"/>
      <w:r w:rsidDel="00000000" w:rsidR="00000000" w:rsidRPr="00000000">
        <w:rPr>
          <w:b w:val="1"/>
          <w:bCs w:val="1"/>
          <w:rtl w:val="0"/>
        </w:rPr>
        <w:t xml:space="preserve">1. Governing principle</w:t>
      </w:r>
    </w:p>
    <w:p w:rsidR="00000000" w:rsidDel="00000000" w:rsidP="00000000" w:rsidRDefault="00000000" w:rsidRPr="00000000" w14:paraId="00000005">
      <w:pPr>
        <w:rPr/>
      </w:pPr>
      <w:r w:rsidDel="00000000" w:rsidR="00000000" w:rsidRPr="00000000">
        <w:rPr>
          <w:rtl w:val="0"/>
        </w:rPr>
        <w:t xml:space="preserve">A platform reservation, payment, QR ticket, minimum booking threshold or automated notification is not port-entry clearance and is not authorization to sail. The platform should organize information and record decisions; ATCO and the responsible operational authorities decide whether the trip may proceed.</w:t>
      </w:r>
    </w:p>
    <w:p w:rsidR="00000000" w:rsidDel="00000000" w:rsidP="00000000" w:rsidRDefault="00000000" w:rsidRPr="00000000" w14:paraId="00000006">
      <w:pPr>
        <w:pStyle w:val="Heading2"/>
        <w:rPr>
          <w:b w:val="1"/>
          <w:bCs w:val="1"/>
        </w:rPr>
      </w:pPr>
      <w:bookmarkStart w:colFirst="0" w:colLast="0" w:name="_ksxip937zart" w:id="2"/>
      <w:bookmarkEnd w:id="2"/>
      <w:r w:rsidDel="00000000" w:rsidR="00000000" w:rsidRPr="00000000">
        <w:rPr>
          <w:b w:val="1"/>
          <w:bCs w:val="1"/>
          <w:rtl w:val="0"/>
        </w:rPr>
        <w:t xml:space="preserve">2. Sailing lifecycle (proposed)</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Draft schedule:</w:t>
      </w:r>
      <w:r w:rsidDel="00000000" w:rsidR="00000000" w:rsidRPr="00000000">
        <w:rPr>
          <w:rtl w:val="0"/>
        </w:rPr>
        <w:t xml:space="preserve"> authorized ATCO user configures date/time, direction, approved destination, capacity and applicable tariff.</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Published for booking:</w:t>
      </w:r>
      <w:r w:rsidDel="00000000" w:rsidR="00000000" w:rsidRPr="00000000">
        <w:rPr>
          <w:rtl w:val="0"/>
        </w:rPr>
        <w:t xml:space="preserve"> schedule is visible only after required configuration checks.</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Bookings collecting:</w:t>
      </w:r>
      <w:r w:rsidDel="00000000" w:rsidR="00000000" w:rsidRPr="00000000">
        <w:rPr>
          <w:rtl w:val="0"/>
        </w:rPr>
        <w:t xml:space="preserve"> customers can reserve within remaining capacity; payments and booking status are recorded separately.</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Threshold review:</w:t>
      </w:r>
      <w:r w:rsidDel="00000000" w:rsidR="00000000" w:rsidRPr="00000000">
        <w:rPr>
          <w:rtl w:val="0"/>
        </w:rPr>
        <w:t xml:space="preserve"> system calculates the approved minimum-sailing rule across all eligible bookings for that sailing. The rule must be configured from ATCO-approved definitions; it must not be calculated per customer.</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Operational review:</w:t>
      </w:r>
      <w:r w:rsidDel="00000000" w:rsidR="00000000" w:rsidRPr="00000000">
        <w:rPr>
          <w:rtl w:val="0"/>
        </w:rPr>
        <w:t xml:space="preserve"> authorized personnel check destination/permit status, vessel readiness, weather/port instructions, receiving-vessel readiness and other ATCO-defined controls.</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Decision recorded:</w:t>
      </w:r>
      <w:r w:rsidDel="00000000" w:rsidR="00000000" w:rsidRPr="00000000">
        <w:rPr>
          <w:rtl w:val="0"/>
        </w:rPr>
        <w:t xml:space="preserve"> authorized person records proceed/suspend/cancel/hold, reason, timestamp and any required evidence. The Master's operational decision is recorded where required.</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Manifest locked/reconciled:</w:t>
      </w:r>
      <w:r w:rsidDel="00000000" w:rsidR="00000000" w:rsidRPr="00000000">
        <w:rPr>
          <w:rtl w:val="0"/>
        </w:rPr>
        <w:t xml:space="preserve"> passenger and approved material manifests are generated at the ATCO-approved cut-off; later amendments require authorized override and audit event.</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Boarding:</w:t>
      </w:r>
      <w:r w:rsidDel="00000000" w:rsidR="00000000" w:rsidRPr="00000000">
        <w:rPr>
          <w:rtl w:val="0"/>
        </w:rPr>
        <w:t xml:space="preserve"> staff scan a QR token or search a booking reference; the system verifies validity, correct sailing, ticket status and prior scan. A manual fallback is permission-controlled and requires a reason.</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Departure/completion:</w:t>
      </w:r>
      <w:r w:rsidDel="00000000" w:rsidR="00000000" w:rsidRPr="00000000">
        <w:rPr>
          <w:rtl w:val="0"/>
        </w:rPr>
        <w:t xml:space="preserve"> authorized staff record actual departure/return or completion information if ATCO requires it.</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Reconciliation and close-out:</w:t>
      </w:r>
      <w:r w:rsidDel="00000000" w:rsidR="00000000" w:rsidRPr="00000000">
        <w:rPr>
          <w:rtl w:val="0"/>
        </w:rPr>
        <w:t xml:space="preserve"> record no-shows, approved changes, refunds, materials delivered, operational incidents and finance exceptions.</w:t>
      </w:r>
    </w:p>
    <w:p w:rsidR="00000000" w:rsidDel="00000000" w:rsidP="00000000" w:rsidRDefault="00000000" w:rsidRPr="00000000" w14:paraId="00000011">
      <w:pPr>
        <w:pStyle w:val="Heading2"/>
        <w:rPr>
          <w:b w:val="1"/>
          <w:bCs w:val="1"/>
        </w:rPr>
      </w:pPr>
      <w:bookmarkStart w:colFirst="0" w:colLast="0" w:name="_s41sf5kavofd" w:id="3"/>
      <w:bookmarkEnd w:id="3"/>
      <w:r w:rsidDel="00000000" w:rsidR="00000000" w:rsidRPr="00000000">
        <w:rPr>
          <w:b w:val="1"/>
          <w:bCs w:val="1"/>
          <w:rtl w:val="0"/>
        </w:rPr>
        <w:t xml:space="preserve">3. Boarding controls</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QR token must not reveal personal data and must be checked against the server-side ticket record.</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Validate sailing, direction, ticket validity, payment/credit status according to approved policy, and any required permit/operational status.</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Prevent duplicate boarding; repeated scans should show a clear warning and preserve both the first accepted scan and the rejected repeat event.</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Permit manual search by booking reference only for authorized boarding staff.</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Require reason and staff identity for manual overrides; do not allow a generic shared login.</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Decide whether offline boarding is needed. If yes, define how offline scan lists are securely downloaded, how duplicate boarding is prevented within the device, how device loss is handled and how events reconcile when connectivity returns. Do not promise reliable offline mode until tested.</w:t>
      </w:r>
    </w:p>
    <w:p w:rsidR="00000000" w:rsidDel="00000000" w:rsidP="00000000" w:rsidRDefault="00000000" w:rsidRPr="00000000" w14:paraId="00000018">
      <w:pPr>
        <w:pStyle w:val="Heading2"/>
        <w:rPr>
          <w:b w:val="1"/>
          <w:bCs w:val="1"/>
        </w:rPr>
      </w:pPr>
      <w:bookmarkStart w:colFirst="0" w:colLast="0" w:name="_vzprndxf7z8" w:id="4"/>
      <w:bookmarkEnd w:id="4"/>
      <w:r w:rsidDel="00000000" w:rsidR="00000000" w:rsidRPr="00000000">
        <w:rPr>
          <w:b w:val="1"/>
          <w:bCs w:val="1"/>
          <w:rtl w:val="0"/>
        </w:rPr>
        <w:t xml:space="preserve">4. Minimum threshold and deadline</w:t>
      </w:r>
    </w:p>
    <w:p w:rsidR="00000000" w:rsidDel="00000000" w:rsidP="00000000" w:rsidRDefault="00000000" w:rsidRPr="00000000" w14:paraId="00000019">
      <w:pPr>
        <w:rPr/>
      </w:pPr>
      <w:r w:rsidDel="00000000" w:rsidR="00000000" w:rsidRPr="00000000">
        <w:rPr>
          <w:rtl w:val="0"/>
        </w:rPr>
        <w:t xml:space="preserve">The client brief gives an initial minimum of four passenger tickets across all bookings for the same sailing, or an approved minimum trip revenue equivalent to SAR 2,000 at the initial fare. The brief does not fully define revenue calculation when taxes, discounts, material charges, refunds or agent fees exist.</w:t>
      </w:r>
    </w:p>
    <w:p w:rsidR="00000000" w:rsidDel="00000000" w:rsidP="00000000" w:rsidRDefault="00000000" w:rsidRPr="00000000" w14:paraId="0000001A">
      <w:pPr>
        <w:rPr/>
      </w:pPr>
      <w:r w:rsidDel="00000000" w:rsidR="00000000" w:rsidRPr="00000000">
        <w:rPr>
          <w:rtl w:val="0"/>
        </w:rPr>
        <w:t xml:space="preserve">ATCO must confirm: eligible amounts/counts; deadline and time zone; who can authorize an exception; whether a trip may proceed below threshold; how customers choose refund/rescheduling; treatment of linked return tickets; and what notices are sent. The system should make the threshold rule configurable, versioned and auditable, not hard-coded.</w:t>
      </w:r>
    </w:p>
    <w:p w:rsidR="00000000" w:rsidDel="00000000" w:rsidP="00000000" w:rsidRDefault="00000000" w:rsidRPr="00000000" w14:paraId="0000001B">
      <w:pPr>
        <w:pStyle w:val="Heading2"/>
        <w:rPr>
          <w:b w:val="1"/>
          <w:bCs w:val="1"/>
        </w:rPr>
      </w:pPr>
      <w:bookmarkStart w:colFirst="0" w:colLast="0" w:name="_z32g6yoj9azw" w:id="5"/>
      <w:bookmarkEnd w:id="5"/>
      <w:r w:rsidDel="00000000" w:rsidR="00000000" w:rsidRPr="00000000">
        <w:rPr>
          <w:b w:val="1"/>
          <w:bCs w:val="1"/>
          <w:rtl w:val="0"/>
        </w:rPr>
        <w:t xml:space="preserve">5. Disruption and exception handling</w:t>
      </w:r>
    </w:p>
    <w:p w:rsidR="00000000" w:rsidDel="00000000" w:rsidP="00000000" w:rsidRDefault="00000000" w:rsidRPr="00000000" w14:paraId="0000001C">
      <w:pPr>
        <w:rPr/>
      </w:pPr>
      <w:r w:rsidDel="00000000" w:rsidR="00000000" w:rsidRPr="00000000">
        <w:rPr>
          <w:b w:val="1"/>
          <w:bCs w:val="1"/>
          <w:rtl w:val="0"/>
        </w:rPr>
        <w:t xml:space="preserve">Triggers:</w:t>
      </w:r>
      <w:r w:rsidDel="00000000" w:rsidR="00000000" w:rsidRPr="00000000">
        <w:rPr>
          <w:rtl w:val="0"/>
        </w:rPr>
        <w:t xml:space="preserve"> weather or sea conditions, port/terminal instruction, vessel technical issue, maintenance, permit problem, receiving vessel not ready, minimum not met, dedicated trip conflict or other ATCO-approved reasons.</w:t>
      </w:r>
    </w:p>
    <w:p w:rsidR="00000000" w:rsidDel="00000000" w:rsidP="00000000" w:rsidRDefault="00000000" w:rsidRPr="00000000" w14:paraId="0000001D">
      <w:pPr>
        <w:rPr/>
      </w:pPr>
      <w:r w:rsidDel="00000000" w:rsidR="00000000" w:rsidRPr="00000000">
        <w:rPr>
          <w:b w:val="1"/>
          <w:bCs w:val="1"/>
          <w:rtl w:val="0"/>
        </w:rPr>
        <w:t xml:space="preserve">Workflow:</w:t>
      </w:r>
      <w:r w:rsidDel="00000000" w:rsidR="00000000" w:rsidRPr="00000000">
        <w:rPr>
          <w:rtl w:val="0"/>
        </w:rPr>
        <w:t xml:space="preserve"> authorized staff select the affected sailing, choose a controlled reason, record notes/evidence, choose suspend/reschedule/cancel/hold according to permission, review linked bookings and return legs, preview customer/agent notifications, and confirm the action. The system records before/after values and actor. Finance follows the approved refund/rescheduling policy; staff must not invent ad hoc promises to customers.</w:t>
      </w:r>
    </w:p>
    <w:p w:rsidR="00000000" w:rsidDel="00000000" w:rsidP="00000000" w:rsidRDefault="00000000" w:rsidRPr="00000000" w14:paraId="0000001E">
      <w:pPr>
        <w:pStyle w:val="Heading2"/>
        <w:rPr>
          <w:b w:val="1"/>
          <w:bCs w:val="1"/>
        </w:rPr>
      </w:pPr>
      <w:bookmarkStart w:colFirst="0" w:colLast="0" w:name="_fjr5gfvgm972" w:id="6"/>
      <w:bookmarkEnd w:id="6"/>
      <w:r w:rsidDel="00000000" w:rsidR="00000000" w:rsidRPr="00000000">
        <w:rPr>
          <w:b w:val="1"/>
          <w:bCs w:val="1"/>
          <w:rtl w:val="0"/>
        </w:rPr>
        <w:t xml:space="preserve">6. Material-transfer workflow</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Customer submits description, quantity, weight, dimensions, destination, sender/receiver and supporting documents/photos where required.</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System marks the request pending review; submission is not acceptance.</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Authorized Operations reviewer checks vessel suitability, capacity, packaging, handling, permits, restrictions and ATCO-approved tariff.</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Reviewer approves with conditions or rejects with reason. Restricted or hazardous items must never be automatically accepted; the permitted/prohibited item rules must be supplied by ATCO.</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Approved material is included in the correct sailing/payload plan and manifest.</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Handover/delivery evidence is captured only as approved (timestamp, recipient, signature or photograph). Restrict access to evidence and define retention.</w:t>
      </w:r>
    </w:p>
    <w:p w:rsidR="00000000" w:rsidDel="00000000" w:rsidP="00000000" w:rsidRDefault="00000000" w:rsidRPr="00000000" w14:paraId="00000025">
      <w:pPr>
        <w:pStyle w:val="Heading2"/>
        <w:rPr>
          <w:b w:val="1"/>
          <w:bCs w:val="1"/>
        </w:rPr>
      </w:pPr>
      <w:bookmarkStart w:colFirst="0" w:colLast="0" w:name="_khwa2gfm3vjk" w:id="7"/>
      <w:bookmarkEnd w:id="7"/>
      <w:r w:rsidDel="00000000" w:rsidR="00000000" w:rsidRPr="00000000">
        <w:rPr>
          <w:b w:val="1"/>
          <w:bCs w:val="1"/>
          <w:rtl w:val="0"/>
        </w:rPr>
        <w:t xml:space="preserve">7. Corporate and agent controls</w:t>
      </w:r>
    </w:p>
    <w:p w:rsidR="00000000" w:rsidDel="00000000" w:rsidP="00000000" w:rsidRDefault="00000000" w:rsidRPr="00000000" w14:paraId="00000026">
      <w:pPr>
        <w:rPr/>
      </w:pPr>
      <w:r w:rsidDel="00000000" w:rsidR="00000000" w:rsidRPr="00000000">
        <w:rPr>
          <w:rtl w:val="0"/>
        </w:rPr>
        <w:t xml:space="preserve">Corporate credit is a finance permission, not a simple customer label. Credit limit, terms, overdue state, purchase order, override role and approval must be visible to authorized Finance/Operations users. Agents may access only assigned clients/transactions; fee/commission rules must be versioned and approved before activation. Settlement statements should show gross trip revenue, tax treatment, gateway fees, refunds, agent fees, adjustments, holds and net amount due, with reconciliation references.</w:t>
      </w:r>
    </w:p>
    <w:p w:rsidR="00000000" w:rsidDel="00000000" w:rsidP="00000000" w:rsidRDefault="00000000" w:rsidRPr="00000000" w14:paraId="00000027">
      <w:pPr>
        <w:pStyle w:val="Heading2"/>
        <w:rPr>
          <w:b w:val="1"/>
          <w:bCs w:val="1"/>
        </w:rPr>
      </w:pPr>
      <w:bookmarkStart w:colFirst="0" w:colLast="0" w:name="_o3wx8x67bp2l" w:id="8"/>
      <w:bookmarkEnd w:id="8"/>
      <w:r w:rsidDel="00000000" w:rsidR="00000000" w:rsidRPr="00000000">
        <w:rPr>
          <w:b w:val="1"/>
          <w:bCs w:val="1"/>
          <w:rtl w:val="0"/>
        </w:rPr>
        <w:t xml:space="preserve">8. Required operating dashboards</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Today's sailings by status, route/destination, threshold and operational readiness.</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Remaining seat/payload capacity and bookings by service type.</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Permit and material requests awaiting review.</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Manifests, boarding progress, no-shows and duplicate scan warnings.</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Suspended/cancelled sailings and unresolved customer actions.</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Payment/refund/reconciliation exceptions and credit holds.</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Agent settlement exceptions and pending approvals.</w:t>
      </w:r>
    </w:p>
    <w:p w:rsidR="00000000" w:rsidDel="00000000" w:rsidP="00000000" w:rsidRDefault="00000000" w:rsidRPr="00000000" w14:paraId="0000002F">
      <w:pPr>
        <w:pStyle w:val="Heading2"/>
        <w:rPr>
          <w:b w:val="1"/>
          <w:bCs w:val="1"/>
        </w:rPr>
      </w:pPr>
      <w:bookmarkStart w:colFirst="0" w:colLast="0" w:name="_70vxtbiyh4np" w:id="9"/>
      <w:bookmarkEnd w:id="9"/>
      <w:r w:rsidDel="00000000" w:rsidR="00000000" w:rsidRPr="00000000">
        <w:rPr>
          <w:b w:val="1"/>
          <w:bCs w:val="1"/>
          <w:rtl w:val="0"/>
        </w:rPr>
        <w:t xml:space="preserve">9. Operational roles and segregation of duties</w:t>
      </w:r>
    </w:p>
    <w:p w:rsidR="00000000" w:rsidDel="00000000" w:rsidP="00000000" w:rsidRDefault="00000000" w:rsidRPr="00000000" w14:paraId="00000030">
      <w:pPr>
        <w:rPr/>
      </w:pPr>
      <w:r w:rsidDel="00000000" w:rsidR="00000000" w:rsidRPr="00000000">
        <w:rPr>
          <w:rtl w:val="0"/>
        </w:rPr>
        <w:t xml:space="preserve">ATCO should define who can create schedules, publish schedules, change tariffs, approve material, approve a sailing, record Master's decision, scan/override boarding, issue refunds, change credit limits, approve agent commissions and export manifests. Avoid allowing one role to silently change a tariff, approve the resulting financial transaction and erase the audit trail.</w:t>
      </w:r>
    </w:p>
    <w:p w:rsidR="00000000" w:rsidDel="00000000" w:rsidP="00000000" w:rsidRDefault="00000000" w:rsidRPr="00000000" w14:paraId="00000031">
      <w:pPr>
        <w:pStyle w:val="Heading2"/>
        <w:rPr>
          <w:b w:val="1"/>
          <w:bCs w:val="1"/>
        </w:rPr>
      </w:pPr>
      <w:bookmarkStart w:colFirst="0" w:colLast="0" w:name="_hk4g74dsbcqt" w:id="10"/>
      <w:bookmarkEnd w:id="10"/>
      <w:r w:rsidDel="00000000" w:rsidR="00000000" w:rsidRPr="00000000">
        <w:rPr>
          <w:b w:val="1"/>
          <w:bCs w:val="1"/>
          <w:rtl w:val="0"/>
        </w:rPr>
        <w:t xml:space="preserve">10. ATCO decisions required before UAT</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Approved route/destination list and port reporting/check-in instructions.</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Vessel passenger capacity, payload limits and any per-material limits.</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Schedule cut-off, manifest lock time and booking closure rules.</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Exact minimum threshold calculation and deadline.</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Operational approval checklist, roles and evidence requirements.</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Weather/disruption and linked return-trip policy.</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Boarding device and offline requirements.</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Material restrictions, approval SLA and delivery evidence policy.</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Corporate credit and agent settlement rules.</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Support/escalation contacts and incident recording process.</w:t>
      </w:r>
    </w:p>
    <w:p w:rsidR="00000000" w:rsidDel="00000000" w:rsidP="00000000" w:rsidRDefault="00000000" w:rsidRPr="00000000" w14:paraId="0000003C">
      <w:pPr>
        <w:pStyle w:val="Heading2"/>
        <w:rPr>
          <w:b w:val="1"/>
          <w:bCs w:val="1"/>
        </w:rPr>
      </w:pPr>
      <w:bookmarkStart w:colFirst="0" w:colLast="0" w:name="_ktgcy5xxe4qi" w:id="11"/>
      <w:bookmarkEnd w:id="11"/>
      <w:r w:rsidDel="00000000" w:rsidR="00000000" w:rsidRPr="00000000">
        <w:rPr>
          <w:b w:val="1"/>
          <w:bCs w:val="1"/>
          <w:rtl w:val="0"/>
        </w:rPr>
        <w:t xml:space="preserve">11. External operating reference</w:t>
      </w:r>
    </w:p>
    <w:p w:rsidR="00000000" w:rsidDel="00000000" w:rsidP="00000000" w:rsidRDefault="00000000" w:rsidRPr="00000000" w14:paraId="0000003D">
      <w:pPr>
        <w:rPr/>
      </w:pPr>
      <w:r w:rsidDel="00000000" w:rsidR="00000000" w:rsidRPr="00000000">
        <w:rPr>
          <w:rtl w:val="0"/>
        </w:rPr>
        <w:t xml:space="preserve">Saudi Aramco's 2025 Ports and Terminals guide describes the terminal rules and conditions relevant to vessels operating at its terminals, including Ras Tanura sections. ATCO must confirm which sections and local instructions apply to this service: https://www.aramco.com/en/what-we-do/operations/ports-and-terminals</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