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BUILD PROMPT PACK — SAFE STARTING PROMPTS</w:t>
      </w:r>
    </w:p>
    <w:p w:rsidR="00000000" w:rsidDel="00000000" w:rsidP="00000000" w:rsidRDefault="00000000" w:rsidRPr="00000000" w14:paraId="00000002">
      <w:pPr>
        <w:rPr/>
      </w:pPr>
      <w:r w:rsidDel="00000000" w:rsidR="00000000" w:rsidRPr="00000000">
        <w:rPr>
          <w:rtl w:val="0"/>
        </w:rPr>
        <w:t xml:space="preserve">Use these prompts with your chosen AI builder/coding assistant. Always provide the approved requirement register and current code/project context. Ask for a plan before allowing broad code changes. Do not invent missing decisions.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1 — BRIEF ANALYSIS (NO CODING)</w:t>
      </w:r>
    </w:p>
    <w:p w:rsidR="00000000" w:rsidDel="00000000" w:rsidP="00000000" w:rsidRDefault="00000000" w:rsidRPr="00000000" w14:paraId="00000005">
      <w:pPr>
        <w:rPr/>
      </w:pPr>
      <w:r w:rsidDel="00000000" w:rsidR="00000000" w:rsidRPr="00000000">
        <w:rPr>
          <w:rtl w:val="0"/>
        </w:rPr>
        <w:t xml:space="preserve">"Read the supplied Gulf Mover / ATCO client brief and the project requirements register. Do not write code yet. Produce: (1) modules, (2) user roles, (3) user journeys, (4) data entities, (5) external integrations, (6) safety/financial/privacy controls, (7) acceptance tests, (8) dependencies, (9) open questions. For each statement label it CONFIRMED BY BRIEF, PROPOSED, or OPEN QUESTION. Do not invent prices beyond SAR 500 per one-way passenger fare and SAR 2,000 / four-ticket initial minimum stated in the brief; do not invent vendor, tech stack, schedule, budget, brand assets, legal conclusions, or ATCO policy."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PROMPT 2 — REQUIREMENTS TRACEABILITY</w:t>
      </w:r>
    </w:p>
    <w:p w:rsidR="00000000" w:rsidDel="00000000" w:rsidP="00000000" w:rsidRDefault="00000000" w:rsidRPr="00000000" w14:paraId="00000008">
      <w:pPr>
        <w:rPr/>
      </w:pPr>
      <w:r w:rsidDel="00000000" w:rsidR="00000000" w:rsidRPr="00000000">
        <w:rPr>
          <w:rtl w:val="0"/>
        </w:rPr>
        <w:t xml:space="preserve">"Build a requirement-by-requirement traceability matrix from the provided client brief. Give each requirement an ID, exact summary, module, user role, data needed, acceptance test, dependency, clarification needed, and scope status placeholder. Preserve every requirement. Do not mark anything included/excluded until the commercial scope is agreed. Do not fill missing answers with guesses."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PROMPT 3 — ARCHITECTURE OPTIONS (NO PREMATURE DECISION)</w:t>
      </w:r>
    </w:p>
    <w:p w:rsidR="00000000" w:rsidDel="00000000" w:rsidP="00000000" w:rsidRDefault="00000000" w:rsidRPr="00000000" w14:paraId="0000000B">
      <w:pPr>
        <w:rPr/>
      </w:pPr>
      <w:r w:rsidDel="00000000" w:rsidR="00000000" w:rsidRPr="00000000">
        <w:rPr>
          <w:rtl w:val="0"/>
        </w:rPr>
        <w:t xml:space="preserve">"Propose two or three viable architecture options for the Gulf Mover responsive Arabic/English web/PWA platform. Include customer accounts, corporate users, agent permissions, schedules, bookings, payment gateway, QR tickets, material approvals, operations dashboard, audit logs, reporting, notifications, test/production separation, backup/recovery, and future vessels/routes/ports. Compare cost drivers, security, maintainability and integration effort. Do not select a vendor or claim Saudi compliance without evidence. Mark data-location and legal questions for ATCO confirmation."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PROMPT 4 — DATA MODEL AND ACCESS CONTROL</w:t>
      </w:r>
    </w:p>
    <w:p w:rsidR="00000000" w:rsidDel="00000000" w:rsidP="00000000" w:rsidRDefault="00000000" w:rsidRPr="00000000" w14:paraId="0000000E">
      <w:pPr>
        <w:rPr/>
      </w:pPr>
      <w:r w:rsidDel="00000000" w:rsidR="00000000" w:rsidRPr="00000000">
        <w:rPr>
          <w:rtl w:val="0"/>
        </w:rPr>
        <w:t xml:space="preserve">"Design a draft data model and access-control matrix for users, organizations, authorized users, agents, passengers, vessels/destinations, schedules/sailings, bookings, tickets, payments, refunds, materials, approvals, manifests, invoices, credit accounts, agent settlements, policies/acceptance, notifications and audit events. Enforce organization-level data isolation. Separate payment status, booking status, minimum-threshold status, operational approval status and boarding status. Explain duplicate booking prevention and idempotency. Mark unknown fields/retention rules as open questions. Do not store raw card details."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PROMPT 5 — BOOKING STATE MACHINE</w:t>
      </w:r>
    </w:p>
    <w:p w:rsidR="00000000" w:rsidDel="00000000" w:rsidP="00000000" w:rsidRDefault="00000000" w:rsidRPr="00000000" w14:paraId="00000011">
      <w:pPr>
        <w:rPr/>
      </w:pPr>
      <w:r w:rsidDel="00000000" w:rsidR="00000000" w:rsidRPr="00000000">
        <w:rPr>
          <w:rtl w:val="0"/>
        </w:rPr>
        <w:t xml:space="preserve">"Draft state transitions for bookings and sailings from the supplied brief. A paid reservation can still be awaiting the minimum. Meeting the minimum is not operational approval. Payment does not authorize port entry or sailing. Return journeys are separate sailings with separate tickets/availability. Include edge cases for retries, payment pending/failure, minimum deadline, refund/reschedule, cancellation, suspension, permits, receiving-vessel readiness and no-show. Mark all policy choices that need ATCO approval. Do not code until state transitions are reviewed."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PROMPT 6 — UI IMPLEMENTATION AFTER DESIGN APPROVAL</w:t>
      </w:r>
    </w:p>
    <w:p w:rsidR="00000000" w:rsidDel="00000000" w:rsidP="00000000" w:rsidRDefault="00000000" w:rsidRPr="00000000" w14:paraId="00000014">
      <w:pPr>
        <w:rPr/>
      </w:pPr>
      <w:r w:rsidDel="00000000" w:rsidR="00000000" w:rsidRPr="00000000">
        <w:rPr>
          <w:rtl w:val="0"/>
        </w:rPr>
        <w:t xml:space="preserve">"Implement only the approved screen specification attached. Support Arabic RTL and English, responsive phone/tablet/desktop layouts, accessible contrast, keyboard focus, clear labels/errors, and concise booking steps. Use the approved design tokens; if tokens/assets are missing, ask rather than inventing official ATCO branding. Keep price and policies visible before checkout. Make status labels unambiguous. Do not show a sailing as operationally confirmed based only on payment."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PROMPT 7 — TEST REVIEW</w:t>
      </w:r>
    </w:p>
    <w:p w:rsidR="00000000" w:rsidDel="00000000" w:rsidP="00000000" w:rsidRDefault="00000000" w:rsidRPr="00000000" w14:paraId="00000017">
      <w:pPr>
        <w:rPr/>
      </w:pPr>
      <w:r w:rsidDel="00000000" w:rsidR="00000000" w:rsidRPr="00000000">
        <w:rPr>
          <w:rtl w:val="0"/>
        </w:rPr>
        <w:t xml:space="preserve">"Review the implementation against the Acceptance Test Plan. Do not change code yet. Report tests as passed only with actual evidence. Identify untested behavior, overbooking risk, duplicate retry risk, permission leaks, payment/refund mismatch, QR reuse, minimum-threshold errors, material auto-approval risk, missing audit events, RTL issues and recovery gaps. Provide a prioritized fix plan with affected files and regression tests."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PROMPT 8 — SECURITY REVIEW</w:t>
      </w:r>
    </w:p>
    <w:p w:rsidR="00000000" w:rsidDel="00000000" w:rsidP="00000000" w:rsidRDefault="00000000" w:rsidRPr="00000000" w14:paraId="0000001A">
      <w:pPr>
        <w:rPr/>
      </w:pPr>
      <w:r w:rsidDel="00000000" w:rsidR="00000000" w:rsidRPr="00000000">
        <w:rPr>
          <w:rtl w:val="0"/>
        </w:rPr>
        <w:t xml:space="preserve">"Perform a defensive security review of this project against its stated requirements: least privilege, organization isolation, privileged MFA, secure sessions, encryption in transit, secrets handling, audit logging, rate limiting, validation, file upload controls, payment-provider boundaries, backup/recovery and privacy lifecycle. Do not claim certification or legal compliance. Identify evidence needed and questions for ATCO's IT/legal advisers. Do not expose real secrets or production data."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PROMPT 9 — CHANGE REQUEST CONTROL</w:t>
      </w:r>
    </w:p>
    <w:p w:rsidR="00000000" w:rsidDel="00000000" w:rsidP="00000000" w:rsidRDefault="00000000" w:rsidRPr="00000000" w14:paraId="0000001D">
      <w:pPr>
        <w:rPr/>
      </w:pPr>
      <w:r w:rsidDel="00000000" w:rsidR="00000000" w:rsidRPr="00000000">
        <w:rPr>
          <w:rtl w:val="0"/>
        </w:rPr>
        <w:t xml:space="preserve">"Before implementing the requested change, identify which approved requirement IDs, screens, data fields, access rules, integrations, acceptance tests, cost assumptions and delivery milestones are affected. State whether it appears inside current scope or needs commercial approval; do not decide pricing. Propose the smallest safe change, tests, migration/rollback approach, and documentation updates. Wait for approval before making broad changes."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PROMPT 10 — AI BUILDER PROJECT INSTRUCTIONS</w:t>
      </w:r>
    </w:p>
    <w:p w:rsidR="00000000" w:rsidDel="00000000" w:rsidP="00000000" w:rsidRDefault="00000000" w:rsidRPr="00000000" w14:paraId="00000020">
      <w:pPr>
        <w:rPr/>
      </w:pPr>
      <w:r w:rsidDel="00000000" w:rsidR="00000000" w:rsidRPr="00000000">
        <w:rPr>
          <w:rtl w:val="0"/>
        </w:rPr>
        <w:t xml:space="preserve">"Project: Gulf Mover Marine Taxi Platform for ATCO Ports Management &amp; Marine Services. Use the provided project documents as source of truth. Never fabricate company facts, team credentials, prices, supplier terms, implementation dates, official brand assets, regulatory conclusions, vessel capabilities, destinations, or operational authority. Preserve separate booking/payment/threshold/operational/boarding statuses. Treat operational approval and Master's decision as distinct from payment. Do not auto-accept restricted/hazardous materials. Protect organization data and never store raw card details. Use Arabic RTL and English. Mark assumptions and ask questions where requirements are incomplete. Produce auditable, testable work and update traceability/tests with every change."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WORKFLOW RULE</w:t>
      </w:r>
    </w:p>
    <w:p w:rsidR="00000000" w:rsidDel="00000000" w:rsidP="00000000" w:rsidRDefault="00000000" w:rsidRPr="00000000" w14:paraId="00000023">
      <w:pPr>
        <w:rPr/>
      </w:pPr>
      <w:r w:rsidDel="00000000" w:rsidR="00000000" w:rsidRPr="00000000">
        <w:rPr>
          <w:rtl w:val="0"/>
        </w:rPr>
        <w:t xml:space="preserve">First ask AI to analyze and plan. Then review. Then request one bounded implementation step at a time. Require tests and a change summary. Never paste credentials, real passenger IDs, card data, or confidential production records into an AI tool unless ATCO has explicitly approved that tool and data handling.</w:t>
      </w:r>
    </w:p>
    <w:p w:rsidR="00000000" w:rsidDel="00000000" w:rsidP="00000000" w:rsidRDefault="00000000" w:rsidRPr="00000000" w14:paraId="00000024">
      <w:pPr>
        <w:pStyle w:val="Heading2"/>
        <w:rPr>
          <w:b w:val="1"/>
          <w:bCs w:val="1"/>
        </w:rPr>
      </w:pPr>
      <w:bookmarkStart w:colFirst="0" w:colLast="0" w:name="_za6gbv8ve70k" w:id="0"/>
      <w:bookmarkEnd w:id="0"/>
      <w:r w:rsidDel="00000000" w:rsidR="00000000" w:rsidRPr="00000000">
        <w:rPr>
          <w:b w:val="1"/>
          <w:bCs w:val="1"/>
          <w:rtl w:val="0"/>
        </w:rPr>
        <w:t xml:space="preserve">PROMPT 11 — CLAUDE CODE + SPECIALIST SUBAGENTS (MOCK APP BUILD)</w:t>
      </w:r>
    </w:p>
    <w:p w:rsidR="00000000" w:rsidDel="00000000" w:rsidP="00000000" w:rsidRDefault="00000000" w:rsidRPr="00000000" w14:paraId="00000025">
      <w:pPr>
        <w:ind w:left="0" w:right="0" w:firstLine="0"/>
        <w:jc w:val="left"/>
        <w:rPr/>
      </w:pPr>
      <w:r w:rsidDel="00000000" w:rsidR="00000000" w:rsidRPr="00000000">
        <w:rPr>
          <w:b w:val="1"/>
          <w:bCs w:val="1"/>
          <w:rtl w:val="0"/>
        </w:rPr>
        <w:t xml:space="preserve">Canonical instructions:</w:t>
      </w:r>
      <w:r w:rsidDel="00000000" w:rsidR="00000000" w:rsidRPr="00000000">
        <w:rPr>
          <w:rtl w:val="0"/>
        </w:rPr>
        <w:t xml:space="preserve"> </w:t>
      </w:r>
      <w:hyperlink r:id="rId6">
        <w:r w:rsidDel="00000000" w:rsidR="00000000" w:rsidRPr="00000000">
          <w:rPr>
            <w:color w:val="1155cc"/>
            <w:u w:val="single"/>
            <w:rtl w:val="0"/>
          </w:rPr>
          <w:t xml:space="preserve">Claude Code Build Plan and Subagent Runbook — Gulf Mover</w:t>
        </w:r>
      </w:hyperlink>
      <w:r w:rsidDel="00000000" w:rsidR="00000000" w:rsidRPr="00000000">
        <w:rPr>
          <w:rtl w:val="0"/>
        </w:rPr>
        <w:t xml:space="preserve">.</w:t>
      </w:r>
    </w:p>
    <w:p w:rsidR="00000000" w:rsidDel="00000000" w:rsidP="00000000" w:rsidRDefault="00000000" w:rsidRPr="00000000" w14:paraId="00000026">
      <w:pPr>
        <w:ind w:left="0" w:right="0" w:firstLine="0"/>
        <w:jc w:val="left"/>
        <w:rPr/>
      </w:pPr>
      <w:r w:rsidDel="00000000" w:rsidR="00000000" w:rsidRPr="00000000">
        <w:rPr>
          <w:rtl w:val="0"/>
        </w:rPr>
        <w:t xml:space="preserve">Use the companion download </w:t>
      </w:r>
      <w:r w:rsidDel="00000000" w:rsidR="00000000" w:rsidRPr="00000000">
        <w:rPr>
          <w:b w:val="1"/>
          <w:bCs w:val="1"/>
          <w:rtl w:val="0"/>
        </w:rPr>
        <w:t xml:space="preserve">gulf_mover_claude_code_build_pack.zip</w:t>
      </w:r>
      <w:r w:rsidDel="00000000" w:rsidR="00000000" w:rsidRPr="00000000">
        <w:rPr>
          <w:rtl w:val="0"/>
        </w:rPr>
        <w:t xml:space="preserve"> from the current ChatGPT conversation. Extract it into a new local folder such as </w:t>
      </w:r>
      <w:r w:rsidDel="00000000" w:rsidR="00000000" w:rsidRPr="00000000">
        <w:rPr>
          <w:rFonts w:ascii="Consolas" w:cs="Consolas" w:eastAsia="Consolas" w:hAnsi="Consolas"/>
          <w:sz w:val="20"/>
          <w:szCs w:val="20"/>
          <w:shd w:fill="f2f2f2" w:val="clear"/>
          <w:rtl w:val="0"/>
        </w:rPr>
        <w:t xml:space="preserve">~/Desktop/GulfMoverMockApp</w:t>
      </w:r>
      <w:r w:rsidDel="00000000" w:rsidR="00000000" w:rsidRPr="00000000">
        <w:rPr>
          <w:rtl w:val="0"/>
        </w:rPr>
        <w:t xml:space="preserve">. The pack contains </w:t>
      </w: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CLAUDE_CODE_BUILD_PROMPT.md</w:t>
      </w:r>
      <w:r w:rsidDel="00000000" w:rsidR="00000000" w:rsidRPr="00000000">
        <w:rPr>
          <w:rtl w:val="0"/>
        </w:rPr>
        <w:t xml:space="preserve"> and five specialist agent definitions under </w:t>
      </w:r>
      <w:r w:rsidDel="00000000" w:rsidR="00000000" w:rsidRPr="00000000">
        <w:rPr>
          <w:rFonts w:ascii="Consolas" w:cs="Consolas" w:eastAsia="Consolas" w:hAnsi="Consolas"/>
          <w:sz w:val="20"/>
          <w:szCs w:val="20"/>
          <w:shd w:fill="f2f2f2" w:val="clear"/>
          <w:rtl w:val="0"/>
        </w:rPr>
        <w:t xml:space="preserve">.claude/agents/</w:t>
      </w:r>
      <w:r w:rsidDel="00000000" w:rsidR="00000000" w:rsidRPr="00000000">
        <w:rPr>
          <w:rtl w:val="0"/>
        </w:rPr>
        <w:t xml:space="preserve">. Then start Claude Code in that folder and paste the full prompt file into its session.</w:t>
      </w:r>
    </w:p>
    <w:p w:rsidR="00000000" w:rsidDel="00000000" w:rsidP="00000000" w:rsidRDefault="00000000" w:rsidRPr="00000000" w14:paraId="00000027">
      <w:pPr>
        <w:ind w:left="0" w:right="0" w:firstLine="0"/>
        <w:jc w:val="left"/>
        <w:rPr/>
      </w:pPr>
      <w:r w:rsidDel="00000000" w:rsidR="00000000" w:rsidRPr="00000000">
        <w:rPr>
          <w:rtl w:val="0"/>
        </w:rPr>
        <w:t xml:space="preserve">First connect and verify the official Google Drive MCP endpoint </w:t>
      </w:r>
      <w:r w:rsidDel="00000000" w:rsidR="00000000" w:rsidRPr="00000000">
        <w:rPr>
          <w:rFonts w:ascii="Consolas" w:cs="Consolas" w:eastAsia="Consolas" w:hAnsi="Consolas"/>
          <w:sz w:val="20"/>
          <w:szCs w:val="20"/>
          <w:shd w:fill="f2f2f2" w:val="clear"/>
          <w:rtl w:val="0"/>
        </w:rPr>
        <w:t xml:space="preserve">https://drivemcp.googleapis.com/mcp/v1</w:t>
      </w:r>
      <w:r w:rsidDel="00000000" w:rsidR="00000000" w:rsidRPr="00000000">
        <w:rPr>
          <w:rtl w:val="0"/>
        </w:rPr>
        <w:t xml:space="preserve"> (Developer Preview; see the runbook), then ask the agent to read the full Gulf Mover project folder and relevant children, beginning with the Master Link Index and START HERE guide. Do not search unrelated personal Drive content. Use parallel read-only subagents for requirement, UX/RTL, workflow and source audits; have the main agent integrate and own code changes; use an independent QA agent after implementation.</w:t>
      </w:r>
    </w:p>
    <w:p w:rsidR="00000000" w:rsidDel="00000000" w:rsidP="00000000" w:rsidRDefault="00000000" w:rsidRPr="00000000" w14:paraId="00000028">
      <w:pPr>
        <w:ind w:left="0" w:right="0" w:firstLine="0"/>
        <w:jc w:val="left"/>
        <w:rPr/>
      </w:pPr>
      <w:r w:rsidDel="00000000" w:rsidR="00000000" w:rsidRPr="00000000">
        <w:rPr>
          <w:rtl w:val="0"/>
        </w:rPr>
        <w:t xml:space="preserve">Build a responsive, interactive, local-only mock app with customer booking, My Bookings, corporate/agent, ATCO operations, boarding, and materials views. Require actual English/Arabic translation plus correct RTL, simulated actions, fictional demo data, test evidence, source map and demo limitations. Preserve the SAR 500 one-way fare, 07:00/09:30/13:00 Saudi-time departures, four eligible tickets across all bookings for the same sailing, separate return sailing/ticket, and distinct payment/minimum/operational/boarding statuses. Do not invent destinations/capacity/tax/policies or imply payment authorizes port entry/departure.</w:t>
      </w:r>
    </w:p>
    <w:p w:rsidR="00000000" w:rsidDel="00000000" w:rsidP="00000000" w:rsidRDefault="00000000" w:rsidRPr="00000000" w14:paraId="00000029">
      <w:pPr>
        <w:ind w:left="0" w:right="0" w:firstLine="0"/>
        <w:jc w:val="left"/>
        <w:rPr/>
      </w:pPr>
      <w:r w:rsidDel="00000000" w:rsidR="00000000" w:rsidRPr="00000000">
        <w:rPr>
          <w:rtl w:val="0"/>
        </w:rPr>
        <w:t xml:space="preserve">No production backend, real authentication, live charges, port/permit integration, public deployment or Drive source edits during this phase. Do not claim tests pass without executing them. Read the runbook for the detailed prompt, OAuth setup, subagent responsibilities, acceptance criteria and safe fallback if the Drive MCP is unavailable.</w:t>
      </w:r>
    </w:p>
    <w:p w:rsidR="00000000" w:rsidDel="00000000" w:rsidP="00000000" w:rsidRDefault="00000000" w:rsidRPr="00000000" w14:paraId="0000002A">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Z7GC4Z-7ta1BaWinHroeLHXR4B5Ogrv5Auin7BKh_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