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Millat Umidi Research Archive</w:t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margin">
              <wp:posOffset>-2196639</wp:posOffset>
            </wp:positionH>
            <wp:positionV relativeFrom="page">
              <wp:posOffset>367810</wp:posOffset>
            </wp:positionV>
            <wp:extent cx="8931752" cy="2154916"/>
            <wp:effectExtent l="0" t="0" r="0" b="0"/>
            <wp:wrapNone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8931752" cy="2154916"/>
                    </a:xfrm>
                    <a:prstGeom prst="rect">
                      <a:avLst/>
                    </a:prstGeom>
                    <a:ln w="381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4678282</wp:posOffset>
            </wp:positionH>
            <wp:positionV relativeFrom="line">
              <wp:posOffset>-152399</wp:posOffset>
            </wp:positionV>
            <wp:extent cx="1043068" cy="867393"/>
            <wp:effectExtent l="0" t="0" r="0" b="0"/>
            <wp:wrapThrough wrapText="bothSides" distL="152400" distR="152400">
              <wp:wrapPolygon edited="1">
                <wp:start x="9208" y="137"/>
                <wp:lineTo x="13756" y="410"/>
                <wp:lineTo x="17394" y="2324"/>
                <wp:lineTo x="20008" y="5195"/>
                <wp:lineTo x="21259" y="8203"/>
                <wp:lineTo x="21259" y="13534"/>
                <wp:lineTo x="19440" y="17225"/>
                <wp:lineTo x="16939" y="19686"/>
                <wp:lineTo x="14211" y="21053"/>
                <wp:lineTo x="10573" y="21463"/>
                <wp:lineTo x="6935" y="20916"/>
                <wp:lineTo x="3524" y="18729"/>
                <wp:lineTo x="1478" y="16268"/>
                <wp:lineTo x="227" y="12987"/>
                <wp:lineTo x="227" y="8613"/>
                <wp:lineTo x="1592" y="5195"/>
                <wp:lineTo x="3752" y="2597"/>
                <wp:lineTo x="7048" y="684"/>
                <wp:lineTo x="9208" y="137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068" cy="8673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Author: Amirsaid Samigjanov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Vol.1 | No.11 | 2025 |</w:t>
        <w:tab/>
        <w:tab/>
        <w:tab/>
        <w:tab/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Submitted: 02/11/25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Accepted: 02/11/25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Published: 02/11/25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Licence: http://127.0.0.1:8000/detail-paper/17</w:t>
      </w:r>
    </w:p>
    <w:p>
      <w:pPr>
        <w:pStyle w:val="Body"/>
        <w:jc w:val="left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  <w:r/>
    </w:p>
    <w:sectPr>
      <w:headerReference w:type="default" r:id="rId6"/>
      <w:footerReference w:type="default" r:id="rId7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roxima Nov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4">
    <w:name w:val="heading 4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80" w:after="80" w:line="276" w:lineRule="auto"/>
      <w:ind w:left="0" w:right="0" w:firstLine="0"/>
      <w:jc w:val="both"/>
      <w:outlineLvl w:val="2"/>
    </w:pPr>
    <w:rPr>
      <w:rFonts w:ascii="Proxima Nova" w:cs="Arial Unicode MS" w:hAnsi="Proxima Nov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666666"/>
      <w:spacing w:val="0"/>
      <w:kern w:val="0"/>
      <w:position w:val="0"/>
      <w:sz w:val="24"/>
      <w:szCs w:val="24"/>
      <w:u w:val="none" w:color="666666"/>
      <w:shd w:val="nil" w:color="auto" w:fill="auto"/>
      <w:vertAlign w:val="baseline"/>
      <w:lang w:val="en-US"/>
      <w14:textFill>
        <w14:solidFill>
          <w14:srgbClr w14:val="666666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both"/>
      <w:outlineLvl w:val="9"/>
    </w:pPr>
    <w:rPr>
      <w:rFonts w:ascii="Proxima Nova" w:cs="Arial Unicode MS" w:hAnsi="Proxima Nov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