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97100" cy="1076602"/>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497100" cy="107660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Физтех-школа аэрокосмических технологий</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февраля 2024 года</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Лабораторная работа 1.3.3</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ИЗМЕРЕНИЕ ВЯЗКОСТИ ВОЗДУХА ПО ТЕЧЕНИЮ В ТОНКИХ ТРУБКАХ</w:t>
      </w:r>
    </w:p>
    <w:p w:rsidR="00000000" w:rsidDel="00000000" w:rsidP="00000000" w:rsidRDefault="00000000" w:rsidRPr="00000000" w14:paraId="00000008">
      <w:pPr>
        <w:ind w:left="28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4"/>
          <w:szCs w:val="34"/>
          <w:rtl w:val="0"/>
        </w:rPr>
        <w:t xml:space="preserve">    Зайцев Александр</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Б03-305</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экспериментально исследовать свойства течения газов по тонким трубкам при различных числах Рейнольдса; выявить область применимости закона Пуазейля и с его помощью определить коэффициент вязкости воздуха. </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работе используются:</w:t>
      </w:r>
      <w:r w:rsidDel="00000000" w:rsidR="00000000" w:rsidRPr="00000000">
        <w:rPr>
          <w:rFonts w:ascii="Times New Roman" w:cs="Times New Roman" w:eastAsia="Times New Roman" w:hAnsi="Times New Roman"/>
          <w:sz w:val="28"/>
          <w:szCs w:val="28"/>
          <w:rtl w:val="0"/>
        </w:rPr>
        <w:t xml:space="preserve"> система подачи воздуха (компрессор, подводящие трубки); газовый счетчик барабанного типа; спиртовой микроманометр с регулируемым наклоном; набор трубок различного диаметра с выходами для подсоединения микроманометра; секундомер.</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Теоретические сведения, используемые в данной лабораторной работе</w:t>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силы вязкого трения, выведенная из закона Ньютона:</w:t>
      </w:r>
    </w:p>
    <w:p w:rsidR="00000000" w:rsidDel="00000000" w:rsidP="00000000" w:rsidRDefault="00000000" w:rsidRPr="00000000" w14:paraId="00000013">
      <w:pPr>
        <w:spacing w:after="160" w:line="259"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-790574</wp:posOffset>
            </wp:positionH>
            <wp:positionV relativeFrom="paragraph">
              <wp:posOffset>114300</wp:posOffset>
            </wp:positionV>
            <wp:extent cx="6796088" cy="609600"/>
            <wp:effectExtent b="0" l="0" r="0" t="0"/>
            <wp:wrapNone/>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796088" cy="609600"/>
                    </a:xfrm>
                    <a:prstGeom prst="rect"/>
                    <a:ln/>
                  </pic:spPr>
                </pic:pic>
              </a:graphicData>
            </a:graphic>
          </wp:anchor>
        </w:drawing>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Рейнольдса, определяющее характер течения:</w:t>
      </w:r>
    </w:p>
    <w:p w:rsidR="00000000" w:rsidDel="00000000" w:rsidP="00000000" w:rsidRDefault="00000000" w:rsidRPr="00000000" w14:paraId="00000017">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Re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ρ</m:t>
            </m:r>
            <m:r>
              <w:rPr>
                <w:rFonts w:ascii="Times New Roman" w:cs="Times New Roman" w:eastAsia="Times New Roman" w:hAnsi="Times New Roman"/>
                <w:sz w:val="32"/>
                <w:szCs w:val="32"/>
              </w:rPr>
              <m:t xml:space="preserve">ua</m:t>
            </m:r>
          </m:num>
          <m:den>
            <m:r>
              <w:rPr>
                <w:rFonts w:ascii="Times New Roman" w:cs="Times New Roman" w:eastAsia="Times New Roman" w:hAnsi="Times New Roman"/>
                <w:sz w:val="32"/>
                <w:szCs w:val="32"/>
              </w:rPr>
              <m:t>η</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Пуазейля, которая позволяет найти вязкость газа по зависимости расхода от перепада давления в трубе и используется в качестве основной расчетной формулы в данной работе:</w:t>
      </w:r>
    </w:p>
    <w:p w:rsidR="00000000" w:rsidDel="00000000" w:rsidP="00000000" w:rsidRDefault="00000000" w:rsidRPr="00000000" w14:paraId="0000001A">
      <w:pPr>
        <w:jc w:val="right"/>
        <w:rPr>
          <w:rFonts w:ascii="Times New Roman" w:cs="Times New Roman" w:eastAsia="Times New Roman" w:hAnsi="Times New Roman"/>
          <w:sz w:val="28"/>
          <w:szCs w:val="28"/>
        </w:rPr>
      </w:pPr>
      <m:oMath>
        <m:r>
          <w:rPr>
            <w:rFonts w:ascii="Times New Roman" w:cs="Times New Roman" w:eastAsia="Times New Roman" w:hAnsi="Times New Roman"/>
            <w:sz w:val="32"/>
            <w:szCs w:val="32"/>
          </w:rPr>
          <m:t xml:space="preserve">Q=</m:t>
        </m:r>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0</m:t>
            </m:r>
          </m:sub>
          <m:sup>
            <m:r>
              <w:rPr>
                <w:rFonts w:ascii="Times New Roman" w:cs="Times New Roman" w:eastAsia="Times New Roman" w:hAnsi="Times New Roman"/>
                <w:sz w:val="32"/>
                <w:szCs w:val="32"/>
              </w:rPr>
              <m:t xml:space="preserve">R</m:t>
            </m:r>
          </m:sup>
        </m:nary>
        <m:r>
          <w:rPr>
            <w:rFonts w:ascii="Times New Roman" w:cs="Times New Roman" w:eastAsia="Times New Roman" w:hAnsi="Times New Roman"/>
            <w:sz w:val="32"/>
            <w:szCs w:val="32"/>
          </w:rPr>
          <m:t xml:space="preserve">u(r)</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2</m:t>
        </m:r>
        <m:r>
          <w:rPr>
            <w:rFonts w:ascii="Times New Roman" w:cs="Times New Roman" w:eastAsia="Times New Roman" w:hAnsi="Times New Roman"/>
            <w:sz w:val="32"/>
            <w:szCs w:val="32"/>
          </w:rPr>
          <m:t>π</m:t>
        </m:r>
        <m:r>
          <w:rPr>
            <w:rFonts w:ascii="Times New Roman" w:cs="Times New Roman" w:eastAsia="Times New Roman" w:hAnsi="Times New Roman"/>
            <w:sz w:val="32"/>
            <w:szCs w:val="32"/>
          </w:rPr>
          <m:t xml:space="preserve">rdr=</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π</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R</m:t>
                </m:r>
              </m:e>
              <m:sup>
                <m:r>
                  <w:rPr>
                    <w:rFonts w:ascii="Times New Roman" w:cs="Times New Roman" w:eastAsia="Times New Roman" w:hAnsi="Times New Roman"/>
                    <w:sz w:val="32"/>
                    <w:szCs w:val="32"/>
                  </w:rPr>
                  <m:t xml:space="preserve">4</m:t>
                </m:r>
              </m:sup>
            </m:sSup>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P</m:t>
            </m:r>
          </m:num>
          <m:den>
            <m:r>
              <w:rPr>
                <w:rFonts w:ascii="Times New Roman" w:cs="Times New Roman" w:eastAsia="Times New Roman" w:hAnsi="Times New Roman"/>
                <w:sz w:val="32"/>
                <w:szCs w:val="32"/>
              </w:rPr>
              <m:t xml:space="preserve">8</m:t>
            </m:r>
            <m:r>
              <w:rPr>
                <w:rFonts w:ascii="Times New Roman" w:cs="Times New Roman" w:eastAsia="Times New Roman" w:hAnsi="Times New Roman"/>
                <w:sz w:val="32"/>
                <w:szCs w:val="32"/>
              </w:rPr>
              <m:t>η</m:t>
            </m:r>
            <m:r>
              <w:rPr>
                <w:rFonts w:ascii="Times New Roman" w:cs="Times New Roman" w:eastAsia="Times New Roman" w:hAnsi="Times New Roman"/>
                <w:sz w:val="32"/>
                <w:szCs w:val="32"/>
              </w:rPr>
              <m:t xml:space="preserve">l</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17370" cy="194474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17370" cy="194474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расчета длины установления:</w:t>
      </w:r>
    </w:p>
    <w:p w:rsidR="00000000" w:rsidDel="00000000" w:rsidP="00000000" w:rsidRDefault="00000000" w:rsidRPr="00000000" w14:paraId="0000001D">
      <w:pPr>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l</m:t>
            </m:r>
          </m:e>
          <m:sub>
            <m:r>
              <w:rPr>
                <w:rFonts w:ascii="Times New Roman" w:cs="Times New Roman" w:eastAsia="Times New Roman" w:hAnsi="Times New Roman"/>
                <w:sz w:val="32"/>
                <w:szCs w:val="32"/>
              </w:rPr>
              <m:t xml:space="preserve">уст</m:t>
            </m:r>
          </m:sub>
        </m:sSub>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0,2R</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Re</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Заметим, что если длина трубы мала по сравнению с длиной установления, </w:t>
      </w:r>
      <w:r w:rsidDel="00000000" w:rsidR="00000000" w:rsidRPr="00000000">
        <w:rPr>
          <w:rFonts w:ascii="Times New Roman" w:cs="Times New Roman" w:eastAsia="Times New Roman" w:hAnsi="Times New Roman"/>
          <w:sz w:val="28"/>
          <w:szCs w:val="28"/>
          <w:rtl w:val="0"/>
        </w:rPr>
        <w:t xml:space="preserve">то</w:t>
      </w:r>
      <w:r w:rsidDel="00000000" w:rsidR="00000000" w:rsidRPr="00000000">
        <w:rPr>
          <w:rFonts w:ascii="Times New Roman" w:cs="Times New Roman" w:eastAsia="Times New Roman" w:hAnsi="Times New Roman"/>
          <w:sz w:val="28"/>
          <w:szCs w:val="28"/>
          <w:rtl w:val="0"/>
        </w:rPr>
        <w:t xml:space="preserve"> работой сил трения в ней можно пренебречь и течение в ней будет описываться не формулой Пуазейля, а уравнением Бернулли (при условии, что течение остается ламинарным).</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962025</wp:posOffset>
            </wp:positionV>
            <wp:extent cx="2150100" cy="2549404"/>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50100" cy="2549404"/>
                    </a:xfrm>
                    <a:prstGeom prst="rect"/>
                    <a:ln/>
                  </pic:spPr>
                </pic:pic>
              </a:graphicData>
            </a:graphic>
          </wp:anchor>
        </w:drawing>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перепада давления в трубе к скоростному напору:</w:t>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m:oMath>
        <m:bar>
          <m:barPr>
            <m:pos/>
          </m:barPr>
          <m:e>
            <m:r>
              <m:t>ψ</m:t>
            </m:r>
          </m:e>
        </m:bar>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R</m:t>
            </m:r>
          </m:num>
          <m:den>
            <m:r>
              <w:rPr>
                <w:rFonts w:ascii="Times New Roman" w:cs="Times New Roman" w:eastAsia="Times New Roman" w:hAnsi="Times New Roman"/>
                <w:sz w:val="32"/>
                <w:szCs w:val="32"/>
              </w:rPr>
              <m:t xml:space="preserve">l</m:t>
            </m:r>
          </m:den>
        </m:f>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P</m:t>
            </m:r>
          </m:num>
          <m:den>
            <m:r>
              <w:rPr>
                <w:rFonts w:ascii="Times New Roman" w:cs="Times New Roman" w:eastAsia="Times New Roman" w:hAnsi="Times New Roman"/>
                <w:sz w:val="32"/>
                <w:szCs w:val="32"/>
              </w:rPr>
              <m:t>ρ</m:t>
            </m:r>
            <m:sSup>
              <m:sSupPr>
                <m:ctrlPr>
                  <w:rPr>
                    <w:rFonts w:ascii="Times New Roman" w:cs="Times New Roman" w:eastAsia="Times New Roman" w:hAnsi="Times New Roman"/>
                    <w:sz w:val="32"/>
                    <w:szCs w:val="32"/>
                  </w:rPr>
                </m:ctrlPr>
              </m:sSupPr>
              <m:e>
                <m:bar>
                  <m:barPr>
                    <m:pos/>
                    <m:ctrlPr>
                      <w:rPr>
                        <w:rFonts w:ascii="Times New Roman" w:cs="Times New Roman" w:eastAsia="Times New Roman" w:hAnsi="Times New Roman"/>
                        <w:sz w:val="32"/>
                        <w:szCs w:val="32"/>
                      </w:rPr>
                    </m:ctrlPr>
                  </m:barPr>
                  <m:e>
                    <m:r>
                      <w:rPr>
                        <w:rFonts w:ascii="Times New Roman" w:cs="Times New Roman" w:eastAsia="Times New Roman" w:hAnsi="Times New Roman"/>
                        <w:sz w:val="32"/>
                        <w:szCs w:val="32"/>
                      </w:rPr>
                      <m:t xml:space="preserve">u</m:t>
                    </m:r>
                  </m:e>
                </m:bar>
              </m:e>
              <m:sup>
                <m:r>
                  <w:rPr>
                    <w:rFonts w:ascii="Times New Roman" w:cs="Times New Roman" w:eastAsia="Times New Roman" w:hAnsi="Times New Roman"/>
                    <w:sz w:val="32"/>
                    <w:szCs w:val="32"/>
                  </w:rPr>
                  <m:t xml:space="preserve">2</m:t>
                </m:r>
              </m:sup>
            </m:sSup>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следует из теории размерностей, любая зависимость параметров задачи друг от друга должна быть представима в виде функции этих безразмерных параметров. Следовательно, в самом общем виде связь скорости течения и перепада давления представима как</w:t>
      </w:r>
    </w:p>
    <w:p w:rsidR="00000000" w:rsidDel="00000000" w:rsidP="00000000" w:rsidRDefault="00000000" w:rsidRPr="00000000" w14:paraId="00000023">
      <w:pPr>
        <w:jc w:val="right"/>
        <w:rPr>
          <w:rFonts w:ascii="Times New Roman" w:cs="Times New Roman" w:eastAsia="Times New Roman" w:hAnsi="Times New Roman"/>
          <w:sz w:val="28"/>
          <w:szCs w:val="28"/>
        </w:rPr>
      </w:pPr>
      <m:oMath>
        <m:bar>
          <m:barPr>
            <m:pos/>
          </m:barPr>
          <m:e>
            <m:r>
              <m:t>ψ</m:t>
            </m:r>
          </m:e>
        </m:bar>
        <m:r>
          <w:rPr>
            <w:rFonts w:ascii="Times New Roman" w:cs="Times New Roman" w:eastAsia="Times New Roman" w:hAnsi="Times New Roman"/>
            <w:sz w:val="32"/>
            <w:szCs w:val="32"/>
          </w:rPr>
          <m:t xml:space="preserve">=C(Re)</m:t>
        </m:r>
      </m:oMath>
      <w:r w:rsidDel="00000000" w:rsidR="00000000" w:rsidRPr="00000000">
        <w:rPr>
          <w:rFonts w:ascii="Times New Roman" w:cs="Times New Roman" w:eastAsia="Times New Roman" w:hAnsi="Times New Roman"/>
          <w:sz w:val="28"/>
          <w:szCs w:val="28"/>
          <w:rtl w:val="0"/>
        </w:rPr>
        <w:t xml:space="preserve">, или </w:t>
      </w:r>
      <m:oMath>
        <m:f>
          <m:fPr>
            <m:ctrlPr>
              <w:rPr>
                <w:rFonts w:ascii="Times New Roman" w:cs="Times New Roman" w:eastAsia="Times New Roman" w:hAnsi="Times New Roman"/>
                <w:sz w:val="32"/>
                <w:szCs w:val="32"/>
              </w:rPr>
            </m:ctrlPr>
          </m:fPr>
          <m:num>
            <m:r>
              <m:t>Δ</m:t>
            </m:r>
            <m:r>
              <w:rPr>
                <w:rFonts w:ascii="Times New Roman" w:cs="Times New Roman" w:eastAsia="Times New Roman" w:hAnsi="Times New Roman"/>
                <w:sz w:val="32"/>
                <w:szCs w:val="32"/>
              </w:rPr>
              <m:t xml:space="preserve">P</m:t>
            </m:r>
          </m:num>
          <m:den>
            <m:r>
              <w:rPr>
                <w:rFonts w:ascii="Times New Roman" w:cs="Times New Roman" w:eastAsia="Times New Roman" w:hAnsi="Times New Roman"/>
                <w:sz w:val="32"/>
                <w:szCs w:val="32"/>
              </w:rPr>
              <m:t xml:space="preserve">l</m:t>
            </m:r>
          </m:den>
        </m:f>
        <m:r>
          <w:rPr>
            <w:rFonts w:ascii="Times New Roman" w:cs="Times New Roman" w:eastAsia="Times New Roman" w:hAnsi="Times New Roman"/>
            <w:sz w:val="32"/>
            <w:szCs w:val="32"/>
          </w:rPr>
          <m:t xml:space="preserve">=C(Re)</m:t>
        </m:r>
        <m:r>
          <w:rPr>
            <w:rFonts w:ascii="Times New Roman" w:cs="Times New Roman" w:eastAsia="Times New Roman" w:hAnsi="Times New Roman"/>
            <w:sz w:val="32"/>
            <w:szCs w:val="32"/>
          </w:rPr>
          <m:t>⋅</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ρ</m:t>
            </m:r>
            <m:sSup>
              <m:sSupPr>
                <m:ctrlPr>
                  <w:rPr>
                    <w:rFonts w:ascii="Times New Roman" w:cs="Times New Roman" w:eastAsia="Times New Roman" w:hAnsi="Times New Roman"/>
                    <w:sz w:val="32"/>
                    <w:szCs w:val="32"/>
                  </w:rPr>
                </m:ctrlPr>
              </m:sSupPr>
              <m:e>
                <m:bar>
                  <m:barPr>
                    <m:pos/>
                    <m:ctrlPr>
                      <w:rPr>
                        <w:rFonts w:ascii="Times New Roman" w:cs="Times New Roman" w:eastAsia="Times New Roman" w:hAnsi="Times New Roman"/>
                        <w:sz w:val="32"/>
                        <w:szCs w:val="32"/>
                      </w:rPr>
                    </m:ctrlPr>
                  </m:barPr>
                  <m:e>
                    <m:r>
                      <w:rPr>
                        <w:rFonts w:ascii="Times New Roman" w:cs="Times New Roman" w:eastAsia="Times New Roman" w:hAnsi="Times New Roman"/>
                        <w:sz w:val="32"/>
                        <w:szCs w:val="32"/>
                      </w:rPr>
                      <m:t xml:space="preserve">u</m:t>
                    </m:r>
                  </m:e>
                </m:bar>
              </m:e>
              <m:sup>
                <m:r>
                  <w:rPr>
                    <w:rFonts w:ascii="Times New Roman" w:cs="Times New Roman" w:eastAsia="Times New Roman" w:hAnsi="Times New Roman"/>
                    <w:sz w:val="32"/>
                    <w:szCs w:val="32"/>
                  </w:rPr>
                  <m:t xml:space="preserve">2</m:t>
                </m:r>
              </m:sup>
            </m:sSup>
          </m:num>
          <m:den>
            <m:r>
              <w:rPr>
                <w:rFonts w:ascii="Times New Roman" w:cs="Times New Roman" w:eastAsia="Times New Roman" w:hAnsi="Times New Roman"/>
                <w:sz w:val="32"/>
                <w:szCs w:val="32"/>
              </w:rPr>
              <m:t xml:space="preserve">R</m:t>
            </m:r>
          </m:den>
        </m:f>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𝐶 — некоторая произвольная функция числа Рейнольдса.</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Отметим, что хотя теория размерностей сама по себе не может дать конкретный вид физического закона (функцию 𝐶), она, как правило, позволяет значительно уменьшить число степеней свободы задачи: в частности, нам удалось сократить количество независимых переменных с четырех до одной, что существенно упрощает как теоретическое, так и экспериментальное исследование задачи. Для нахождения функции 𝐶 необходимо привлечение дополнительных соображений — экспериментальных или теоретических. Пусть, например, из опыта известно, что расход прямо пропорционален перепаду давления 𝑄 ∝ Δ𝑃.</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1429773</wp:posOffset>
            </wp:positionV>
            <wp:extent cx="3957638" cy="1058438"/>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57638" cy="10584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3207238</wp:posOffset>
            </wp:positionV>
            <wp:extent cx="2895231" cy="1398099"/>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95231" cy="1398099"/>
                    </a:xfrm>
                    <a:prstGeom prst="rect"/>
                    <a:ln/>
                  </pic:spPr>
                </pic:pic>
              </a:graphicData>
            </a:graphic>
          </wp:anchor>
        </w:drawing>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нетрудно видеть, что функция 𝐶(Re) должна иметь вид 𝐶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Re</m:t>
            </m:r>
          </m:den>
        </m:f>
      </m:oMath>
      <w:r w:rsidDel="00000000" w:rsidR="00000000" w:rsidRPr="00000000">
        <w:rPr>
          <w:rFonts w:ascii="Times New Roman" w:cs="Times New Roman" w:eastAsia="Times New Roman" w:hAnsi="Times New Roman"/>
          <w:sz w:val="28"/>
          <w:szCs w:val="28"/>
          <w:rtl w:val="0"/>
        </w:rPr>
        <w:t xml:space="preserve">, и мы получаем закон Пуазейля (3) с точностью до численного множителя:</w:t>
      </w:r>
    </w:p>
    <w:p w:rsidR="00000000" w:rsidDel="00000000" w:rsidP="00000000" w:rsidRDefault="00000000" w:rsidRPr="00000000" w14:paraId="00000027">
      <w:pPr>
        <w:jc w:val="right"/>
        <w:rPr>
          <w:rFonts w:ascii="Times New Roman" w:cs="Times New Roman" w:eastAsia="Times New Roman" w:hAnsi="Times New Roman"/>
          <w:sz w:val="28"/>
          <w:szCs w:val="28"/>
        </w:rPr>
      </w:pPr>
      <m:oMath>
        <m:f>
          <m:fPr>
            <m:ctrlPr>
              <w:rPr>
                <w:rFonts w:ascii="Times New Roman" w:cs="Times New Roman" w:eastAsia="Times New Roman" w:hAnsi="Times New Roman"/>
                <w:sz w:val="32"/>
                <w:szCs w:val="32"/>
              </w:rPr>
            </m:ctrlPr>
          </m:fPr>
          <m:num>
            <m:r>
              <m:t>Δ</m:t>
            </m:r>
            <m:r>
              <w:rPr>
                <w:rFonts w:ascii="Times New Roman" w:cs="Times New Roman" w:eastAsia="Times New Roman" w:hAnsi="Times New Roman"/>
                <w:sz w:val="32"/>
                <w:szCs w:val="32"/>
              </w:rPr>
              <m:t xml:space="preserve">P</m:t>
            </m:r>
          </m:num>
          <m:den>
            <m:r>
              <w:rPr>
                <w:rFonts w:ascii="Times New Roman" w:cs="Times New Roman" w:eastAsia="Times New Roman" w:hAnsi="Times New Roman"/>
                <w:sz w:val="32"/>
                <w:szCs w:val="32"/>
              </w:rPr>
              <m:t xml:space="preserve">l</m:t>
            </m:r>
          </m:den>
        </m:f>
        <m:r>
          <w:rPr>
            <w:rFonts w:ascii="Times New Roman" w:cs="Times New Roman" w:eastAsia="Times New Roman" w:hAnsi="Times New Roman"/>
            <w:sz w:val="32"/>
            <w:szCs w:val="32"/>
          </w:rPr>
          <m:t xml:space="preserve">=const</m:t>
        </m:r>
        <m:r>
          <w:rPr>
            <w:rFonts w:ascii="Times New Roman" w:cs="Times New Roman" w:eastAsia="Times New Roman" w:hAnsi="Times New Roman"/>
            <w:sz w:val="32"/>
            <w:szCs w:val="32"/>
          </w:rPr>
          <m:t>⋅</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η</m:t>
            </m:r>
          </m:num>
          <m:den>
            <m:r>
              <w:rPr>
                <w:rFonts w:ascii="Times New Roman" w:cs="Times New Roman" w:eastAsia="Times New Roman" w:hAnsi="Times New Roman"/>
                <w:sz w:val="32"/>
                <w:szCs w:val="32"/>
              </w:rPr>
              <m:t>ρ</m:t>
            </m:r>
            <m:bar>
              <m:barPr>
                <m:pos/>
                <m:ctrlPr>
                  <w:rPr>
                    <w:rFonts w:ascii="Times New Roman" w:cs="Times New Roman" w:eastAsia="Times New Roman" w:hAnsi="Times New Roman"/>
                    <w:sz w:val="32"/>
                    <w:szCs w:val="32"/>
                  </w:rPr>
                </m:ctrlPr>
              </m:barPr>
              <m:e>
                <m:r>
                  <w:rPr>
                    <w:rFonts w:ascii="Times New Roman" w:cs="Times New Roman" w:eastAsia="Times New Roman" w:hAnsi="Times New Roman"/>
                    <w:sz w:val="32"/>
                    <w:szCs w:val="32"/>
                  </w:rPr>
                  <m:t xml:space="preserve">u</m:t>
                </m:r>
              </m:e>
            </m:bar>
            <m:r>
              <w:rPr>
                <w:rFonts w:ascii="Times New Roman" w:cs="Times New Roman" w:eastAsia="Times New Roman" w:hAnsi="Times New Roman"/>
                <w:sz w:val="32"/>
                <w:szCs w:val="32"/>
              </w:rPr>
              <m:t xml:space="preserve">R</m:t>
            </m:r>
          </m:den>
        </m:f>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ρ</m:t>
            </m:r>
            <m:sSup>
              <m:sSupPr>
                <m:ctrlPr>
                  <w:rPr>
                    <w:rFonts w:ascii="Times New Roman" w:cs="Times New Roman" w:eastAsia="Times New Roman" w:hAnsi="Times New Roman"/>
                    <w:sz w:val="32"/>
                    <w:szCs w:val="32"/>
                  </w:rPr>
                </m:ctrlPr>
              </m:sSupPr>
              <m:e>
                <m:bar>
                  <m:barPr>
                    <m:pos/>
                    <m:ctrlPr>
                      <w:rPr>
                        <w:rFonts w:ascii="Times New Roman" w:cs="Times New Roman" w:eastAsia="Times New Roman" w:hAnsi="Times New Roman"/>
                        <w:sz w:val="32"/>
                        <w:szCs w:val="32"/>
                      </w:rPr>
                    </m:ctrlPr>
                  </m:barPr>
                  <m:e>
                    <m:r>
                      <w:rPr>
                        <w:rFonts w:ascii="Times New Roman" w:cs="Times New Roman" w:eastAsia="Times New Roman" w:hAnsi="Times New Roman"/>
                        <w:sz w:val="32"/>
                        <w:szCs w:val="32"/>
                      </w:rPr>
                      <m:t xml:space="preserve">u</m:t>
                    </m:r>
                  </m:e>
                </m:bar>
              </m:e>
              <m:sup>
                <m:r>
                  <w:rPr>
                    <w:rFonts w:ascii="Times New Roman" w:cs="Times New Roman" w:eastAsia="Times New Roman" w:hAnsi="Times New Roman"/>
                    <w:sz w:val="32"/>
                    <w:szCs w:val="32"/>
                  </w:rPr>
                  <m:t xml:space="preserve">2</m:t>
                </m:r>
              </m:sup>
            </m:sSup>
          </m:num>
          <m:den>
            <m:r>
              <w:rPr>
                <w:rFonts w:ascii="Times New Roman" w:cs="Times New Roman" w:eastAsia="Times New Roman" w:hAnsi="Times New Roman"/>
                <w:sz w:val="32"/>
                <w:szCs w:val="32"/>
              </w:rPr>
              <m:t xml:space="preserve">R</m:t>
            </m:r>
          </m:den>
        </m:f>
        <m:r>
          <w:rPr>
            <w:rFonts w:ascii="Times New Roman" w:cs="Times New Roman" w:eastAsia="Times New Roman" w:hAnsi="Times New Roman"/>
            <w:sz w:val="32"/>
            <w:szCs w:val="32"/>
          </w:rPr>
          <m:t xml:space="preserve">     </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   Q=const</m:t>
        </m:r>
        <m:r>
          <w:rPr>
            <w:rFonts w:ascii="Times New Roman" w:cs="Times New Roman" w:eastAsia="Times New Roman" w:hAnsi="Times New Roman"/>
            <w:sz w:val="32"/>
            <w:szCs w:val="32"/>
          </w:rPr>
          <m:t>⋅</m:t>
        </m:r>
        <m:f>
          <m:fPr>
            <m:ctrlPr>
              <w:rPr>
                <w:rFonts w:ascii="Times New Roman" w:cs="Times New Roman" w:eastAsia="Times New Roman" w:hAnsi="Times New Roman"/>
                <w:sz w:val="32"/>
                <w:szCs w:val="32"/>
              </w:rPr>
            </m:ctrlPr>
          </m:fPr>
          <m:num>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R</m:t>
                </m:r>
              </m:e>
              <m:sup>
                <m:r>
                  <w:rPr>
                    <w:rFonts w:ascii="Times New Roman" w:cs="Times New Roman" w:eastAsia="Times New Roman" w:hAnsi="Times New Roman"/>
                    <w:sz w:val="32"/>
                    <w:szCs w:val="32"/>
                  </w:rPr>
                  <m:t xml:space="preserve">4</m:t>
                </m:r>
              </m:sup>
            </m:sSup>
          </m:num>
          <m:den>
            <m:r>
              <w:rPr>
                <w:rFonts w:ascii="Times New Roman" w:cs="Times New Roman" w:eastAsia="Times New Roman" w:hAnsi="Times New Roman"/>
                <w:sz w:val="32"/>
                <w:szCs w:val="32"/>
              </w:rPr>
              <m:t>η</m:t>
            </m:r>
          </m:den>
        </m:f>
        <m:r>
          <w:rPr>
            <w:rFonts w:ascii="Times New Roman" w:cs="Times New Roman" w:eastAsia="Times New Roman" w:hAnsi="Times New Roman"/>
            <w:sz w:val="32"/>
            <w:szCs w:val="32"/>
          </w:rPr>
          <m:t>⋅</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P</m:t>
            </m:r>
          </m:num>
          <m:den>
            <m:r>
              <w:rPr>
                <w:rFonts w:ascii="Times New Roman" w:cs="Times New Roman" w:eastAsia="Times New Roman" w:hAnsi="Times New Roman"/>
                <w:sz w:val="32"/>
                <w:szCs w:val="32"/>
              </w:rPr>
              <m:t xml:space="preserve">l</m:t>
            </m:r>
          </m:den>
        </m:f>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турбулентного режима строго обоснованного теоретического выражения для функции 𝐶(Re) не существует. Кроме того, как показывает опыт, эта функция существенно зависит от степени шероховатости стенок. Мы рассмотрим простейшую модель: предположим, что при больших числах Рейнольдса Re ≫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Re</m:t>
            </m:r>
          </m:e>
          <m:sub>
            <m:r>
              <w:rPr>
                <w:rFonts w:ascii="Times New Roman" w:cs="Times New Roman" w:eastAsia="Times New Roman" w:hAnsi="Times New Roman"/>
                <w:sz w:val="28"/>
                <w:szCs w:val="28"/>
              </w:rPr>
              <m:t xml:space="preserve">кр</m:t>
            </m:r>
          </m:sub>
        </m:sSub>
      </m:oMath>
      <w:r w:rsidDel="00000000" w:rsidR="00000000" w:rsidRPr="00000000">
        <w:rPr>
          <w:rFonts w:ascii="Times New Roman" w:cs="Times New Roman" w:eastAsia="Times New Roman" w:hAnsi="Times New Roman"/>
          <w:sz w:val="28"/>
          <w:szCs w:val="28"/>
          <w:rtl w:val="0"/>
        </w:rPr>
        <w:t xml:space="preserve"> жидкость можно считать практически идеальной, так что параметры ее течения не зависят от коэффициента вязкости. Тогда, чтобы явная зависимость от 𝜂 пропала, функция 𝐶 должна стремиться при Re → ∞ к некоторой константе 𝐶 ≈ const. Отсюда находим</w:t>
      </w:r>
    </w:p>
    <w:p w:rsidR="00000000" w:rsidDel="00000000" w:rsidP="00000000" w:rsidRDefault="00000000" w:rsidRPr="00000000" w14:paraId="00000029">
      <w:pPr>
        <w:jc w:val="right"/>
        <w:rPr>
          <w:rFonts w:ascii="Times New Roman" w:cs="Times New Roman" w:eastAsia="Times New Roman" w:hAnsi="Times New Roman"/>
          <w:sz w:val="32"/>
          <w:szCs w:val="32"/>
        </w:rPr>
      </w:pPr>
      <m:oMath>
        <m:f>
          <m:fPr>
            <m:ctrlPr>
              <w:rPr>
                <w:rFonts w:ascii="Times New Roman" w:cs="Times New Roman" w:eastAsia="Times New Roman" w:hAnsi="Times New Roman"/>
                <w:sz w:val="32"/>
                <w:szCs w:val="32"/>
              </w:rPr>
            </m:ctrlPr>
          </m:fPr>
          <m:num>
            <m:r>
              <m:t>Δ</m:t>
            </m:r>
            <m:r>
              <w:rPr>
                <w:rFonts w:ascii="Times New Roman" w:cs="Times New Roman" w:eastAsia="Times New Roman" w:hAnsi="Times New Roman"/>
                <w:sz w:val="32"/>
                <w:szCs w:val="32"/>
              </w:rPr>
              <m:t xml:space="preserve">P</m:t>
            </m:r>
          </m:num>
          <m:den>
            <m:r>
              <w:rPr>
                <w:rFonts w:ascii="Times New Roman" w:cs="Times New Roman" w:eastAsia="Times New Roman" w:hAnsi="Times New Roman"/>
                <w:sz w:val="32"/>
                <w:szCs w:val="32"/>
              </w:rPr>
              <m:t xml:space="preserve">l</m:t>
            </m:r>
          </m:den>
        </m:f>
        <m:r>
          <w:rPr>
            <w:rFonts w:ascii="Times New Roman" w:cs="Times New Roman" w:eastAsia="Times New Roman" w:hAnsi="Times New Roman"/>
            <w:sz w:val="32"/>
            <w:szCs w:val="32"/>
          </w:rPr>
          <m:t xml:space="preserve">=const</m:t>
        </m:r>
        <m:r>
          <w:rPr>
            <w:rFonts w:ascii="Times New Roman" w:cs="Times New Roman" w:eastAsia="Times New Roman" w:hAnsi="Times New Roman"/>
            <w:sz w:val="32"/>
            <w:szCs w:val="32"/>
          </w:rPr>
          <m:t>⋅</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ρ</m:t>
            </m:r>
            <m:sSup>
              <m:sSupPr>
                <m:ctrlPr>
                  <w:rPr>
                    <w:rFonts w:ascii="Times New Roman" w:cs="Times New Roman" w:eastAsia="Times New Roman" w:hAnsi="Times New Roman"/>
                    <w:sz w:val="32"/>
                    <w:szCs w:val="32"/>
                  </w:rPr>
                </m:ctrlPr>
              </m:sSupPr>
              <m:e>
                <m:bar>
                  <m:barPr>
                    <m:pos/>
                    <m:ctrlPr>
                      <w:rPr>
                        <w:rFonts w:ascii="Times New Roman" w:cs="Times New Roman" w:eastAsia="Times New Roman" w:hAnsi="Times New Roman"/>
                        <w:sz w:val="32"/>
                        <w:szCs w:val="32"/>
                      </w:rPr>
                    </m:ctrlPr>
                  </m:barPr>
                  <m:e>
                    <m:r>
                      <w:rPr>
                        <w:rFonts w:ascii="Times New Roman" w:cs="Times New Roman" w:eastAsia="Times New Roman" w:hAnsi="Times New Roman"/>
                        <w:sz w:val="32"/>
                        <w:szCs w:val="32"/>
                      </w:rPr>
                      <m:t xml:space="preserve">u</m:t>
                    </m:r>
                  </m:e>
                </m:bar>
              </m:e>
              <m:sup>
                <m:r>
                  <w:rPr>
                    <w:rFonts w:ascii="Times New Roman" w:cs="Times New Roman" w:eastAsia="Times New Roman" w:hAnsi="Times New Roman"/>
                    <w:sz w:val="32"/>
                    <w:szCs w:val="32"/>
                  </w:rPr>
                  <m:t xml:space="preserve">2</m:t>
                </m:r>
              </m:sup>
            </m:sSup>
          </m:num>
          <m:den>
            <m:r>
              <w:rPr>
                <w:rFonts w:ascii="Times New Roman" w:cs="Times New Roman" w:eastAsia="Times New Roman" w:hAnsi="Times New Roman"/>
                <w:sz w:val="32"/>
                <w:szCs w:val="32"/>
              </w:rPr>
              <m:t xml:space="preserve">R</m:t>
            </m:r>
          </m:den>
        </m:f>
        <m:r>
          <w:rPr>
            <w:rFonts w:ascii="Times New Roman" w:cs="Times New Roman" w:eastAsia="Times New Roman" w:hAnsi="Times New Roman"/>
            <w:sz w:val="32"/>
            <w:szCs w:val="32"/>
          </w:rPr>
          <m:t xml:space="preserve">     </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       Q=const</m:t>
        </m:r>
        <m:r>
          <w:rPr>
            <w:rFonts w:ascii="Times New Roman" w:cs="Times New Roman" w:eastAsia="Times New Roman" w:hAnsi="Times New Roman"/>
            <w:sz w:val="32"/>
            <w:szCs w:val="32"/>
          </w:rPr>
          <m:t>⋅</m:t>
        </m:r>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R</m:t>
            </m:r>
          </m:e>
          <m:sup>
            <m:r>
              <w:rPr>
                <w:rFonts w:ascii="Times New Roman" w:cs="Times New Roman" w:eastAsia="Times New Roman" w:hAnsi="Times New Roman"/>
                <w:sz w:val="32"/>
                <w:szCs w:val="32"/>
              </w:rPr>
              <m:t xml:space="preserve">5/2</m:t>
            </m:r>
          </m:sup>
        </m:sSup>
        <m:rad>
          <m:radPr>
            <m:degHide m:val="1"/>
            <m:ctrlPr>
              <w:rPr>
                <w:rFonts w:ascii="Times New Roman" w:cs="Times New Roman" w:eastAsia="Times New Roman" w:hAnsi="Times New Roman"/>
                <w:sz w:val="32"/>
                <w:szCs w:val="32"/>
              </w:rPr>
            </m:ctrlPr>
          </m:radPr>
          <m:e>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P</m:t>
                </m:r>
              </m:num>
              <m:den>
                <m:r>
                  <w:rPr>
                    <w:rFonts w:ascii="Times New Roman" w:cs="Times New Roman" w:eastAsia="Times New Roman" w:hAnsi="Times New Roman"/>
                    <w:sz w:val="32"/>
                    <w:szCs w:val="32"/>
                  </w:rPr>
                  <m:t>ρ</m:t>
                </m:r>
                <m:r>
                  <w:rPr>
                    <w:rFonts w:ascii="Times New Roman" w:cs="Times New Roman" w:eastAsia="Times New Roman" w:hAnsi="Times New Roman"/>
                    <w:sz w:val="32"/>
                    <w:szCs w:val="32"/>
                  </w:rPr>
                  <m:t xml:space="preserve">l</m:t>
                </m:r>
              </m:den>
            </m:f>
          </m:e>
        </m:rad>
      </m:oMath>
      <w:r w:rsidDel="00000000" w:rsidR="00000000" w:rsidRPr="00000000">
        <w:rPr>
          <w:rFonts w:ascii="Times New Roman" w:cs="Times New Roman" w:eastAsia="Times New Roman" w:hAnsi="Times New Roman"/>
          <w:sz w:val="32"/>
          <w:szCs w:val="32"/>
          <w:rtl w:val="0"/>
        </w:rPr>
        <w:t xml:space="preserve">        (8)</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Экспериментальная установка</w:t>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306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Газовый счётчик. </w:t>
      </w:r>
    </w:p>
    <w:p w:rsidR="00000000" w:rsidDel="00000000" w:rsidP="00000000" w:rsidRDefault="00000000" w:rsidRPr="00000000" w14:paraId="000000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работе используется газовый счетчик барабанного типа, позволяющий измерять объем газа Δ𝑉, прошедшего через систему. Измеряя время Δ𝑡 при помощи секундомера, можно вычислить средний объемный расход газа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705362</wp:posOffset>
            </wp:positionV>
            <wp:extent cx="2376488" cy="2702987"/>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76488" cy="2702987"/>
                    </a:xfrm>
                    <a:prstGeom prst="rect"/>
                    <a:ln/>
                  </pic:spPr>
                </pic:pic>
              </a:graphicData>
            </a:graphic>
          </wp:anchor>
        </w:drawing>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𝑄 = Δ𝑉/Δ𝑡 (для получения массового расхода [кг/с] результат необходимо умножить на плотность газа 𝜌). Работа счетчика основана на принципе вытеснения: на цилиндрической емкости жестко укреплены лёгкие чаши (см. Рис. 6, где для упрощения изображены только две чаши), в которые поочередно поступает воздух из входной трубки расходомера. Когда чаша наполняется, она всплывает и ее место занимает следующая и т.д. Вращение оси передается на счетно-суммирующее устройство. Для корректной работы счётчика он должен быть заполнен водой и установлен горизонтально по уровню. </w:t>
      </w:r>
    </w:p>
    <w:p w:rsidR="00000000" w:rsidDel="00000000" w:rsidP="00000000" w:rsidRDefault="00000000" w:rsidRPr="00000000" w14:paraId="0000003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Микроманометр. </w:t>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работе используется жидкостный манометр с наклонной трубкой. Разность давлений на входах манометра измеряется по высоте подъема рабочей жидкости (как правило, этиловый спирт). Регулировка наклона позволяет измерять давление в различных диапазонах.</w:t>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крышке прибора установлен трехходовой кран, имеющий два рабочих положения — (0) и (+). В положении (0) производится установка мениска жидкости на ноль, что необходимо сделать перед началом работы (в процессе работы также рекомендуется периодически проверять положение нуля). В положении (+) производятся измерения. При работе с жидкостным манометром важно не допустить его «зашкаливания» — перелива рабочей жидкости в подводящие трубки (в этом случае работу придется приостановить для просушки трубок, долива спирта и т.д.). Все манипуляции по перестановке измерительных трубок следует проводить, когда манометр находится в положении (0). Подачу газа в систему, наоборот, следует осуществлять в положении (+), чтобы контролировать величину давления и иметь возможность вовремя перекрыть поток. Перед началом работы с микроманометром необходимо убедиться, что в нем залито достаточное количество спирта, а сам манометр установлен строго горизонтально по уровням. Подводящие трубки, заполненные спиртом, не должны содержать пузырьков воздуха, а в трубках, заполненных воздухом, не должно быть капель спирта. Подробнее инструкцию по подготовке прибора к работе см. в техническом описании установки. </w:t>
      </w:r>
    </w:p>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Эксперимент</w:t>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разными трубками и при их различной длине при помощи микроманометра были проведены следующие эксперименты: </w:t>
      </w:r>
    </w:p>
    <w:p w:rsidR="00000000" w:rsidDel="00000000" w:rsidP="00000000" w:rsidRDefault="00000000" w:rsidRPr="00000000" w14:paraId="0000003A">
      <w:pPr>
        <w:ind w:left="0" w:firstLine="0"/>
        <w:jc w:val="left"/>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определение зависимости расхода Q от перепада давления в трубке ∆P при различных режимах течения газа (ламинарный и турбулентный режим),</w:t>
      </w:r>
    </w:p>
    <w:p w:rsidR="00000000" w:rsidDel="00000000" w:rsidP="00000000" w:rsidRDefault="00000000" w:rsidRPr="00000000" w14:paraId="0000003B">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зависимости давления P(x) при постоянном расходе в трубке и зависимость расхода Q от радиуса трубки на одном и том же градиенте давления. Ниже представлены данные, полученные в ходе этих экспериментов в виде таблиц. После предложены наглядные графики соответствующих зависимостей в виде рисунков. </w:t>
      </w:r>
    </w:p>
    <w:p w:rsidR="00000000" w:rsidDel="00000000" w:rsidP="00000000" w:rsidRDefault="00000000" w:rsidRPr="00000000" w14:paraId="0000003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Зависимость расхода от перепада давления, </w:t>
      </w:r>
    </w:p>
    <w:p w:rsidR="00000000" w:rsidDel="00000000" w:rsidP="00000000" w:rsidRDefault="00000000" w:rsidRPr="00000000" w14:paraId="0000004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первая трубка (диаметр 3,95 мм)</w:t>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Первые 8 строк – ламинарное течение</w:t>
      </w:r>
      <w:r w:rsidDel="00000000" w:rsidR="00000000" w:rsidRPr="00000000">
        <w:rPr>
          <w:rtl w:val="0"/>
        </w:rPr>
      </w:r>
    </w:p>
    <w:tbl>
      <w:tblPr>
        <w:tblStyle w:val="Table1"/>
        <w:tblW w:w="78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965"/>
        <w:gridCol w:w="1965"/>
        <w:gridCol w:w="1965"/>
        <w:tblGridChange w:id="0">
          <w:tblGrid>
            <w:gridCol w:w="1965"/>
            <w:gridCol w:w="1965"/>
            <w:gridCol w:w="196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 счетчика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Время t, 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Расход Q, л/с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Давление, </w:t>
            </w:r>
            <m:oMath>
              <m:r>
                <m:t>Δ</m:t>
              </m:r>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дел</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77,12</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41,31</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0,024</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28,13</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0,036</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20,81</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0,048</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16,75</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0,060</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28,34</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0,071</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24,54</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0,081</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21,87</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0,091</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30,28</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0,099</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28,93</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0,104</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28,07</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0,107</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27,12</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0,111</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26,56</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0,113</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25,96</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0,116</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25,56</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0,117</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m:oMath>
              <m:r>
                <m:t>±</m:t>
              </m:r>
            </m:oMath>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8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2. Зависимость расхода от перепада давления, </w:t>
      </w:r>
    </w:p>
    <w:p w:rsidR="00000000" w:rsidDel="00000000" w:rsidP="00000000" w:rsidRDefault="00000000" w:rsidRPr="00000000" w14:paraId="0000008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вторая трубка (диаметр 3 мм)</w:t>
      </w:r>
    </w:p>
    <w:p w:rsidR="00000000" w:rsidDel="00000000" w:rsidP="00000000" w:rsidRDefault="00000000" w:rsidRPr="00000000" w14:paraId="00000086">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Первые 7 строк – ламинарное течение</w:t>
      </w:r>
    </w:p>
    <w:tbl>
      <w:tblPr>
        <w:tblStyle w:val="Table2"/>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40"/>
        <w:gridCol w:w="1965"/>
        <w:gridCol w:w="2025"/>
        <w:tblGridChange w:id="0">
          <w:tblGrid>
            <w:gridCol w:w="2040"/>
            <w:gridCol w:w="2040"/>
            <w:gridCol w:w="196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 счетчика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Время t, 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Расход Q, л/с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Давление, </w:t>
            </w:r>
            <m:oMath>
              <m:r>
                <m:t>Δ</m:t>
              </m:r>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дел</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34,8</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0,029</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28,41</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0,035</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24,09</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0,042</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21,56</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0,046</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19,78</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0,051</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36,09</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0,055</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30,87</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0,065</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0,068</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26,97</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0,074</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25,62</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0,078</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24,52</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0,082</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0,085</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m:oMath>
              <m:r>
                <m:t>±</m:t>
              </m:r>
            </m:oMath>
            <w:r w:rsidDel="00000000" w:rsidR="00000000" w:rsidRPr="00000000">
              <w:rPr>
                <w:rFonts w:ascii="Times New Roman" w:cs="Times New Roman" w:eastAsia="Times New Roman" w:hAnsi="Times New Roman"/>
                <w:rtl w:val="0"/>
              </w:rPr>
              <w:t xml:space="preserve">1</w:t>
            </w:r>
          </w:p>
        </w:tc>
      </w:tr>
      <w:tr>
        <w:trPr>
          <w:cantSplit w:val="0"/>
          <w:trHeight w:val="275.925292968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22,53</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0,089</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w:t>
            </w:r>
            <m:oMath>
              <m:r>
                <m:t>±</m:t>
              </m:r>
            </m:oMath>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BF">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3. Зависимость расхода от перепада давления, </w:t>
      </w:r>
    </w:p>
    <w:p w:rsidR="00000000" w:rsidDel="00000000" w:rsidP="00000000" w:rsidRDefault="00000000" w:rsidRPr="00000000" w14:paraId="000000C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третья трубка (диаметр 5,1 мм)</w:t>
      </w:r>
    </w:p>
    <w:p w:rsidR="00000000" w:rsidDel="00000000" w:rsidP="00000000" w:rsidRDefault="00000000" w:rsidRPr="00000000" w14:paraId="000000C4">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Первые 5 строк – ламинарное течение</w:t>
      </w:r>
    </w:p>
    <w:tbl>
      <w:tblPr>
        <w:tblStyle w:val="Table3"/>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40"/>
        <w:gridCol w:w="1965"/>
        <w:gridCol w:w="2025"/>
        <w:tblGridChange w:id="0">
          <w:tblGrid>
            <w:gridCol w:w="2040"/>
            <w:gridCol w:w="2040"/>
            <w:gridCol w:w="196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 счетчика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Время t, 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Расход Q, л/с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Давление, </w:t>
            </w:r>
            <m:oMath>
              <m:r>
                <m:t>Δ</m:t>
              </m:r>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дел</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45,91</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0,022</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14,56</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0,069</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21,21</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0,094</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17,78</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0,112</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24,53</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0,122</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0,130</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0,140</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m:oMath>
              <m:r>
                <m:t>±</m:t>
              </m:r>
            </m:oMath>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20,35</w:t>
            </w:r>
            <m:oMath>
              <m:r>
                <m:t>±</m:t>
              </m:r>
            </m:oMath>
            <w:r w:rsidDel="00000000" w:rsidR="00000000" w:rsidRPr="00000000">
              <w:rPr>
                <w:rFonts w:ascii="Times New Roman" w:cs="Times New Roman" w:eastAsia="Times New Roman" w:hAnsi="Times New Roman"/>
                <w:rtl w:val="0"/>
              </w:rPr>
              <w:t xml:space="preserve">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0,147</w:t>
            </w:r>
            <m:oMath>
              <m:r>
                <m:t>±</m:t>
              </m:r>
            </m:oMath>
            <w:r w:rsidDel="00000000" w:rsidR="00000000" w:rsidRPr="00000000">
              <w:rPr>
                <w:rFonts w:ascii="Times New Roman" w:cs="Times New Roman" w:eastAsia="Times New Roman" w:hAnsi="Times New Roman"/>
                <w:rtl w:val="0"/>
              </w:rPr>
              <w:t xml:space="preserve">0,001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m:oMath>
              <m:r>
                <m:t>±</m:t>
              </m:r>
            </m:oMath>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ED">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422946" cy="2558477"/>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422946" cy="255847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7. График зависимости перепада давления, первая трубка</w:t>
      </w:r>
    </w:p>
    <w:p w:rsidR="00000000" w:rsidDel="00000000" w:rsidP="00000000" w:rsidRDefault="00000000" w:rsidRPr="00000000" w14:paraId="000000F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303683" cy="2482829"/>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03683" cy="248282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8. График зависимости перепада давления, вторая трубка</w:t>
      </w:r>
    </w:p>
    <w:p w:rsidR="00000000" w:rsidDel="00000000" w:rsidP="00000000" w:rsidRDefault="00000000" w:rsidRPr="00000000" w14:paraId="000000F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397250" cy="2547938"/>
            <wp:effectExtent b="0" l="0" r="0" t="0"/>
            <wp:docPr id="1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9725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9. График зависимости перепада давления, третья трубка</w:t>
      </w:r>
    </w:p>
    <w:p w:rsidR="00000000" w:rsidDel="00000000" w:rsidP="00000000" w:rsidRDefault="00000000" w:rsidRPr="00000000" w14:paraId="000000F4">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Зависимость ламинарного течения – линейная.</w:t>
      </w:r>
    </w:p>
    <w:p w:rsidR="00000000" w:rsidDel="00000000" w:rsidP="00000000" w:rsidRDefault="00000000" w:rsidRPr="00000000" w14:paraId="000000F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Зависимость турбулентного течения пропорциональна квадратному корню. По коэффициентам наклона определены коэффициенты вязкости </w:t>
      </w:r>
    </w:p>
    <w:p w:rsidR="00000000" w:rsidDel="00000000" w:rsidP="00000000" w:rsidRDefault="00000000" w:rsidRPr="00000000" w14:paraId="000000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3), определены критические числа Рейнольдса (формула 2).</w:t>
      </w:r>
    </w:p>
    <w:p w:rsidR="00000000" w:rsidDel="00000000" w:rsidP="00000000" w:rsidRDefault="00000000" w:rsidRPr="00000000" w14:paraId="000000F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 Коэффициенты вязкости для трех трубок </w:t>
      </w:r>
    </w:p>
    <w:p w:rsidR="00000000" w:rsidDel="00000000" w:rsidP="00000000" w:rsidRDefault="00000000" w:rsidRPr="00000000" w14:paraId="000000F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 критические числа Рейнольдса к ним</w:t>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Диаметр 3,95 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Диаметр 3 мм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Диаметр 5,1 мм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Коэффициент вязкости </w:t>
            </w:r>
            <m:oMath>
              <m:r>
                <m:t>η</m:t>
              </m:r>
              <m:r>
                <w:rPr>
                  <w:rFonts w:ascii="Times New Roman" w:cs="Times New Roman" w:eastAsia="Times New Roman" w:hAnsi="Times New Roman"/>
                </w:rPr>
                <m:t xml:space="preserve">, Па</m:t>
              </m:r>
              <m:r>
                <w:rPr>
                  <w:rFonts w:ascii="Times New Roman" w:cs="Times New Roman" w:eastAsia="Times New Roman" w:hAnsi="Times New Roman"/>
                </w:rPr>
                <m:t>⋅</m:t>
              </m:r>
              <m:r>
                <w:rPr>
                  <w:rFonts w:ascii="Times New Roman" w:cs="Times New Roman" w:eastAsia="Times New Roman" w:hAnsi="Times New Roman"/>
                </w:rPr>
                <m:t xml:space="preserve">С</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-5</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m:oMath>
              <m:r>
                <m:t>±</m:t>
              </m:r>
            </m:oMath>
            <w:r w:rsidDel="00000000" w:rsidR="00000000" w:rsidRPr="00000000">
              <w:rPr>
                <w:rFonts w:ascii="Times New Roman" w:cs="Times New Roman" w:eastAsia="Times New Roman" w:hAnsi="Times New Roman"/>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w:t>
            </w:r>
            <m:oMath>
              <m:r>
                <m:t>±</m:t>
              </m:r>
            </m:oMath>
            <w:r w:rsidDel="00000000" w:rsidR="00000000" w:rsidRPr="00000000">
              <w:rPr>
                <w:rFonts w:ascii="Times New Roman" w:cs="Times New Roman" w:eastAsia="Times New Roman" w:hAnsi="Times New Roman"/>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2,77</w:t>
            </w:r>
            <m:oMath>
              <m:r>
                <m:t>±</m:t>
              </m:r>
            </m:oMath>
            <w:r w:rsidDel="00000000" w:rsidR="00000000" w:rsidRPr="00000000">
              <w:rPr>
                <w:rFonts w:ascii="Times New Roman" w:cs="Times New Roman" w:eastAsia="Times New Roman" w:hAnsi="Times New Roman"/>
                <w:rtl w:val="0"/>
              </w:rPr>
              <w:t xml:space="preserve">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 Рейнольдса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Re</m:t>
                  </m:r>
                </m:e>
                <m:sub>
                  <m:r>
                    <w:rPr>
                      <w:rFonts w:ascii="Times New Roman" w:cs="Times New Roman" w:eastAsia="Times New Roman" w:hAnsi="Times New Roman"/>
                    </w:rPr>
                    <m:t xml:space="preserve">кр</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486,43</w:t>
            </w:r>
            <m:oMath>
              <m:r>
                <m:t>±</m:t>
              </m:r>
            </m:oMath>
            <w:r w:rsidDel="00000000" w:rsidR="00000000" w:rsidRPr="00000000">
              <w:rPr>
                <w:rFonts w:ascii="Times New Roman" w:cs="Times New Roman" w:eastAsia="Times New Roman" w:hAnsi="Times New Roman"/>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381,41</w:t>
            </w:r>
            <m:oMath>
              <m:r>
                <m:t>±</m:t>
              </m:r>
            </m:oMath>
            <w:r w:rsidDel="00000000" w:rsidR="00000000" w:rsidRPr="00000000">
              <w:rPr>
                <w:rFonts w:ascii="Times New Roman" w:cs="Times New Roman" w:eastAsia="Times New Roman" w:hAnsi="Times New Roman"/>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277,73</w:t>
            </w:r>
            <m:oMath>
              <m:r>
                <m:t>±</m:t>
              </m:r>
            </m:oMath>
            <w:r w:rsidDel="00000000" w:rsidR="00000000" w:rsidRPr="00000000">
              <w:rPr>
                <w:rFonts w:ascii="Times New Roman" w:cs="Times New Roman" w:eastAsia="Times New Roman" w:hAnsi="Times New Roman"/>
                <w:rtl w:val="0"/>
              </w:rPr>
              <w:t xml:space="preserve">0,05</w:t>
            </w:r>
            <w:r w:rsidDel="00000000" w:rsidR="00000000" w:rsidRPr="00000000">
              <w:rPr>
                <w:rtl w:val="0"/>
              </w:rPr>
            </w:r>
          </w:p>
        </w:tc>
      </w:tr>
    </w:tbl>
    <w:p w:rsidR="00000000" w:rsidDel="00000000" w:rsidP="00000000" w:rsidRDefault="00000000" w:rsidRPr="00000000" w14:paraId="000001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07488" cy="2176463"/>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907488"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10. Зависимость перепада давления от расстояния, </w:t>
      </w:r>
    </w:p>
    <w:p w:rsidR="00000000" w:rsidDel="00000000" w:rsidP="00000000" w:rsidRDefault="00000000" w:rsidRPr="00000000" w14:paraId="0000010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первая трубка (диаметр 3,95 мм)</w:t>
      </w:r>
    </w:p>
    <w:p w:rsidR="00000000" w:rsidDel="00000000" w:rsidP="00000000" w:rsidRDefault="00000000" w:rsidRPr="00000000" w14:paraId="0000010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001713" cy="2249146"/>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001713" cy="224914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11. Зависимость перепада давления от расстояния, </w:t>
      </w:r>
    </w:p>
    <w:p w:rsidR="00000000" w:rsidDel="00000000" w:rsidP="00000000" w:rsidRDefault="00000000" w:rsidRPr="00000000" w14:paraId="0000010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вторая трубка (диаметр 3 мм)</w:t>
      </w:r>
    </w:p>
    <w:p w:rsidR="00000000" w:rsidDel="00000000" w:rsidP="00000000" w:rsidRDefault="00000000" w:rsidRPr="00000000" w14:paraId="0000010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002148" cy="2243178"/>
            <wp:effectExtent b="0" l="0" r="0" t="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02148" cy="224317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12. Зависимость перепада давления от расстояния, </w:t>
      </w:r>
    </w:p>
    <w:p w:rsidR="00000000" w:rsidDel="00000000" w:rsidP="00000000" w:rsidRDefault="00000000" w:rsidRPr="00000000" w14:paraId="0000011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третья трубка (диаметр 5,1 мм)</w:t>
      </w:r>
    </w:p>
    <w:p w:rsidR="00000000" w:rsidDel="00000000" w:rsidP="00000000" w:rsidRDefault="00000000" w:rsidRPr="00000000" w14:paraId="00000112">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Вертикальной штриховой линией обозначена длина установления, определенная по формуле 4.</w:t>
      </w:r>
    </w:p>
    <w:p w:rsidR="00000000" w:rsidDel="00000000" w:rsidP="00000000" w:rsidRDefault="00000000" w:rsidRPr="00000000" w14:paraId="000001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результатам измерений проверено, что расход в ламинарном режиме пропорционален четвертой степени радиуса трубы 𝑄 ∝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4</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графике изображены результаты в двойном логарифмическом масштабе ln𝑄 (ln 𝑅). Наклон полученной прямой соответствует показателю степени 𝛽 зависимости 𝑄 ∝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𝛽</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76638" cy="2679507"/>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576638" cy="2679507"/>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13. График логарифмической зависимости</w:t>
      </w:r>
    </w:p>
    <w:p w:rsidR="00000000" w:rsidDel="00000000" w:rsidP="00000000" w:rsidRDefault="00000000" w:rsidRPr="00000000" w14:paraId="00000119">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w:t>
      </w:r>
      <w:r w:rsidDel="00000000" w:rsidR="00000000" w:rsidRPr="00000000">
        <w:rPr>
          <w:rtl w:val="0"/>
        </w:rPr>
      </w:r>
    </w:p>
    <w:p w:rsidR="00000000" w:rsidDel="00000000" w:rsidP="00000000" w:rsidRDefault="00000000" w:rsidRPr="00000000" w14:paraId="0000011B">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Экспериментально была определена граница перехода от ламинарного к турбулентному течению путем изменения расхода воздуха и наблюдения за изменением показаний микроманометра. Полученные данные сравнили с предварительной оценкой, проведенной по формуле Пуазейля. Мы провели измерения перепада давления на выбранном участке трубки при различных значениях расхода воздуха. Это позволило построить графики зависимости расхода от перепада давления и определить коэффициент вязкости воздуха с использованием формулы Пуазейля. Путем измерения перепадов давлений вдоль трубки, мы получили распределение давления газа вдоль трубки. Это позволило оценить длину участка, на котором происходит установление потока. Мы провели измерения зависимости расхода от радиуса трубы при заданном градиенте давления. Полученные данные подтвердили, что расход в ламинарном режиме пропорционален четвертой степени радиуса трубы.</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1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