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</w:rPr>
        <w:drawing>
          <wp:inline distB="114300" distT="114300" distL="114300" distR="114300">
            <wp:extent cx="4335971" cy="133826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35971" cy="13382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Физтех-школа аэрокосмических технологий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29 марта 2024 года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Лабораторная работа 2.4.1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ОПРЕДЕЛЕНИЕ ТЕПЛОТЫ ИСПАРЕНИЯ ЖИДКОСТИ</w:t>
      </w:r>
    </w:p>
    <w:p w:rsidR="00000000" w:rsidDel="00000000" w:rsidP="00000000" w:rsidRDefault="00000000" w:rsidRPr="00000000" w14:paraId="00000008">
      <w:pPr>
        <w:ind w:left="2880" w:firstLine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4"/>
          <w:szCs w:val="34"/>
          <w:rtl w:val="0"/>
        </w:rPr>
        <w:t xml:space="preserve">    Зайцев Александр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Б03-305</w:t>
      </w:r>
    </w:p>
    <w:p w:rsidR="00000000" w:rsidDel="00000000" w:rsidP="00000000" w:rsidRDefault="00000000" w:rsidRPr="00000000" w14:paraId="0000000A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работы: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измерение давления насыщенного пара жидкости при разной температуре; вычисление по полученным данным теплоты испарения с помощью уравнения Клапейрона–Клаузиуса. </w:t>
      </w:r>
    </w:p>
    <w:p w:rsidR="00000000" w:rsidDel="00000000" w:rsidP="00000000" w:rsidRDefault="00000000" w:rsidRPr="00000000" w14:paraId="0000000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 работе используются: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термостат; герметический сосуд, заполненный исследуемой жидкостью; отсчетный микроскоп.</w:t>
      </w:r>
    </w:p>
    <w:p w:rsidR="00000000" w:rsidDel="00000000" w:rsidP="00000000" w:rsidRDefault="00000000" w:rsidRPr="00000000" w14:paraId="0000000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Теория.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работе для определения теплоты испарения применен косвенный метод, основанный на формуле Клапейрона–Клаузиуса: </w:t>
      </w:r>
    </w:p>
    <w:p w:rsidR="00000000" w:rsidDel="00000000" w:rsidP="00000000" w:rsidRDefault="00000000" w:rsidRPr="00000000" w14:paraId="00000010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m:oMath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dP</m:t>
            </m:r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dT</m:t>
            </m:r>
          </m:den>
        </m:f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L</m:t>
            </m:r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T(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2</m:t>
                </m:r>
              </m:sub>
            </m:s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-</m:t>
            </m:r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V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1</m:t>
                </m:r>
              </m:sub>
            </m:s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)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(1)</w:t>
      </w:r>
    </w:p>
    <w:p w:rsidR="00000000" w:rsidDel="00000000" w:rsidP="00000000" w:rsidRDefault="00000000" w:rsidRPr="00000000" w14:paraId="0000001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Здесь 𝑃 – давление насыщенного пара жидкости при температуре 𝑇, 𝑇 – абсолютная температура жидкости и пара, 𝐿 – теплота испарения жидкости,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объем пара,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объем жидкости. Найдя из опыта 𝑑𝑃/𝑑𝑇, 𝑇,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можно определить 𝐿 путем расчета. В нашем приборе измерения производятся при давлениях ниже атмосферного. В этом случае задача существенно упрощается. </w:t>
      </w:r>
    </w:p>
    <w:p w:rsidR="00000000" w:rsidDel="00000000" w:rsidP="00000000" w:rsidRDefault="00000000" w:rsidRPr="00000000" w14:paraId="0000001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нашей точности опытов величиной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в (1) можно пренебречь.</w:t>
      </w:r>
    </w:p>
    <w:p w:rsidR="00000000" w:rsidDel="00000000" w:rsidP="00000000" w:rsidRDefault="00000000" w:rsidRPr="00000000" w14:paraId="0000001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Обратимся теперь к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которое в дальнейшем будем обозначать просто 𝑉 . Объем 𝑉 связан с давлением и температурой уравнением Ван-дер-Ваальса: </w:t>
      </w:r>
    </w:p>
    <w:p w:rsidR="00000000" w:rsidDel="00000000" w:rsidP="00000000" w:rsidRDefault="00000000" w:rsidRPr="00000000" w14:paraId="00000018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(P+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a</m:t>
            </m:r>
          </m:num>
          <m:den>
            <m:sSup>
              <m:sSup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V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2</m:t>
                </m:r>
              </m:sup>
            </m:sSup>
          </m:den>
        </m:f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)(V-b)=RT</m:t>
        </m:r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(2)</w:t>
      </w:r>
    </w:p>
    <w:p w:rsidR="00000000" w:rsidDel="00000000" w:rsidP="00000000" w:rsidRDefault="00000000" w:rsidRPr="00000000" w14:paraId="00000019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Из табличных данных следует, что 𝑏 одного порядка с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В уравнении Ван-дер-Ваальса величиной 𝑏 следует пренебречь. Пренебрежение членом 𝑎/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2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по сравнению с 𝑃 вносит ошибку менее 3%. При давлении ниже атмосферного ошибки становятся еще меньше.</w:t>
      </w:r>
    </w:p>
    <w:p w:rsidR="00000000" w:rsidDel="00000000" w:rsidP="00000000" w:rsidRDefault="00000000" w:rsidRPr="00000000" w14:paraId="0000001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при давлениях ниже атмосферного уравнение Ван-дер-Ваальса для насыщенного пара мало отличается от уравнения Клапейрона. Положим поэтому </w:t>
      </w:r>
    </w:p>
    <w:p w:rsidR="00000000" w:rsidDel="00000000" w:rsidP="00000000" w:rsidRDefault="00000000" w:rsidRPr="00000000" w14:paraId="0000001B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V=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RT</m:t>
            </m:r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P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(3)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Подставляя (3) в (1), пренебрегая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V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 разрешая уравнение относительно 𝐿, найдем</w:t>
      </w:r>
    </w:p>
    <w:p w:rsidR="00000000" w:rsidDel="00000000" w:rsidP="00000000" w:rsidRDefault="00000000" w:rsidRPr="00000000" w14:paraId="0000001D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L=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R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T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2</m:t>
                </m:r>
              </m:sup>
            </m:sSup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P</m:t>
            </m:r>
          </m:den>
        </m:f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dP</m:t>
            </m:r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dT</m:t>
            </m:r>
          </m:den>
        </m:f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=-R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d(lnP)</m:t>
            </m:r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d(1/T)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     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(4)</w:t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Экспериментальная установка.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00588" cy="26626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0588" cy="2662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Рис.1 Экспериментальная установка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Установка включает термостат A, экспериментальный прибор B и отсчетный микроскоп C. Экспериментальный прибор B представляет собой емкость 12, заполненную водой. В нее погружен запаянный прибор 13 с исследуемой жидкостью 14. Перед заполнением исследуемой жидкости воздух из запаянного прибора был удален, так что над жидкостью находится только её насыщенный пар. Давление пара определяется по ртутному манометру 15, соединенному с емкостью 13. Численная величина давления измеряется по разности показаний отсчетного микроскопа 16, настраиваемого последовательно на нижний и верхний уровни столбика ртути манометра. Показания микроскопа снимаются по шкале 17. Описание прибора указывает на второе важное преимущество предложенного косвенного метода измерения 𝐿 перед прямым. При непосредственном измерении теплоты испарения опыты нужно проводить при неизменном давлении, и прибор не может быть запаян. При этом невозможно обеспечить такую чистоту и неизменность экспериментальных условий, как при нашей постановке опыта.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Ход работы.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Таблица 1. Результаты измерений нагревания.</w:t>
      </w:r>
      <w:r w:rsidDel="00000000" w:rsidR="00000000" w:rsidRPr="00000000">
        <w:rPr>
          <w:rtl w:val="0"/>
        </w:rPr>
      </w:r>
    </w:p>
    <w:tbl>
      <w:tblPr>
        <w:tblStyle w:val="Table1"/>
        <w:tblW w:w="6465.0" w:type="dxa"/>
        <w:jc w:val="left"/>
        <w:tblInd w:w="1290.0" w:type="dxa"/>
        <w:tblBorders>
          <w:top w:color="202122" w:space="0" w:sz="8" w:val="single"/>
          <w:left w:color="202122" w:space="0" w:sz="8" w:val="single"/>
          <w:bottom w:color="202122" w:space="0" w:sz="8" w:val="single"/>
          <w:right w:color="202122" w:space="0" w:sz="8" w:val="single"/>
          <w:insideH w:color="202122" w:space="0" w:sz="8" w:val="single"/>
          <w:insideV w:color="202122" w:space="0" w:sz="8" w:val="single"/>
        </w:tblBorders>
        <w:tblLayout w:type="fixed"/>
        <w:tblLook w:val="0600"/>
      </w:tblPr>
      <w:tblGrid>
        <w:gridCol w:w="615"/>
        <w:gridCol w:w="1890"/>
        <w:gridCol w:w="2025"/>
        <w:gridCol w:w="1935"/>
        <w:tblGridChange w:id="0">
          <w:tblGrid>
            <w:gridCol w:w="615"/>
            <w:gridCol w:w="1890"/>
            <w:gridCol w:w="2025"/>
            <w:gridCol w:w="1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highlight w:val="white"/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Δh, см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ΔP, Па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297,06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1,800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0,005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2401,49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298,01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1,900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0,005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2534,9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299,08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2,100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0,005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2801,74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300,05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2,100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0,005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2801,74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301,03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2,300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0,005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3068,57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302,01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2,500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0,005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3335,40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303,02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2,600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0,005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3468,82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304,04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2,900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0,005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3869,06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9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305,04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3,100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0,005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4135,90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10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306,01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3,200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0,005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4269,31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11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307,03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3,500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0,005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4669,56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12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308,01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3,800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0,005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5069,81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13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309,03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4,000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0,005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5336,64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14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310,04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4,200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0,005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5603,47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15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311,03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4,400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0,005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5870,30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16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312,04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4,700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0,005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6270,55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17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9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313,04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4,900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0,005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6537,38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</w:tr>
    </w:tbl>
    <w:p w:rsidR="00000000" w:rsidDel="00000000" w:rsidP="00000000" w:rsidRDefault="00000000" w:rsidRPr="00000000" w14:paraId="0000006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Таблица 2. Результаты измерений охлаждения.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</w:t>
      </w:r>
    </w:p>
    <w:tbl>
      <w:tblPr>
        <w:tblStyle w:val="Table2"/>
        <w:tblW w:w="6465.0" w:type="dxa"/>
        <w:jc w:val="left"/>
        <w:tblInd w:w="1290.0" w:type="dxa"/>
        <w:tblBorders>
          <w:top w:color="202122" w:space="0" w:sz="8" w:val="single"/>
          <w:left w:color="202122" w:space="0" w:sz="8" w:val="single"/>
          <w:bottom w:color="202122" w:space="0" w:sz="8" w:val="single"/>
          <w:right w:color="202122" w:space="0" w:sz="8" w:val="single"/>
          <w:insideH w:color="202122" w:space="0" w:sz="8" w:val="single"/>
          <w:insideV w:color="202122" w:space="0" w:sz="8" w:val="single"/>
        </w:tblBorders>
        <w:tblLayout w:type="fixed"/>
        <w:tblLook w:val="0600"/>
      </w:tblPr>
      <w:tblGrid>
        <w:gridCol w:w="615"/>
        <w:gridCol w:w="1890"/>
        <w:gridCol w:w="2025"/>
        <w:gridCol w:w="1935"/>
        <w:tblGridChange w:id="0">
          <w:tblGrid>
            <w:gridCol w:w="615"/>
            <w:gridCol w:w="1890"/>
            <w:gridCol w:w="2025"/>
            <w:gridCol w:w="19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T, </w:t>
            </w:r>
            <w:r w:rsidDel="00000000" w:rsidR="00000000" w:rsidRPr="00000000">
              <w:rPr>
                <w:rFonts w:ascii="Times New Roman" w:cs="Times New Roman" w:eastAsia="Times New Roman" w:hAnsi="Times New Roman"/>
                <w:color w:val="202122"/>
                <w:sz w:val="28"/>
                <w:szCs w:val="28"/>
                <w:highlight w:val="white"/>
                <w:rtl w:val="0"/>
              </w:rPr>
              <w:t xml:space="preserve">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Δh, см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36"/>
                <w:szCs w:val="3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ΔP, Па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311,01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4,600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0,005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6137,14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308,97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4,100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0,005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5470,06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306,98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3,800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0,005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5069,81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304,96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7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3,300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0,005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4402,73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5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302,92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2,900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0,005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3869,06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6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6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301,06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2,600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0,005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3468,82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7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A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299,05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2,200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0,005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2935,15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43.08661417322835" w:type="dxa"/>
              <w:left w:w="43.08661417322835" w:type="dxa"/>
              <w:bottom w:w="43.08661417322835" w:type="dxa"/>
              <w:right w:w="43.08661417322835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8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297,06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8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1,900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0,005</w:t>
            </w:r>
          </w:p>
        </w:tc>
        <w:tc>
          <w:tcPr>
            <w:tcBorders>
              <w:top w:color="202122" w:space="0" w:sz="5" w:val="single"/>
              <w:left w:color="202122" w:space="0" w:sz="5" w:val="single"/>
              <w:bottom w:color="202122" w:space="0" w:sz="5" w:val="single"/>
              <w:right w:color="202122" w:space="0" w:sz="5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9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2534,90</w:t>
            </w:r>
            <m:oMath>
              <m:r>
                <m:t>±</m:t>
              </m:r>
            </m:oMath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0,01</w:t>
            </w:r>
          </w:p>
        </w:tc>
      </w:tr>
    </w:tbl>
    <w:p w:rsidR="00000000" w:rsidDel="00000000" w:rsidP="00000000" w:rsidRDefault="00000000" w:rsidRPr="00000000" w14:paraId="00000091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зависимости давления от температуры изображен на рисунке 2.</w:t>
      </w:r>
    </w:p>
    <w:p w:rsidR="00000000" w:rsidDel="00000000" w:rsidP="00000000" w:rsidRDefault="00000000" w:rsidRPr="00000000" w14:paraId="0000009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2926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jc w:val="center"/>
        <w:rPr>
          <w:rFonts w:ascii="Times New Roman" w:cs="Times New Roman" w:eastAsia="Times New Roman" w:hAnsi="Times New Roman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 2 График зависимости</w:t>
      </w:r>
    </w:p>
    <w:p w:rsidR="00000000" w:rsidDel="00000000" w:rsidP="00000000" w:rsidRDefault="00000000" w:rsidRPr="00000000" w14:paraId="00000095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Данные точки не аппроксимируются прямой, поэтому прямых или каких-либо других кривых на графике нет.</w:t>
      </w:r>
    </w:p>
    <w:p w:rsidR="00000000" w:rsidDel="00000000" w:rsidP="00000000" w:rsidRDefault="00000000" w:rsidRPr="00000000" w14:paraId="00000096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зависимости lnP от </w:t>
      </w:r>
      <m:oMath>
        <m:sSup>
          <m:sSup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p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e>
          <m:sup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-1</m:t>
            </m:r>
          </m:sup>
        </m:sSup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изображен на рисунке 3.</w:t>
      </w:r>
    </w:p>
    <w:p w:rsidR="00000000" w:rsidDel="00000000" w:rsidP="00000000" w:rsidRDefault="00000000" w:rsidRPr="00000000" w14:paraId="00000098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42926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29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Рис. 3 График зависимости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График аппроксимируется прямой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lnP=k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T</m:t>
            </m:r>
          </m:den>
        </m:f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+b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при помощи метода наименьших квадратов определяются угловые коэффициенты обеих прямых </w:t>
      </w: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k=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dlnP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d(1/T)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9B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Погрешность каждого из угловых коэффициентов определяется по формуле:</w:t>
      </w:r>
    </w:p>
    <w:p w:rsidR="00000000" w:rsidDel="00000000" w:rsidP="00000000" w:rsidRDefault="00000000" w:rsidRPr="00000000" w14:paraId="0000009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1</m:t>
            </m:r>
          </m:num>
          <m:den>
            <m:rad>
              <m:radPr>
                <m:degHide m:val="1"/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rad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N</m:t>
                </m:r>
              </m:e>
            </m:rad>
          </m:den>
        </m:f>
        <m:rad>
          <m:radPr>
            <m:degHide m:val="1"/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radPr>
          <m:e>
            <m:f>
              <m:f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fPr>
              <m:num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&lt;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y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2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&gt;-&lt;y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&gt;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&lt;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x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2</m:t>
                    </m:r>
                  </m:sup>
                </m:s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&gt;-&lt;x</m:t>
                </m:r>
                <m:sSup>
                  <m:sSupPr>
                    <m:ctrlP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&gt;</m:t>
                    </m:r>
                  </m:e>
                  <m:sup>
                    <m:r>
                      <w:rPr>
                        <w:rFonts w:ascii="Times New Roman" w:cs="Times New Roman" w:eastAsia="Times New Roman" w:hAnsi="Times New Roman"/>
                        <w:sz w:val="28"/>
                        <w:szCs w:val="28"/>
                      </w:rPr>
                      <m:t xml:space="preserve">2</m:t>
                    </m:r>
                  </m:sup>
                </m:sSup>
              </m:den>
            </m:f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-</m:t>
            </m:r>
            <m:sSup>
              <m:sSupPr>
                <m:ctrlP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</m:ctrlPr>
              </m:sSupPr>
              <m:e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k</m:t>
                </m:r>
              </m:e>
              <m:sup>
                <m:r>
                  <w:rPr>
                    <w:rFonts w:ascii="Times New Roman" w:cs="Times New Roman" w:eastAsia="Times New Roman" w:hAnsi="Times New Roman"/>
                    <w:sz w:val="28"/>
                    <w:szCs w:val="28"/>
                  </w:rPr>
                  <m:t xml:space="preserve">2</m:t>
                </m:r>
              </m:sup>
            </m:sSup>
          </m:e>
        </m:rad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результате получились следующие угловые коэффициенты: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  <w:jc w:val="center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нагревании</w:t>
      </w:r>
    </w:p>
    <w:p w:rsidR="00000000" w:rsidDel="00000000" w:rsidP="00000000" w:rsidRDefault="00000000" w:rsidRPr="00000000" w14:paraId="000000A0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наг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-6028,27</w:t>
      </w:r>
      <m:oMath>
        <m:r>
          <m:t>±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90,66 К        </w:t>
      </w:r>
      <m:oMath>
        <m:r>
          <m:t>ε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1%</w:t>
      </w:r>
    </w:p>
    <w:p w:rsidR="00000000" w:rsidDel="00000000" w:rsidP="00000000" w:rsidRDefault="00000000" w:rsidRPr="00000000" w14:paraId="000000A1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2"/>
        </w:numPr>
        <w:ind w:left="720" w:hanging="360"/>
        <w:jc w:val="center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охлаждении</w:t>
      </w:r>
    </w:p>
    <w:p w:rsidR="00000000" w:rsidDel="00000000" w:rsidP="00000000" w:rsidRDefault="00000000" w:rsidRPr="00000000" w14:paraId="000000A3">
      <w:pPr>
        <w:ind w:left="72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охл</m:t>
            </m:r>
          </m:sub>
        </m:sSub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-5849,67</w:t>
      </w:r>
      <m:oMath>
        <m:r>
          <m:t>±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155.92 K      </w:t>
      </w:r>
      <m:oMath>
        <m:r>
          <m:t>ε</m:t>
        </m:r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= 2%</w:t>
      </w:r>
    </w:p>
    <w:p w:rsidR="00000000" w:rsidDel="00000000" w:rsidP="00000000" w:rsidRDefault="00000000" w:rsidRPr="00000000" w14:paraId="000000A4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Погрешность молярной теплоты испарения жидкости определяется формулой:</w:t>
      </w:r>
    </w:p>
    <w:p w:rsidR="00000000" w:rsidDel="00000000" w:rsidP="00000000" w:rsidRDefault="00000000" w:rsidRPr="00000000" w14:paraId="000000A5">
      <w:pPr>
        <w:ind w:left="0" w:firstLine="0"/>
        <w:jc w:val="center"/>
        <w:rPr>
          <w:rFonts w:ascii="Times New Roman" w:cs="Times New Roman" w:eastAsia="Times New Roman" w:hAnsi="Times New Roman"/>
          <w:sz w:val="32"/>
          <w:szCs w:val="32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sSubPr>
          <m:e>
            <m:r>
              <m:t>σ</m:t>
            </m:r>
          </m:e>
          <m:sub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L</m:t>
            </m:r>
          </m:sub>
        </m:sSub>
        <m:r>
          <w:rPr>
            <w:rFonts w:ascii="Times New Roman" w:cs="Times New Roman" w:eastAsia="Times New Roman" w:hAnsi="Times New Roman"/>
            <w:sz w:val="32"/>
            <w:szCs w:val="32"/>
          </w:rPr>
          <m:t xml:space="preserve">=L</m:t>
        </m:r>
        <m:r>
          <w:rPr>
            <w:rFonts w:ascii="Times New Roman" w:cs="Times New Roman" w:eastAsia="Times New Roman" w:hAnsi="Times New Roman"/>
            <w:sz w:val="32"/>
            <w:szCs w:val="32"/>
          </w:rPr>
          <m:t>⋅</m:t>
        </m:r>
        <m:f>
          <m:fPr>
            <m:ctrlPr>
              <w:rPr>
                <w:rFonts w:ascii="Times New Roman" w:cs="Times New Roman" w:eastAsia="Times New Roman" w:hAnsi="Times New Roman"/>
                <w:sz w:val="32"/>
                <w:szCs w:val="32"/>
              </w:rPr>
            </m:ctrlPr>
          </m:fPr>
          <m:num>
            <m:sSub>
              <m:sSubPr>
                <m:ctrlP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</m:ctrlPr>
              </m:sSubPr>
              <m:e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>σ</m:t>
                </m:r>
              </m:e>
              <m:sub>
                <m:r>
                  <w:rPr>
                    <w:rFonts w:ascii="Times New Roman" w:cs="Times New Roman" w:eastAsia="Times New Roman" w:hAnsi="Times New Roman"/>
                    <w:sz w:val="32"/>
                    <w:szCs w:val="32"/>
                  </w:rPr>
                  <m:t xml:space="preserve">k</m:t>
                </m:r>
              </m:sub>
            </m:sSub>
          </m:num>
          <m:den>
            <m:r>
              <w:rPr>
                <w:rFonts w:ascii="Times New Roman" w:cs="Times New Roman" w:eastAsia="Times New Roman" w:hAnsi="Times New Roman"/>
                <w:sz w:val="32"/>
                <w:szCs w:val="32"/>
              </w:rPr>
              <m:t xml:space="preserve">k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Молярная теплота испарения жидкости определяется формулой (4):</w:t>
      </w:r>
    </w:p>
    <w:p w:rsidR="00000000" w:rsidDel="00000000" w:rsidP="00000000" w:rsidRDefault="00000000" w:rsidRPr="00000000" w14:paraId="000000A7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наг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=-R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наг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=50,09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0,50 </m:t>
        </m:r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кДж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моль</m:t>
            </m:r>
          </m:den>
        </m:f>
      </m:oMath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</w:t>
      </w:r>
      <m:oMath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L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охл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=-R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⋅</m:t>
        </m:r>
        <m:sSub>
          <m:sSub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sSubPr>
          <m:e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k</m:t>
            </m:r>
          </m:e>
          <m:sub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охл</m:t>
            </m:r>
          </m:sub>
        </m:sSub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=48,61</m:t>
        </m:r>
        <m:r>
          <w:rPr>
            <w:rFonts w:ascii="Times New Roman" w:cs="Times New Roman" w:eastAsia="Times New Roman" w:hAnsi="Times New Roman"/>
            <w:sz w:val="28"/>
            <w:szCs w:val="28"/>
          </w:rPr>
          <m:t>±</m:t>
        </m:r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0,97 </m:t>
        </m:r>
      </m:oMath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кДж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моль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ind w:lef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Табличное значение молярной теплоты испарения воды</w:t>
      </w:r>
    </w:p>
    <w:p w:rsidR="00000000" w:rsidDel="00000000" w:rsidP="00000000" w:rsidRDefault="00000000" w:rsidRPr="00000000" w14:paraId="000000AA">
      <w:pPr>
        <w:ind w:left="0" w:firstLine="0"/>
        <w:jc w:val="center"/>
        <w:rPr>
          <w:rFonts w:ascii="Times New Roman" w:cs="Times New Roman" w:eastAsia="Times New Roman" w:hAnsi="Times New Roman"/>
          <w:sz w:val="28"/>
          <w:szCs w:val="28"/>
        </w:rPr>
      </w:pPr>
      <m:oMath>
        <m:r>
          <w:rPr>
            <w:rFonts w:ascii="Times New Roman" w:cs="Times New Roman" w:eastAsia="Times New Roman" w:hAnsi="Times New Roman"/>
            <w:sz w:val="28"/>
            <w:szCs w:val="28"/>
          </w:rPr>
          <m:t xml:space="preserve">L=41,39</m:t>
        </m:r>
      </m:oMath>
      <m:oMath>
        <m:f>
          <m:fPr>
            <m:ctrlPr>
              <w:rPr>
                <w:rFonts w:ascii="Times New Roman" w:cs="Times New Roman" w:eastAsia="Times New Roman" w:hAnsi="Times New Roman"/>
                <w:sz w:val="28"/>
                <w:szCs w:val="28"/>
              </w:rPr>
            </m:ctrlPr>
          </m:fPr>
          <m:num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кДж</m:t>
            </m:r>
          </m:num>
          <m:den>
            <m:r>
              <w:rPr>
                <w:rFonts w:ascii="Times New Roman" w:cs="Times New Roman" w:eastAsia="Times New Roman" w:hAnsi="Times New Roman"/>
                <w:sz w:val="28"/>
                <w:szCs w:val="28"/>
              </w:rPr>
              <m:t xml:space="preserve">моль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ind w:left="0" w:firstLine="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Вывод.</w:t>
      </w:r>
    </w:p>
    <w:p w:rsidR="00000000" w:rsidDel="00000000" w:rsidP="00000000" w:rsidRDefault="00000000" w:rsidRPr="00000000" w14:paraId="000000AD">
      <w:pPr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Значение, полученное в ходе эксперимента, расходится с табличным примерно на 15%. На расхождение по большей степени влияет человеческий фактор, так как измерение разницы давления проводятся, настраивая отсчетный микроскоп вручную, ровно также, как и не совсем точные измерения этой разницы штангенциркулем (человеческая ошибка). Тем не менее, эксперимент по определению молярной теплоты парообразования воды позволил получить результаты, которые, несмотря на некоторые расхождения с табличными данными, в целом соответствуют ожиданиям. Полученные результаты могут быть использованы для оценки молярной теплоты парообразования воды с учетом предполагаемых ограничений и описанных предположений.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