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7100" cy="107660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97100" cy="10766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Физтех-школа аэрокосмических технологий</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октября 2023 года</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Лабораторная работа 1.2.3</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ОПРЕДЕЛЕНИЕ МОМЕНТОВ ИНЕРЦИИ ТВЕРДЫХ ТЕЛ С ПОМОЩЬЮ ТРИФИЛЯРНОГО ПОДВЕСА</w:t>
      </w:r>
    </w:p>
    <w:p w:rsidR="00000000" w:rsidDel="00000000" w:rsidP="00000000" w:rsidRDefault="00000000" w:rsidRPr="00000000" w14:paraId="00000008">
      <w:pPr>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    Зайцев Александр</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Б03-305</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измерение момента инерции ряда тел и сравнение результатов с расчетами по теоретическим формулам; проверка аддитивности моментов инерции и справедливости формулы Гюйгенса-Штейнера.</w:t>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работе используются: </w:t>
      </w:r>
      <w:r w:rsidDel="00000000" w:rsidR="00000000" w:rsidRPr="00000000">
        <w:rPr>
          <w:rFonts w:ascii="Times New Roman" w:cs="Times New Roman" w:eastAsia="Times New Roman" w:hAnsi="Times New Roman"/>
          <w:sz w:val="28"/>
          <w:szCs w:val="28"/>
          <w:rtl w:val="0"/>
        </w:rPr>
        <w:t xml:space="preserve">трифилярный подвес, счетчик числа колебаний, набор тел, момент инерции которых надлежит измерить (диск, брусок, кольцо и другие).</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данные.</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Инерционность при вращении тела относительно оси определяется моментом инерции тела относительно этой оси (см. введение к данному разделу). Момент инерции твердого тела относительно неподвижной оси вращения вычисляется по формуле</w:t>
      </w:r>
    </w:p>
    <w:p w:rsidR="00000000" w:rsidDel="00000000" w:rsidP="00000000" w:rsidRDefault="00000000" w:rsidRPr="00000000" w14:paraId="00000011">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nary>
          <m:naryPr>
            <m:chr m:val="∫"/>
            <m:ctrlPr>
              <w:rPr>
                <w:rFonts w:ascii="Times New Roman" w:cs="Times New Roman" w:eastAsia="Times New Roman" w:hAnsi="Times New Roman"/>
                <w:sz w:val="28"/>
                <w:szCs w:val="28"/>
              </w:rPr>
            </m:ctrlPr>
          </m:naryPr>
          <m:sub/>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dm</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r — расстояние элемента массы тела ат от оси вращения. Интегрирование проводится по всей массе тела m.</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0438" cy="30992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0438" cy="309927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1. Трифилярный подвес</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однородных тел известной плотности при заданных размерах и достаточно простой форме момент инерции можно вычислить. Для неоднородных тел и тел сложной формы момент инерции можно определить экспериментально. Удобно использовать устройство, показанное на рис. 1 и называемое </w:t>
      </w:r>
      <w:r w:rsidDel="00000000" w:rsidR="00000000" w:rsidRPr="00000000">
        <w:rPr>
          <w:rFonts w:ascii="Times New Roman" w:cs="Times New Roman" w:eastAsia="Times New Roman" w:hAnsi="Times New Roman"/>
          <w:sz w:val="28"/>
          <w:szCs w:val="28"/>
          <w:rtl w:val="0"/>
        </w:rPr>
        <w:t xml:space="preserve">трифилярным</w:t>
      </w:r>
      <w:r w:rsidDel="00000000" w:rsidR="00000000" w:rsidRPr="00000000">
        <w:rPr>
          <w:rFonts w:ascii="Times New Roman" w:cs="Times New Roman" w:eastAsia="Times New Roman" w:hAnsi="Times New Roman"/>
          <w:sz w:val="28"/>
          <w:szCs w:val="28"/>
          <w:rtl w:val="0"/>
        </w:rPr>
        <w:t xml:space="preserve"> подвесом. Оно состоит из укрепленной на некоторой высоте неподвижной платформы Р и подвешенной к ней на трех симметрично расположенных нитях АА', ВВ' и СС" вращающейся платформы Р'.</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Платформа Р укреплена на кронштейне и снабжена рычагом (на рисунке не показан), при помощи которого в системе можно создать крутильные колебания путем небольшого поворота верхней платформы. Лучше поворачивать верхнюю платформу, закрепленную на неподвижной оси, чем подвешенную на нитях нижнюю, так как нижнюю платформу трудно закрутить не вызвав ее раскачиваний, подобных движению маятника, учет которых сильно усложнил бы расчеты. После поворота, вызывающего крутильные колебания, верхняя платформа остается неподвижной в течение всего процесса колебаний. После того, как нижняя платформа Р' оказывается повернутой на угол </w:t>
      </w:r>
      <m:oMath>
        <m:r>
          <m:t>φ</m:t>
        </m:r>
      </m:oMath>
      <w:r w:rsidDel="00000000" w:rsidR="00000000" w:rsidRPr="00000000">
        <w:rPr>
          <w:rFonts w:ascii="Times New Roman" w:cs="Times New Roman" w:eastAsia="Times New Roman" w:hAnsi="Times New Roman"/>
          <w:sz w:val="28"/>
          <w:szCs w:val="28"/>
          <w:rtl w:val="0"/>
        </w:rPr>
        <w:t xml:space="preserve"> относительно верхней платформы Р, возникает момент сил, стремящийся вернуть нижнюю платформу в положение равновесия, при котором относительный поворот платформ отсутствует. Но в положении равновесия платформа не останавливается, так как имеет угловую скорость (кинетическую энергию вращения). В результате платформа совершает крутильные колебания.</w:t>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пренебречь потерями энергии на трение (о воздух и в креплениях нитей), то уравнение сохранения энергии при колебаниях можно записать следующим образом:</w:t>
      </w:r>
    </w:p>
    <w:p w:rsidR="00000000" w:rsidDel="00000000" w:rsidP="00000000" w:rsidRDefault="00000000" w:rsidRPr="00000000" w14:paraId="00000019">
      <w:pPr>
        <w:jc w:val="right"/>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m:t>
            </m:r>
            <m:r>
              <w:rPr>
                <w:rFonts w:ascii="Times New Roman" w:cs="Times New Roman" w:eastAsia="Times New Roman" w:hAnsi="Times New Roman"/>
                <w:sz w:val="28"/>
                <w:szCs w:val="28"/>
              </w:rPr>
              <m:t>φ</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+mg(</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-z)=E</m:t>
        </m:r>
      </m:oMath>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I — момент инерции платформы вместе с исследуемым телом, m — масса платформы с телом, </w:t>
      </w:r>
      <m:oMath>
        <m:r>
          <m:t>φ</m:t>
        </m:r>
      </m:oMath>
      <w:r w:rsidDel="00000000" w:rsidR="00000000" w:rsidRPr="00000000">
        <w:rPr>
          <w:rFonts w:ascii="Times New Roman" w:cs="Times New Roman" w:eastAsia="Times New Roman" w:hAnsi="Times New Roman"/>
          <w:sz w:val="28"/>
          <w:szCs w:val="28"/>
          <w:rtl w:val="0"/>
        </w:rPr>
        <w:t xml:space="preserve">’ — угол поворота платформы от положения равновесия системы, апострофом обозначена производная по времени (угловая скорость),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 координата по вертикали центра нижней платформы О' при равновесии (</w:t>
      </w:r>
      <m:oMath>
        <m:r>
          <m:t>φ</m:t>
        </m:r>
      </m:oMath>
      <w:r w:rsidDel="00000000" w:rsidR="00000000" w:rsidRPr="00000000">
        <w:rPr>
          <w:rFonts w:ascii="Times New Roman" w:cs="Times New Roman" w:eastAsia="Times New Roman" w:hAnsi="Times New Roman"/>
          <w:sz w:val="28"/>
          <w:szCs w:val="28"/>
          <w:rtl w:val="0"/>
        </w:rPr>
        <w:t xml:space="preserve"> = 0),  z — координата той же точки при некотором угле поворота </w:t>
      </w:r>
      <m:oMath>
        <m:r>
          <m:t>φ</m:t>
        </m:r>
      </m:oMath>
      <w:r w:rsidDel="00000000" w:rsidR="00000000" w:rsidRPr="00000000">
        <w:rPr>
          <w:rFonts w:ascii="Times New Roman" w:cs="Times New Roman" w:eastAsia="Times New Roman" w:hAnsi="Times New Roman"/>
          <w:sz w:val="28"/>
          <w:szCs w:val="28"/>
          <w:rtl w:val="0"/>
        </w:rPr>
        <w:t xml:space="preserve">. Первый член в левой части уравнения — кинетическая энергия вращения, второй член - потенциальная энергия в поле тяжести, Е — полная энергия системы (платформы с телом).</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Отметим, что, как показывает соотношение (2), возвращающая сила возникает благодаря силе тяжести.</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Воспользуемся системой координат </w:t>
      </w:r>
      <m:oMath>
        <m:r>
          <w:rPr>
            <w:rFonts w:ascii="Times New Roman" w:cs="Times New Roman" w:eastAsia="Times New Roman" w:hAnsi="Times New Roman"/>
            <w:i w:val="1"/>
            <w:sz w:val="28"/>
            <w:szCs w:val="28"/>
          </w:rPr>
          <m:t xml:space="preserve">x, y, z</m:t>
        </m:r>
      </m:oMath>
      <w:r w:rsidDel="00000000" w:rsidR="00000000" w:rsidRPr="00000000">
        <w:rPr>
          <w:rFonts w:ascii="Times New Roman" w:cs="Times New Roman" w:eastAsia="Times New Roman" w:hAnsi="Times New Roman"/>
          <w:sz w:val="28"/>
          <w:szCs w:val="28"/>
          <w:rtl w:val="0"/>
        </w:rPr>
        <w:t xml:space="preserve"> связанной с верхней платформой, как показано на рис. 1. Координаты верхнего конца одной из нитей подвеса точки С в этой системе — (r, 0, 0 ). Нижний конец данной нити С', находящийся на нижней платформе, при равновесии имеет координаты (R, 0,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а при повороте платформы на угол </w:t>
      </w:r>
      <m:oMath>
        <m:r>
          <m:t>φ</m:t>
        </m:r>
      </m:oMath>
      <w:r w:rsidDel="00000000" w:rsidR="00000000" w:rsidRPr="00000000">
        <w:rPr>
          <w:rFonts w:ascii="Times New Roman" w:cs="Times New Roman" w:eastAsia="Times New Roman" w:hAnsi="Times New Roman"/>
          <w:sz w:val="28"/>
          <w:szCs w:val="28"/>
          <w:rtl w:val="0"/>
        </w:rPr>
        <w:t xml:space="preserve"> эта точка переходит в С" с координатами (R cos</w:t>
      </w:r>
      <m:oMath>
        <m:r>
          <m:t>φ</m:t>
        </m:r>
      </m:oMath>
      <w:r w:rsidDel="00000000" w:rsidR="00000000" w:rsidRPr="00000000">
        <w:rPr>
          <w:rFonts w:ascii="Times New Roman" w:cs="Times New Roman" w:eastAsia="Times New Roman" w:hAnsi="Times New Roman"/>
          <w:sz w:val="28"/>
          <w:szCs w:val="28"/>
          <w:rtl w:val="0"/>
        </w:rPr>
        <w:t xml:space="preserve">, Rsin</w:t>
      </w:r>
      <m:oMath>
        <m:r>
          <m:t>φ</m:t>
        </m:r>
      </m:oMath>
      <w:r w:rsidDel="00000000" w:rsidR="00000000" w:rsidRPr="00000000">
        <w:rPr>
          <w:rFonts w:ascii="Times New Roman" w:cs="Times New Roman" w:eastAsia="Times New Roman" w:hAnsi="Times New Roman"/>
          <w:sz w:val="28"/>
          <w:szCs w:val="28"/>
          <w:rtl w:val="0"/>
        </w:rPr>
        <w:t xml:space="preserve">, z). Расстояние между точками С и С" равно длине нити L. Поэтому</w:t>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(Rcos</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si</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z</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Учитывая, что при малых углах поворота </w:t>
      </w:r>
      <m:oMath>
        <m:r>
          <w:rPr>
            <w:rFonts w:ascii="Times New Roman" w:cs="Times New Roman" w:eastAsia="Times New Roman" w:hAnsi="Times New Roman"/>
            <w:sz w:val="28"/>
            <w:szCs w:val="28"/>
          </w:rPr>
          <m:t xml:space="preserve">cos</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φ</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m:t>
        </m:r>
      </m:oMath>
      <w:r w:rsidDel="00000000" w:rsidR="00000000" w:rsidRPr="00000000">
        <w:rPr>
          <w:rFonts w:ascii="Times New Roman" w:cs="Times New Roman" w:eastAsia="Times New Roman" w:hAnsi="Times New Roman"/>
          <w:sz w:val="28"/>
          <w:szCs w:val="28"/>
          <w:rtl w:val="0"/>
        </w:rPr>
        <w:t xml:space="preserve">, получаем</w:t>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z</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L</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 xml:space="preserve">2Rrcos</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-2Rr(1-cos</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-Rr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φ</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2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Извлекая из (4) квадратный корень и учитывая малость угла у, имеем</w:t>
      </w:r>
    </w:p>
    <w:p w:rsidR="00000000" w:rsidDel="00000000" w:rsidP="00000000" w:rsidRDefault="00000000" w:rsidRPr="00000000" w14:paraId="00000029">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z</m:t>
        </m:r>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-Rr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φ</m:t>
                </m:r>
              </m:e>
              <m:sup>
                <m:r>
                  <w:rPr>
                    <w:rFonts w:ascii="Times New Roman" w:cs="Times New Roman" w:eastAsia="Times New Roman" w:hAnsi="Times New Roman"/>
                    <w:sz w:val="28"/>
                    <w:szCs w:val="28"/>
                  </w:rPr>
                  <m:t xml:space="preserve">2</m:t>
                </m:r>
              </m:sup>
            </m:sSup>
          </m:e>
        </m:rad>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φ</m:t>
                    </m:r>
                  </m:e>
                  <m:sup>
                    <m:r>
                      <w:rPr>
                        <w:rFonts w:ascii="Times New Roman" w:cs="Times New Roman" w:eastAsia="Times New Roman" w:hAnsi="Times New Roman"/>
                        <w:sz w:val="28"/>
                        <w:szCs w:val="28"/>
                      </w:rPr>
                      <m:t xml:space="preserve">2</m:t>
                    </m:r>
                  </m:sup>
                </m:sSup>
              </m:num>
              <m:den>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 xml:space="preserve">2</m:t>
                    </m:r>
                  </m:sup>
                </m:sSubSup>
              </m:den>
            </m:f>
          </m:e>
        </m:rad>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φ</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oMath>
      <w:r w:rsidDel="00000000" w:rsidR="00000000" w:rsidRPr="00000000">
        <w:rPr>
          <w:rFonts w:ascii="Times New Roman" w:cs="Times New Roman" w:eastAsia="Times New Roman" w:hAnsi="Times New Roman"/>
          <w:sz w:val="28"/>
          <w:szCs w:val="28"/>
          <w:rtl w:val="0"/>
        </w:rPr>
        <w:t xml:space="preserve">               (5)</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Подставляя это значение 2 в уравнение (2), получаем</w:t>
      </w:r>
    </w:p>
    <w:p w:rsidR="00000000" w:rsidDel="00000000" w:rsidP="00000000" w:rsidRDefault="00000000" w:rsidRPr="00000000" w14:paraId="0000002B">
      <w:pPr>
        <w:jc w:val="right"/>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I</m:t>
        </m:r>
        <m:r>
          <w:rPr>
            <w:rFonts w:ascii="Times New Roman" w:cs="Times New Roman" w:eastAsia="Times New Roman" w:hAnsi="Times New Roman"/>
            <w:sz w:val="28"/>
            <w:szCs w:val="28"/>
          </w:rPr>
          <m:t>φ</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+mg</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Rr</m:t>
            </m:r>
          </m:num>
          <m:den>
            <m:r>
              <w:rPr>
                <w:rFonts w:ascii="Times New Roman" w:cs="Times New Roman" w:eastAsia="Times New Roman" w:hAnsi="Times New Roman"/>
                <w:sz w:val="28"/>
                <w:szCs w:val="28"/>
              </w:rPr>
              <m:t xml:space="preserve">2</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φ</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=E</m:t>
        </m:r>
      </m:oMath>
      <w:r w:rsidDel="00000000" w:rsidR="00000000" w:rsidRPr="00000000">
        <w:rPr>
          <w:rFonts w:ascii="Times New Roman" w:cs="Times New Roman" w:eastAsia="Times New Roman" w:hAnsi="Times New Roman"/>
          <w:sz w:val="28"/>
          <w:szCs w:val="28"/>
          <w:rtl w:val="0"/>
        </w:rPr>
        <w:t xml:space="preserve">                                         (6)</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Дифференцируя по времени и сокращая на ф, находим уравнение крутильных колебаний системы:</w:t>
      </w:r>
    </w:p>
    <w:p w:rsidR="00000000" w:rsidDel="00000000" w:rsidP="00000000" w:rsidRDefault="00000000" w:rsidRPr="00000000" w14:paraId="0000002D">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''+mg</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Rr</m:t>
            </m:r>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Производная по времени от Е равна нулю, так как потерями энергии на трение, как уже было сказано выше, пренебрегаем.</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этого уравнения, как нетрудно убедиться простой подстановкой, имеет вид</w:t>
      </w:r>
    </w:p>
    <w:p w:rsidR="00000000" w:rsidDel="00000000" w:rsidP="00000000" w:rsidRDefault="00000000" w:rsidRPr="00000000" w14:paraId="00000030">
      <w:pPr>
        <w:jc w:val="right"/>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φ</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sin(</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mgRr</m:t>
                </m:r>
              </m:num>
              <m:den>
                <m:r>
                  <w:rPr>
                    <w:rFonts w:ascii="Times New Roman" w:cs="Times New Roman" w:eastAsia="Times New Roman" w:hAnsi="Times New Roman"/>
                    <w:sz w:val="28"/>
                    <w:szCs w:val="28"/>
                  </w:rPr>
                  <m:t xml:space="preserve">I</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e>
        </m:rad>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θ</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(8)</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амплитуда </w:t>
      </w:r>
      <m:oMath>
        <m:r>
          <m:t>φ</m:t>
        </m:r>
      </m:oMath>
      <w:r w:rsidDel="00000000" w:rsidR="00000000" w:rsidRPr="00000000">
        <w:rPr>
          <w:rFonts w:ascii="Times New Roman" w:cs="Times New Roman" w:eastAsia="Times New Roman" w:hAnsi="Times New Roman"/>
          <w:sz w:val="28"/>
          <w:szCs w:val="28"/>
          <w:rtl w:val="0"/>
        </w:rPr>
        <w:t xml:space="preserve"> и фаза </w:t>
      </w:r>
      <m:oMath>
        <m:r>
          <m:t>θ</m:t>
        </m:r>
      </m:oMath>
      <w:r w:rsidDel="00000000" w:rsidR="00000000" w:rsidRPr="00000000">
        <w:rPr>
          <w:rFonts w:ascii="Times New Roman" w:cs="Times New Roman" w:eastAsia="Times New Roman" w:hAnsi="Times New Roman"/>
          <w:sz w:val="28"/>
          <w:szCs w:val="28"/>
          <w:rtl w:val="0"/>
        </w:rPr>
        <w:t xml:space="preserve"> колебаний определяются начальными условиями. Период крутильных колебаний нашей системы равен</w:t>
      </w:r>
    </w:p>
    <w:p w:rsidR="00000000" w:rsidDel="00000000" w:rsidP="00000000" w:rsidRDefault="00000000" w:rsidRPr="00000000" w14:paraId="00000032">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T=2</m:t>
        </m:r>
        <m:r>
          <w:rPr>
            <w:rFonts w:ascii="Times New Roman" w:cs="Times New Roman" w:eastAsia="Times New Roman" w:hAnsi="Times New Roman"/>
            <w:sz w:val="28"/>
            <w:szCs w:val="28"/>
          </w:rPr>
          <m:t>π</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I</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num>
              <m:den>
                <m:r>
                  <w:rPr>
                    <w:rFonts w:ascii="Times New Roman" w:cs="Times New Roman" w:eastAsia="Times New Roman" w:hAnsi="Times New Roman"/>
                    <w:sz w:val="28"/>
                    <w:szCs w:val="28"/>
                  </w:rPr>
                  <m:t xml:space="preserve">mgRr</m:t>
                </m:r>
              </m:den>
            </m:f>
          </m:e>
        </m:rad>
      </m:oMath>
      <w:r w:rsidDel="00000000" w:rsidR="00000000" w:rsidRPr="00000000">
        <w:rPr>
          <w:rFonts w:ascii="Times New Roman" w:cs="Times New Roman" w:eastAsia="Times New Roman" w:hAnsi="Times New Roman"/>
          <w:sz w:val="28"/>
          <w:szCs w:val="28"/>
          <w:rtl w:val="0"/>
        </w:rPr>
        <w:t xml:space="preserve">                                                  (9)</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Обратим внимание на то, что из этой формулы при </w:t>
      </w:r>
      <w:r w:rsidDel="00000000" w:rsidR="00000000" w:rsidRPr="00000000">
        <w:rPr>
          <w:rFonts w:ascii="Times New Roman" w:cs="Times New Roman" w:eastAsia="Times New Roman" w:hAnsi="Times New Roman"/>
          <w:i w:val="1"/>
          <w:sz w:val="28"/>
          <w:szCs w:val="28"/>
          <w:rtl w:val="0"/>
        </w:rPr>
        <w:t xml:space="preserve">r = R</w:t>
      </w:r>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I=m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(тонкое кольцо) получаем формулу для математического маятника.</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(9) находим формулу для определения момента инерции:</w:t>
      </w:r>
    </w:p>
    <w:p w:rsidR="00000000" w:rsidDel="00000000" w:rsidP="00000000" w:rsidRDefault="00000000" w:rsidRPr="00000000" w14:paraId="00000035">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mgRr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4</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π</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oMath>
      <w:r w:rsidDel="00000000" w:rsidR="00000000" w:rsidRPr="00000000">
        <w:rPr>
          <w:rFonts w:ascii="Times New Roman" w:cs="Times New Roman" w:eastAsia="Times New Roman" w:hAnsi="Times New Roman"/>
          <w:sz w:val="28"/>
          <w:szCs w:val="28"/>
          <w:rtl w:val="0"/>
        </w:rPr>
        <w:t xml:space="preserve">                                                    (10)</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Учитывая, что параметры установки R, г 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при проведении опытов не меняются, удобно переписать последнее уравнение следующим образом:</w:t>
      </w:r>
    </w:p>
    <w:p w:rsidR="00000000" w:rsidDel="00000000" w:rsidP="00000000" w:rsidRDefault="00000000" w:rsidRPr="00000000" w14:paraId="00000037">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I=km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(11)</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w:t>
      </w:r>
      <m:oMath>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gRr</m:t>
            </m:r>
          </m:num>
          <m:den>
            <m:r>
              <w:rPr>
                <w:rFonts w:ascii="Times New Roman" w:cs="Times New Roman" w:eastAsia="Times New Roman" w:hAnsi="Times New Roman"/>
                <w:sz w:val="28"/>
                <w:szCs w:val="28"/>
              </w:rPr>
              <m:t xml:space="preserve">4</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π</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oMath>
      <w:r w:rsidDel="00000000" w:rsidR="00000000" w:rsidRPr="00000000">
        <w:rPr>
          <w:rFonts w:ascii="Times New Roman" w:cs="Times New Roman" w:eastAsia="Times New Roman" w:hAnsi="Times New Roman"/>
          <w:sz w:val="28"/>
          <w:szCs w:val="28"/>
          <w:rtl w:val="0"/>
        </w:rPr>
        <w:t xml:space="preserve"> — величина, постоянная для данной установки.</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полученные формулы позволяют определить момент инерции платформы с телом и отдельно платформы по соответствующим периодам крутильных колебаний. Затем вычисляем момент инерции тела, пользуясь аддитивностью, в справедливости которой можно убедиться, проведя измерения сначала для каждого из двух тел отдельно, а затем для обоих тел вместе.</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выводе формул предполагалось, что малы необратимые потери энергии, связанные с трением, то есть мало затухание колебаний.</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затухании колебаний можно судить, сравнивая время </w:t>
      </w:r>
      <m:oMath>
        <m:r>
          <m:t>τ</m:t>
        </m:r>
      </m:oMath>
      <w:r w:rsidDel="00000000" w:rsidR="00000000" w:rsidRPr="00000000">
        <w:rPr>
          <w:rFonts w:ascii="Times New Roman" w:cs="Times New Roman" w:eastAsia="Times New Roman" w:hAnsi="Times New Roman"/>
          <w:sz w:val="28"/>
          <w:szCs w:val="28"/>
          <w:rtl w:val="0"/>
        </w:rPr>
        <w:t xml:space="preserve"> уменьшения амплитуды колебаний в 2-3 раза с периодом колебаний Т. Необратимыми потерями энергии можно пренебречь, если выполняется условие</w:t>
      </w:r>
    </w:p>
    <w:p w:rsidR="00000000" w:rsidDel="00000000" w:rsidP="00000000" w:rsidRDefault="00000000" w:rsidRPr="00000000" w14:paraId="0000003C">
      <w:pPr>
        <w:jc w:val="right"/>
        <w:rPr>
          <w:rFonts w:ascii="Times New Roman" w:cs="Times New Roman" w:eastAsia="Times New Roman" w:hAnsi="Times New Roman"/>
          <w:sz w:val="28"/>
          <w:szCs w:val="28"/>
        </w:rPr>
      </w:pPr>
      <m:oMath>
        <m:r>
          <m:t>τ</m:t>
        </m:r>
        <m:r>
          <m:t>≫</m:t>
        </m:r>
        <m:r>
          <w:rPr>
            <w:rFonts w:ascii="Times New Roman" w:cs="Times New Roman" w:eastAsia="Times New Roman" w:hAnsi="Times New Roman"/>
            <w:sz w:val="28"/>
            <w:szCs w:val="28"/>
          </w:rPr>
          <m:t xml:space="preserve">T</m:t>
        </m:r>
      </m:oMath>
      <w:r w:rsidDel="00000000" w:rsidR="00000000" w:rsidRPr="00000000">
        <w:rPr>
          <w:rFonts w:ascii="Times New Roman" w:cs="Times New Roman" w:eastAsia="Times New Roman" w:hAnsi="Times New Roman"/>
          <w:sz w:val="28"/>
          <w:szCs w:val="28"/>
          <w:rtl w:val="0"/>
        </w:rPr>
        <w:t xml:space="preserve">                                                         (12)</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рекомендуется период колебаний определять с относительной погрешностью 0,5%. Число колебаний, по которым надо вычислять период, определяется этой погрешностью и погрешностью измерения времени.</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счета числа колебаний используется счетчик, состоящий из осветителя (2), фотоэлемента (3) и пересчетного устройства (1) (см. рис. 1). Легкий лепесток, укрепленный на платформе, при колебаниях пересекает световой луч дважды за период. Соответствующие сигналы от фотоэлемента поступают на пересчетное устройство.</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Ход работы. </w:t>
      </w: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амплитуде </w:t>
      </w:r>
      <m:oMath>
        <m:r>
          <m:t>φ</m:t>
        </m:r>
        <m:r>
          <w:rPr>
            <w:rFonts w:ascii="Times New Roman" w:cs="Times New Roman" w:eastAsia="Times New Roman" w:hAnsi="Times New Roman"/>
            <w:sz w:val="28"/>
            <w:szCs w:val="28"/>
          </w:rPr>
          <m:t xml:space="preserve">=30</m:t>
        </m:r>
        <m:r>
          <w:rPr>
            <w:sz w:val="20"/>
            <w:szCs w:val="20"/>
            <w:shd w:fill="18181a" w:val="clear"/>
          </w:rPr>
          <m:t xml:space="preserve">°</m:t>
        </m:r>
      </m:oMath>
      <w:r w:rsidDel="00000000" w:rsidR="00000000" w:rsidRPr="00000000">
        <w:rPr>
          <w:rFonts w:ascii="Times New Roman" w:cs="Times New Roman" w:eastAsia="Times New Roman" w:hAnsi="Times New Roman"/>
          <w:sz w:val="28"/>
          <w:szCs w:val="28"/>
          <w:rtl w:val="0"/>
        </w:rPr>
        <w:t xml:space="preserve"> проводятся эксперименты, связанные с крутильными колебаниями. Дважды измерены периоды колебаний пустого ненагруженного трифилярного подвеса, затем по два раза измерены периоды колебаний нагруженного различными телами с массой m трифилярного подвеса. Чтобы вычислить период колебания, воспользуемся формулой </w:t>
      </w:r>
      <m:oMath>
        <m:r>
          <w:rPr>
            <w:rFonts w:ascii="Times New Roman" w:cs="Times New Roman" w:eastAsia="Times New Roman" w:hAnsi="Times New Roman"/>
            <w:sz w:val="28"/>
            <w:szCs w:val="28"/>
          </w:rPr>
          <m:t xml:space="preserve">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 xml:space="preserve">N</m:t>
            </m:r>
          </m:den>
        </m:f>
      </m:oMath>
      <w:r w:rsidDel="00000000" w:rsidR="00000000" w:rsidRPr="00000000">
        <w:rPr>
          <w:rFonts w:ascii="Times New Roman" w:cs="Times New Roman" w:eastAsia="Times New Roman" w:hAnsi="Times New Roman"/>
          <w:sz w:val="28"/>
          <w:szCs w:val="28"/>
          <w:rtl w:val="0"/>
        </w:rPr>
        <w:t xml:space="preserve">, где T - период, t - общее время колебаний, N - количество колебаний (N = 10). Результаты заносятся в таблицы. Затем штангенциркулем измеряются геометрические параметры для каждого тела, на лабораторных весах измеряется масса каждого тела. Результаты измерений заносятся в таблицу (</w:t>
      </w:r>
      <w:r w:rsidDel="00000000" w:rsidR="00000000" w:rsidRPr="00000000">
        <w:rPr>
          <w:rFonts w:ascii="Times New Roman" w:cs="Times New Roman" w:eastAsia="Times New Roman" w:hAnsi="Times New Roman"/>
          <w:i w:val="1"/>
          <w:sz w:val="28"/>
          <w:szCs w:val="28"/>
          <w:rtl w:val="0"/>
        </w:rPr>
        <w:t xml:space="preserve">табл. 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измерений.</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эксперимента использовались пять различных тел: диск, кольцо, брусок и два одинаковых по форме, но разных по массе полукольца (для удобства обозначим их полукольцо 1 и полукольцо 2).</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1. Характеристики тел, используемых в эксперименте</w:t>
      </w:r>
      <w:r w:rsidDel="00000000" w:rsidR="00000000" w:rsidRPr="00000000">
        <w:rPr>
          <w:rtl w:val="0"/>
        </w:rPr>
      </w:r>
    </w:p>
    <w:tbl>
      <w:tblPr>
        <w:tblStyle w:val="Table1"/>
        <w:tblW w:w="11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1650"/>
        <w:gridCol w:w="1545"/>
        <w:gridCol w:w="1440"/>
        <w:gridCol w:w="1560"/>
        <w:gridCol w:w="1680"/>
        <w:tblGridChange w:id="0">
          <w:tblGrid>
            <w:gridCol w:w="1875"/>
            <w:gridCol w:w="1500"/>
            <w:gridCol w:w="1650"/>
            <w:gridCol w:w="1545"/>
            <w:gridCol w:w="1440"/>
            <w:gridCol w:w="156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Масса, m 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b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Высота, c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Радиус, R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Толщина, h см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Кольцо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m:oMath>
              <m:r>
                <m:t>±</m:t>
              </m:r>
            </m:oMath>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Брусок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Полукольцо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Полукольцо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2. Характеристика установки (трифилярного подвеса)</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нити L,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Радиус нижнего диска R,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Радиус верхнего диска r,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Расстояние между дисками z, см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Масса нижнего диска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н</m:t>
                  </m:r>
                </m:sub>
              </m:sSub>
            </m:oMath>
            <w:r w:rsidDel="00000000" w:rsidR="00000000" w:rsidRPr="00000000">
              <w:rPr>
                <w:rFonts w:ascii="Times New Roman" w:cs="Times New Roman" w:eastAsia="Times New Roman" w:hAnsi="Times New Roman"/>
                <w:sz w:val="28"/>
                <w:szCs w:val="28"/>
                <w:rtl w:val="0"/>
              </w:rPr>
              <w:t xml:space="preserve">, 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215,2</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11,55</w:t>
            </w:r>
            <m:oMath>
              <m:r>
                <m:t>±</m:t>
              </m:r>
            </m:oMath>
            <w:r w:rsidDel="00000000" w:rsidR="00000000" w:rsidRPr="00000000">
              <w:rPr>
                <w:rFonts w:ascii="Times New Roman" w:cs="Times New Roman" w:eastAsia="Times New Roman" w:hAnsi="Times New Roman"/>
                <w:sz w:val="28"/>
                <w:szCs w:val="2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3,02</w:t>
            </w:r>
            <m:oMath>
              <m:r>
                <m:t>±</m:t>
              </m:r>
            </m:oMath>
            <w:r w:rsidDel="00000000" w:rsidR="00000000" w:rsidRPr="00000000">
              <w:rPr>
                <w:rFonts w:ascii="Times New Roman" w:cs="Times New Roman" w:eastAsia="Times New Roman" w:hAnsi="Times New Roman"/>
                <w:sz w:val="28"/>
                <w:szCs w:val="2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214,9</w:t>
            </w:r>
            <m:oMath>
              <m:r>
                <m:t>±</m:t>
              </m:r>
            </m:oMath>
            <w:r w:rsidDel="00000000" w:rsidR="00000000" w:rsidRPr="00000000">
              <w:rPr>
                <w:rFonts w:ascii="Times New Roman" w:cs="Times New Roman" w:eastAsia="Times New Roman" w:hAnsi="Times New Roman"/>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1026,4</w:t>
            </w:r>
            <m:oMath>
              <m:r>
                <m:t>±</m:t>
              </m:r>
            </m:oMath>
            <w:r w:rsidDel="00000000" w:rsidR="00000000" w:rsidRPr="00000000">
              <w:rPr>
                <w:rFonts w:ascii="Times New Roman" w:cs="Times New Roman" w:eastAsia="Times New Roman" w:hAnsi="Times New Roman"/>
                <w:sz w:val="28"/>
                <w:szCs w:val="28"/>
                <w:rtl w:val="0"/>
              </w:rPr>
              <w:t xml:space="preserve">0,5</w:t>
            </w:r>
          </w:p>
        </w:tc>
      </w:tr>
    </w:tbl>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Постоянная k из формулы (11) равна</w:t>
      </w:r>
    </w:p>
    <w:p w:rsidR="00000000" w:rsidDel="00000000" w:rsidP="00000000" w:rsidRDefault="00000000" w:rsidRPr="00000000" w14:paraId="00000084">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k=3,99</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-4</m:t>
            </m:r>
          </m:sup>
        </m:sSup>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(13)</w:t>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Погрешность этой постоянной вычисляется соответственно по формуле:</w:t>
      </w:r>
    </w:p>
    <w:p w:rsidR="00000000" w:rsidDel="00000000" w:rsidP="00000000" w:rsidRDefault="00000000" w:rsidRPr="00000000" w14:paraId="00000086">
      <w:pPr>
        <w:jc w:val="right"/>
        <w:rPr>
          <w:rFonts w:ascii="Times New Roman" w:cs="Times New Roman" w:eastAsia="Times New Roman" w:hAnsi="Times New Roman"/>
          <w:sz w:val="28"/>
          <w:szCs w:val="28"/>
        </w:rPr>
      </w:pPr>
      <m:oMath>
        <m:f>
          <m:num>
            <m:sSubSup>
              <m:sSubSupPr>
                <m:ctrlPr>
                  <w:rPr>
                    <w:rFonts w:ascii="Times New Roman" w:cs="Times New Roman" w:eastAsia="Times New Roman" w:hAnsi="Times New Roman"/>
                    <w:sz w:val="28"/>
                    <w:szCs w:val="28"/>
                  </w:rPr>
                </m:ctrlPr>
              </m:sSubSupPr>
              <m:e>
                <m:r>
                  <m:t>σ</m:t>
                </m:r>
              </m:e>
              <m:sub>
                <m:r>
                  <w:rPr>
                    <w:rFonts w:ascii="Times New Roman" w:cs="Times New Roman" w:eastAsia="Times New Roman" w:hAnsi="Times New Roman"/>
                    <w:sz w:val="28"/>
                    <w:szCs w:val="28"/>
                  </w:rPr>
                  <m:t xml:space="preserve">k</m:t>
                </m:r>
              </m:sub>
              <m:sup>
                <m:r>
                  <w:rPr>
                    <w:rFonts w:ascii="Times New Roman" w:cs="Times New Roman" w:eastAsia="Times New Roman" w:hAnsi="Times New Roman"/>
                    <w:sz w:val="28"/>
                    <w:szCs w:val="28"/>
                  </w:rPr>
                  <m:t xml:space="preserve">2</m:t>
                </m:r>
              </m:sup>
            </m:sSubSup>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k</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R</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r</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k</m:t>
            </m:r>
          </m:num>
          <m:den>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σ</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sub>
          <m:sup>
            <m:r>
              <w:rPr>
                <w:rFonts w:ascii="Times New Roman" w:cs="Times New Roman" w:eastAsia="Times New Roman" w:hAnsi="Times New Roman"/>
                <w:sz w:val="28"/>
                <w:szCs w:val="28"/>
              </w:rPr>
              <m:t xml:space="preserve">2</m:t>
            </m:r>
          </m:sup>
        </m:sSubSup>
      </m:oMath>
      <w:r w:rsidDel="00000000" w:rsidR="00000000" w:rsidRPr="00000000">
        <w:rPr>
          <w:rFonts w:ascii="Times New Roman" w:cs="Times New Roman" w:eastAsia="Times New Roman" w:hAnsi="Times New Roman"/>
          <w:sz w:val="28"/>
          <w:szCs w:val="28"/>
          <w:rtl w:val="0"/>
        </w:rPr>
        <w:t xml:space="preserve">                           (14)</w:t>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Sup>
          <m:sSubSupPr>
            <m:ctrlPr>
              <w:rPr>
                <w:rFonts w:ascii="Times New Roman" w:cs="Times New Roman" w:eastAsia="Times New Roman" w:hAnsi="Times New Roman"/>
                <w:sz w:val="28"/>
                <w:szCs w:val="28"/>
              </w:rPr>
            </m:ctrlPr>
          </m:sSubSupPr>
          <m:e>
            <m:r>
              <m:t>σ</m:t>
            </m:r>
          </m:e>
          <m:sub>
            <m:r>
              <w:rPr>
                <w:rFonts w:ascii="Times New Roman" w:cs="Times New Roman" w:eastAsia="Times New Roman" w:hAnsi="Times New Roman"/>
                <w:sz w:val="28"/>
                <w:szCs w:val="28"/>
              </w:rPr>
              <m:t xml:space="preserve">R</m:t>
            </m:r>
          </m:sub>
          <m:sup/>
        </m:sSubSup>
      </m:oMath>
      <w:r w:rsidDel="00000000" w:rsidR="00000000" w:rsidRPr="00000000">
        <w:rPr>
          <w:rFonts w:ascii="Times New Roman" w:cs="Times New Roman" w:eastAsia="Times New Roman" w:hAnsi="Times New Roman"/>
          <w:sz w:val="28"/>
          <w:szCs w:val="28"/>
          <w:rtl w:val="0"/>
        </w:rPr>
        <w:t xml:space="preserve">, </w:t>
      </w:r>
      <m:oMath>
        <m:sSubSup>
          <m:sSubSupPr>
            <m:ctrlPr>
              <w:rPr>
                <w:rFonts w:ascii="Times New Roman" w:cs="Times New Roman" w:eastAsia="Times New Roman" w:hAnsi="Times New Roman"/>
                <w:sz w:val="28"/>
                <w:szCs w:val="28"/>
              </w:rPr>
            </m:ctrlPr>
          </m:sSubSupPr>
          <m:e>
            <m:r>
              <m:t>σ</m:t>
            </m:r>
          </m:e>
          <m:sub>
            <m:r>
              <w:rPr>
                <w:rFonts w:ascii="Times New Roman" w:cs="Times New Roman" w:eastAsia="Times New Roman" w:hAnsi="Times New Roman"/>
                <w:sz w:val="28"/>
                <w:szCs w:val="28"/>
              </w:rPr>
              <m:t xml:space="preserve">r</m:t>
            </m:r>
          </m:sub>
          <m:sup/>
        </m:sSubSup>
      </m:oMath>
      <w:r w:rsidDel="00000000" w:rsidR="00000000" w:rsidRPr="00000000">
        <w:rPr>
          <w:rFonts w:ascii="Times New Roman" w:cs="Times New Roman" w:eastAsia="Times New Roman" w:hAnsi="Times New Roman"/>
          <w:sz w:val="28"/>
          <w:szCs w:val="28"/>
          <w:rtl w:val="0"/>
        </w:rPr>
        <w:t xml:space="preserve">,</w:t>
      </w:r>
      <m:oMath>
        <m:sSubSup>
          <m:e>
            <m:r>
              <m:t>σ</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z</m:t>
                </m:r>
              </m:e>
              <m:sub>
                <m:r>
                  <w:rPr>
                    <w:rFonts w:ascii="Times New Roman" w:cs="Times New Roman" w:eastAsia="Times New Roman" w:hAnsi="Times New Roman"/>
                    <w:sz w:val="28"/>
                    <w:szCs w:val="28"/>
                  </w:rPr>
                  <m:t xml:space="preserve">0</m:t>
                </m:r>
              </m:sub>
            </m:sSub>
          </m:sub>
          <m:sup/>
        </m:sSubSup>
      </m:oMath>
      <w:r w:rsidDel="00000000" w:rsidR="00000000" w:rsidRPr="00000000">
        <w:rPr>
          <w:rFonts w:ascii="Times New Roman" w:cs="Times New Roman" w:eastAsia="Times New Roman" w:hAnsi="Times New Roman"/>
          <w:sz w:val="28"/>
          <w:szCs w:val="28"/>
          <w:rtl w:val="0"/>
        </w:rPr>
        <w:t xml:space="preserve">— соответствующие абсолютные погрешности, </w:t>
      </w:r>
    </w:p>
    <w:p w:rsidR="00000000" w:rsidDel="00000000" w:rsidP="00000000" w:rsidRDefault="00000000" w:rsidRPr="00000000" w14:paraId="00000088">
      <w:pPr>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взятые из </w:t>
      </w:r>
      <w:r w:rsidDel="00000000" w:rsidR="00000000" w:rsidRPr="00000000">
        <w:rPr>
          <w:rFonts w:ascii="Times New Roman" w:cs="Times New Roman" w:eastAsia="Times New Roman" w:hAnsi="Times New Roman"/>
          <w:i w:val="1"/>
          <w:sz w:val="28"/>
          <w:szCs w:val="28"/>
          <w:rtl w:val="0"/>
        </w:rPr>
        <w:t xml:space="preserve">таб. 2.</w:t>
      </w:r>
    </w:p>
    <w:p w:rsidR="00000000" w:rsidDel="00000000" w:rsidP="00000000" w:rsidRDefault="00000000" w:rsidRPr="00000000" w14:paraId="00000089">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σ</m:t>
            </m:r>
          </m:e>
          <m:sub>
            <m:r>
              <w:rPr>
                <w:rFonts w:ascii="Times New Roman" w:cs="Times New Roman" w:eastAsia="Times New Roman" w:hAnsi="Times New Roman"/>
                <w:sz w:val="28"/>
                <w:szCs w:val="28"/>
              </w:rPr>
              <m:t xml:space="preserve">k</m:t>
            </m:r>
          </m:sub>
        </m:sSub>
        <m:r>
          <w:rPr>
            <w:rFonts w:ascii="Times New Roman" w:cs="Times New Roman" w:eastAsia="Times New Roman" w:hAnsi="Times New Roman"/>
            <w:sz w:val="28"/>
            <w:szCs w:val="28"/>
          </w:rPr>
          <m:t xml:space="preserve">=</m:t>
        </m:r>
        <m:r>
          <w:rPr>
            <w:sz w:val="20"/>
            <w:szCs w:val="20"/>
          </w:rPr>
          <m:t xml:space="preserve">0,001</m:t>
        </m:r>
        <m:r>
          <w:rPr>
            <w:sz w:val="20"/>
            <w:szCs w:val="20"/>
          </w:rPr>
          <m:t>⋅</m:t>
        </m:r>
        <m:r>
          <w:rPr>
            <w:sz w:val="20"/>
            <w:szCs w:val="20"/>
          </w:rPr>
          <m:t xml:space="preserve">1</m:t>
        </m:r>
        <m:sSup>
          <m:sSupPr>
            <m:ctrlPr>
              <w:rPr>
                <w:sz w:val="20"/>
                <w:szCs w:val="20"/>
              </w:rPr>
            </m:ctrlPr>
          </m:sSupPr>
          <m:e>
            <m:r>
              <w:rPr>
                <w:sz w:val="20"/>
                <w:szCs w:val="20"/>
              </w:rPr>
              <m:t xml:space="preserve">0</m:t>
            </m:r>
          </m:e>
          <m:sup>
            <m:r>
              <w:rPr>
                <w:sz w:val="20"/>
                <w:szCs w:val="20"/>
              </w:rPr>
              <m:t xml:space="preserve">-4</m:t>
            </m:r>
          </m:sup>
        </m:sSup>
      </m:oMath>
      <w:r w:rsidDel="00000000" w:rsidR="00000000" w:rsidRPr="00000000">
        <w:rPr>
          <w:rFonts w:ascii="Times New Roman" w:cs="Times New Roman" w:eastAsia="Times New Roman" w:hAnsi="Times New Roman"/>
          <w:sz w:val="28"/>
          <w:szCs w:val="28"/>
          <w:rtl w:val="0"/>
        </w:rPr>
        <w:t xml:space="preserve">                                         (15)</w:t>
      </w:r>
    </w:p>
    <w:p w:rsidR="00000000" w:rsidDel="00000000" w:rsidP="00000000" w:rsidRDefault="00000000" w:rsidRPr="00000000" w14:paraId="0000008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3. Период колебания ненагруженной платформы трифилярного подвеса</w:t>
      </w:r>
    </w:p>
    <w:tbl>
      <w:tblPr>
        <w:tblStyle w:val="Table3"/>
        <w:tblW w:w="7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205"/>
        <w:gridCol w:w="3210"/>
        <w:tblGridChange w:id="0">
          <w:tblGrid>
            <w:gridCol w:w="2130"/>
            <w:gridCol w:w="220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колеб.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колеб. 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колебаний 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45,52</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4,552</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45,24</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4,524</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45,38</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4,538</w:t>
            </w:r>
            <m:oMath>
              <m:r>
                <m:t>±</m:t>
              </m:r>
            </m:oMath>
            <w:r w:rsidDel="00000000" w:rsidR="00000000" w:rsidRPr="00000000">
              <w:rPr>
                <w:rFonts w:ascii="Times New Roman" w:cs="Times New Roman" w:eastAsia="Times New Roman" w:hAnsi="Times New Roman"/>
                <w:sz w:val="28"/>
                <w:szCs w:val="28"/>
                <w:rtl w:val="0"/>
              </w:rPr>
              <w:t xml:space="preserve">0,002</w:t>
            </w:r>
          </w:p>
        </w:tc>
      </w:tr>
    </w:tbl>
    <w:p w:rsidR="00000000" w:rsidDel="00000000" w:rsidP="00000000" w:rsidRDefault="00000000" w:rsidRPr="00000000" w14:paraId="00000097">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Погрешность измерения периода колебаний пустой платформы трифилярного подвеса</w:t>
      </w:r>
    </w:p>
    <w:p w:rsidR="00000000" w:rsidDel="00000000" w:rsidP="00000000" w:rsidRDefault="00000000" w:rsidRPr="00000000" w14:paraId="00000099">
      <w:pPr>
        <w:jc w:val="right"/>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m:t>σ</m:t>
            </m:r>
          </m:e>
          <m:sub>
            <m:r>
              <w:rPr>
                <w:rFonts w:ascii="Times New Roman" w:cs="Times New Roman" w:eastAsia="Times New Roman" w:hAnsi="Times New Roman"/>
                <w:sz w:val="28"/>
                <w:szCs w:val="28"/>
              </w:rPr>
              <m:t xml:space="preserve">T</m:t>
            </m:r>
          </m:sub>
          <m:sup>
            <m:r>
              <w:rPr>
                <w:rFonts w:ascii="Times New Roman" w:cs="Times New Roman" w:eastAsia="Times New Roman" w:hAnsi="Times New Roman"/>
                <w:sz w:val="28"/>
                <w:szCs w:val="28"/>
              </w:rPr>
              <m:t xml:space="preserve">сист</m:t>
            </m:r>
          </m:sup>
        </m:sSubSup>
        <m:r>
          <w:rPr>
            <w:rFonts w:ascii="Times New Roman" w:cs="Times New Roman" w:eastAsia="Times New Roman" w:hAnsi="Times New Roman"/>
            <w:sz w:val="28"/>
            <w:szCs w:val="28"/>
          </w:rPr>
          <m:t xml:space="preserve">=0,001 с</m:t>
        </m:r>
      </m:oMath>
      <w:r w:rsidDel="00000000" w:rsidR="00000000" w:rsidRPr="00000000">
        <w:rPr>
          <w:rFonts w:ascii="Times New Roman" w:cs="Times New Roman" w:eastAsia="Times New Roman" w:hAnsi="Times New Roman"/>
          <w:sz w:val="28"/>
          <w:szCs w:val="28"/>
          <w:rtl w:val="0"/>
        </w:rPr>
        <w:t xml:space="preserve">                                                (16)</w:t>
      </w:r>
    </w:p>
    <w:p w:rsidR="00000000" w:rsidDel="00000000" w:rsidP="00000000" w:rsidRDefault="00000000" w:rsidRPr="00000000" w14:paraId="0000009A">
      <w:pPr>
        <w:jc w:val="right"/>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m:t>σ</m:t>
            </m:r>
          </m:e>
          <m:sub>
            <m:r>
              <w:rPr>
                <w:rFonts w:ascii="Times New Roman" w:cs="Times New Roman" w:eastAsia="Times New Roman" w:hAnsi="Times New Roman"/>
                <w:sz w:val="28"/>
                <w:szCs w:val="28"/>
              </w:rPr>
              <m:t xml:space="preserve">T</m:t>
            </m:r>
          </m:sub>
          <m:sup>
            <m:r>
              <w:rPr>
                <w:rFonts w:ascii="Times New Roman" w:cs="Times New Roman" w:eastAsia="Times New Roman" w:hAnsi="Times New Roman"/>
                <w:sz w:val="28"/>
                <w:szCs w:val="28"/>
              </w:rPr>
              <m:t xml:space="preserve">случ</m:t>
            </m:r>
          </m:sup>
        </m:sSubSup>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N(N-1)</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2</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ср</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i</m:t>
                </m:r>
              </m:sub>
            </m:s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0,002</m:t>
        </m:r>
      </m:oMath>
      <w:r w:rsidDel="00000000" w:rsidR="00000000" w:rsidRPr="00000000">
        <w:rPr>
          <w:rFonts w:ascii="Times New Roman" w:cs="Times New Roman" w:eastAsia="Times New Roman" w:hAnsi="Times New Roman"/>
          <w:sz w:val="28"/>
          <w:szCs w:val="28"/>
          <w:rtl w:val="0"/>
        </w:rPr>
        <w:t xml:space="preserve">                     (17)</w:t>
      </w:r>
    </w:p>
    <w:p w:rsidR="00000000" w:rsidDel="00000000" w:rsidP="00000000" w:rsidRDefault="00000000" w:rsidRPr="00000000" w14:paraId="0000009B">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σ</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t</m:t>
                </m:r>
              </m:sub>
              <m:sup>
                <m:r>
                  <w:rPr>
                    <w:rFonts w:ascii="Times New Roman" w:cs="Times New Roman" w:eastAsia="Times New Roman" w:hAnsi="Times New Roman"/>
                    <w:sz w:val="28"/>
                    <w:szCs w:val="28"/>
                  </w:rPr>
                  <m:t xml:space="preserve">2 случ</m:t>
                </m:r>
              </m:sup>
            </m:sSubSup>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t</m:t>
                </m:r>
              </m:sub>
              <m:sup>
                <m:r>
                  <w:rPr>
                    <w:rFonts w:ascii="Times New Roman" w:cs="Times New Roman" w:eastAsia="Times New Roman" w:hAnsi="Times New Roman"/>
                    <w:sz w:val="28"/>
                    <w:szCs w:val="28"/>
                  </w:rPr>
                  <m:t xml:space="preserve">2 сист</m:t>
                </m:r>
              </m:sup>
            </m:sSubSup>
          </m:e>
        </m:rad>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0,002</m:t>
        </m:r>
      </m:oMath>
      <w:r w:rsidDel="00000000" w:rsidR="00000000" w:rsidRPr="00000000">
        <w:rPr>
          <w:rFonts w:ascii="Times New Roman" w:cs="Times New Roman" w:eastAsia="Times New Roman" w:hAnsi="Times New Roman"/>
          <w:sz w:val="28"/>
          <w:szCs w:val="28"/>
          <w:rtl w:val="0"/>
        </w:rPr>
        <w:t xml:space="preserve">                             (18)</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Относительная погрешность момента инерции ненагруженной установки</w:t>
      </w:r>
    </w:p>
    <w:p w:rsidR="00000000" w:rsidDel="00000000" w:rsidP="00000000" w:rsidRDefault="00000000" w:rsidRPr="00000000" w14:paraId="0000009D">
      <w:pPr>
        <w:jc w:val="right"/>
        <w:rPr>
          <w:rFonts w:ascii="Times New Roman" w:cs="Times New Roman" w:eastAsia="Times New Roman" w:hAnsi="Times New Roman"/>
          <w:sz w:val="28"/>
          <w:szCs w:val="28"/>
        </w:rPr>
      </w:pPr>
      <m:oMath>
        <m:r>
          <m:t>ε</m:t>
        </m:r>
        <m:r>
          <w:rPr>
            <w:rFonts w:ascii="Times New Roman" w:cs="Times New Roman" w:eastAsia="Times New Roman" w:hAnsi="Times New Roman"/>
            <w:sz w:val="28"/>
            <w:szCs w:val="28"/>
          </w:rPr>
          <m:t xml:space="preserve">=</m:t>
        </m:r>
      </m:oMath>
      <m:oMath>
        <m:r>
          <w:rPr>
            <w:rFonts w:ascii="Times New Roman" w:cs="Times New Roman" w:eastAsia="Times New Roman" w:hAnsi="Times New Roman"/>
            <w:sz w:val="28"/>
            <w:szCs w:val="28"/>
          </w:rPr>
          <m:t xml:space="preserve"> </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k</m:t>
                    </m:r>
                  </m:sub>
                </m:sSub>
              </m:num>
              <m:den>
                <m:r>
                  <w:rPr>
                    <w:rFonts w:ascii="Times New Roman" w:cs="Times New Roman" w:eastAsia="Times New Roman" w:hAnsi="Times New Roman"/>
                    <w:sz w:val="28"/>
                    <w:szCs w:val="28"/>
                  </w:rPr>
                  <m:t xml:space="preserve">k</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m</m:t>
                    </m:r>
                  </m:sub>
                </m:sSub>
              </m:num>
              <m:den>
                <m:r>
                  <w:rPr>
                    <w:rFonts w:ascii="Times New Roman" w:cs="Times New Roman" w:eastAsia="Times New Roman" w:hAnsi="Times New Roman"/>
                    <w:sz w:val="28"/>
                    <w:szCs w:val="28"/>
                  </w:rPr>
                  <m:t xml:space="preserve">m</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T</m:t>
                    </m:r>
                  </m:sub>
                </m:sSub>
              </m:num>
              <m:den>
                <m:r>
                  <w:rPr>
                    <w:rFonts w:ascii="Times New Roman" w:cs="Times New Roman" w:eastAsia="Times New Roman" w:hAnsi="Times New Roman"/>
                    <w:sz w:val="28"/>
                    <w:szCs w:val="28"/>
                  </w:rPr>
                  <m:t xml:space="preserve">T</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0,01</m:t>
        </m:r>
      </m:oMath>
      <w:r w:rsidDel="00000000" w:rsidR="00000000" w:rsidRPr="00000000">
        <w:rPr>
          <w:rFonts w:ascii="Times New Roman" w:cs="Times New Roman" w:eastAsia="Times New Roman" w:hAnsi="Times New Roman"/>
          <w:sz w:val="28"/>
          <w:szCs w:val="28"/>
          <w:rtl w:val="0"/>
        </w:rPr>
        <w:t xml:space="preserve">                    (19)</w:t>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Момент инерции ненагруженного диска:</w:t>
      </w:r>
    </w:p>
    <w:p w:rsidR="00000000" w:rsidDel="00000000" w:rsidP="00000000" w:rsidRDefault="00000000" w:rsidRPr="00000000" w14:paraId="0000009F">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=3,99</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-4</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1,0264</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4.53</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8</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=8,433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0</m:t>
                </m:r>
              </m:sub>
            </m:sSub>
          </m:sub>
        </m:sSub>
        <m:r>
          <w:rPr>
            <w:rFonts w:ascii="Times New Roman" w:cs="Times New Roman" w:eastAsia="Times New Roman" w:hAnsi="Times New Roman"/>
            <w:sz w:val="28"/>
            <w:szCs w:val="28"/>
          </w:rPr>
          <m:t xml:space="preserve"> кг</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(20)</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Абсолютная погрешность момента инерции ненагруженной установки</w:t>
      </w:r>
    </w:p>
    <w:p w:rsidR="00000000" w:rsidDel="00000000" w:rsidP="00000000" w:rsidRDefault="00000000" w:rsidRPr="00000000" w14:paraId="000000A1">
      <w:pPr>
        <w:jc w:val="right"/>
        <w:rPr>
          <w:rFonts w:ascii="Times New Roman" w:cs="Times New Roman" w:eastAsia="Times New Roman" w:hAnsi="Times New Roman"/>
          <w:sz w:val="28"/>
          <w:szCs w:val="28"/>
        </w:rPr>
      </w:pPr>
      <m:oMath>
        <m:sSub>
          <m:e>
            <m:r>
              <m:t>σ</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0</m:t>
                </m:r>
              </m:sub>
            </m:sSub>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ε</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0,084</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кг</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(21)</w:t>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Получаем, что с помощью данной конструкции мы можем определять момент инерции тела с погрешностью 1%.</w:t>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 Период колебания диска на трифилярном подвесе</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колеб.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колеб. 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колеб. 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40,31</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4,031</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40,40</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4,040</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40,36</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4,036</w:t>
            </w:r>
            <m:oMath>
              <m:r>
                <m:t>±</m:t>
              </m:r>
            </m:oMath>
            <w:r w:rsidDel="00000000" w:rsidR="00000000" w:rsidRPr="00000000">
              <w:rPr>
                <w:rFonts w:ascii="Times New Roman" w:cs="Times New Roman" w:eastAsia="Times New Roman" w:hAnsi="Times New Roman"/>
                <w:sz w:val="28"/>
                <w:szCs w:val="28"/>
                <w:rtl w:val="0"/>
              </w:rPr>
              <w:t xml:space="preserve">0,002</w:t>
            </w:r>
          </w:p>
        </w:tc>
      </w:tr>
    </w:tbl>
    <w:p w:rsidR="00000000" w:rsidDel="00000000" w:rsidP="00000000" w:rsidRDefault="00000000" w:rsidRPr="00000000" w14:paraId="000000B1">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5. Период колебания кольца на трифилярном подвесе</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колеб.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колеб. 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колеб. 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42,66</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4,266</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42,54</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4,254</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42,60</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4,260</w:t>
            </w:r>
            <m:oMath>
              <m:r>
                <m:t>±</m:t>
              </m:r>
            </m:oMath>
            <w:r w:rsidDel="00000000" w:rsidR="00000000" w:rsidRPr="00000000">
              <w:rPr>
                <w:rFonts w:ascii="Times New Roman" w:cs="Times New Roman" w:eastAsia="Times New Roman" w:hAnsi="Times New Roman"/>
                <w:sz w:val="28"/>
                <w:szCs w:val="28"/>
                <w:rtl w:val="0"/>
              </w:rPr>
              <w:t xml:space="preserve">0,002</w:t>
            </w:r>
          </w:p>
        </w:tc>
      </w:tr>
    </w:tbl>
    <w:p w:rsidR="00000000" w:rsidDel="00000000" w:rsidP="00000000" w:rsidRDefault="00000000" w:rsidRPr="00000000" w14:paraId="000000B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6. Период колебания кольца с диском на трифилярном подвесе</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колеб.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колеб. 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колеб. 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40,18</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4,018</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40,11</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4,011</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40,15</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4,015</w:t>
            </w:r>
            <m:oMath>
              <m:r>
                <m:t>±</m:t>
              </m:r>
            </m:oMath>
            <w:r w:rsidDel="00000000" w:rsidR="00000000" w:rsidRPr="00000000">
              <w:rPr>
                <w:rFonts w:ascii="Times New Roman" w:cs="Times New Roman" w:eastAsia="Times New Roman" w:hAnsi="Times New Roman"/>
                <w:sz w:val="28"/>
                <w:szCs w:val="28"/>
                <w:rtl w:val="0"/>
              </w:rPr>
              <w:t xml:space="preserve">0,002</w:t>
            </w:r>
          </w:p>
        </w:tc>
      </w:tr>
    </w:tbl>
    <w:p w:rsidR="00000000" w:rsidDel="00000000" w:rsidP="00000000" w:rsidRDefault="00000000" w:rsidRPr="00000000" w14:paraId="000000CE">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7. Период колебания бруска на трифилярном подвесе</w:t>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колеб.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колеб. 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колеб. 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38,30</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3,830</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38,37</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3,837</w:t>
            </w:r>
            <m:oMath>
              <m:r>
                <m:t>±</m:t>
              </m:r>
            </m:oMath>
            <w:r w:rsidDel="00000000" w:rsidR="00000000" w:rsidRPr="00000000">
              <w:rPr>
                <w:rFonts w:ascii="Times New Roman" w:cs="Times New Roman" w:eastAsia="Times New Roman" w:hAnsi="Times New Roman"/>
                <w:sz w:val="28"/>
                <w:szCs w:val="28"/>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38,34</w:t>
            </w: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3,834</w:t>
            </w:r>
            <m:oMath>
              <m:r>
                <m:t>±</m:t>
              </m:r>
            </m:oMath>
            <w:r w:rsidDel="00000000" w:rsidR="00000000" w:rsidRPr="00000000">
              <w:rPr>
                <w:rFonts w:ascii="Times New Roman" w:cs="Times New Roman" w:eastAsia="Times New Roman" w:hAnsi="Times New Roman"/>
                <w:sz w:val="28"/>
                <w:szCs w:val="28"/>
                <w:rtl w:val="0"/>
              </w:rPr>
              <w:t xml:space="preserve">0,002</w:t>
            </w:r>
          </w:p>
        </w:tc>
      </w:tr>
    </w:tbl>
    <w:p w:rsidR="00000000" w:rsidDel="00000000" w:rsidP="00000000" w:rsidRDefault="00000000" w:rsidRPr="00000000" w14:paraId="000000DC">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Собственный момент инерции тела (не учитывая момент инерции платформы)</w:t>
      </w:r>
    </w:p>
    <w:p w:rsidR="00000000" w:rsidDel="00000000" w:rsidP="00000000" w:rsidRDefault="00000000" w:rsidRPr="00000000" w14:paraId="000000DE">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тела</m:t>
            </m:r>
          </m:sub>
        </m:sSub>
        <m:r>
          <w:rPr>
            <w:rFonts w:ascii="Times New Roman" w:cs="Times New Roman" w:eastAsia="Times New Roman" w:hAnsi="Times New Roman"/>
            <w:sz w:val="28"/>
            <w:szCs w:val="28"/>
          </w:rPr>
          <m:t xml:space="preserve">=k(</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тела</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платформы</m:t>
            </m:r>
          </m:sub>
        </m:sSub>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ср</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(22)</w:t>
      </w:r>
    </w:p>
    <w:p w:rsidR="00000000" w:rsidDel="00000000" w:rsidP="00000000" w:rsidRDefault="00000000" w:rsidRPr="00000000" w14:paraId="000000D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7. Моменты инерции, вычисленные с помощью формулы 22</w:t>
      </w:r>
    </w:p>
    <w:tbl>
      <w:tblPr>
        <w:tblStyle w:val="Table8"/>
        <w:tblW w:w="6405.0" w:type="dxa"/>
        <w:jc w:val="left"/>
        <w:tblInd w:w="1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540"/>
        <w:tblGridChange w:id="0">
          <w:tblGrid>
            <w:gridCol w:w="286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 исследования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Момент инерции I,</w:t>
            </w:r>
            <m:oMath>
              <m:r>
                <w:rPr>
                  <w:rFonts w:ascii="Times New Roman" w:cs="Times New Roman" w:eastAsia="Times New Roman" w:hAnsi="Times New Roman"/>
                  <w:sz w:val="28"/>
                  <w:szCs w:val="28"/>
                </w:rPr>
                <m:t xml:space="preserve"> кг</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(2,035</w:t>
            </w:r>
            <m:oMath>
              <m:r>
                <m:t>±</m:t>
              </m:r>
            </m:oMath>
            <w:r w:rsidDel="00000000" w:rsidR="00000000" w:rsidRPr="00000000">
              <w:rPr>
                <w:rFonts w:ascii="Times New Roman" w:cs="Times New Roman" w:eastAsia="Times New Roman" w:hAnsi="Times New Roman"/>
                <w:sz w:val="28"/>
                <w:szCs w:val="28"/>
                <w:rtl w:val="0"/>
              </w:rPr>
              <w:t xml:space="preserve">0,020)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Кольцо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(4,288</w:t>
            </w:r>
            <m:oMath>
              <m:r>
                <m:t>±</m:t>
              </m:r>
            </m:oMath>
            <w:r w:rsidDel="00000000" w:rsidR="00000000" w:rsidRPr="00000000">
              <w:rPr>
                <w:rFonts w:ascii="Times New Roman" w:cs="Times New Roman" w:eastAsia="Times New Roman" w:hAnsi="Times New Roman"/>
                <w:sz w:val="28"/>
                <w:szCs w:val="28"/>
                <w:rtl w:val="0"/>
              </w:rPr>
              <w:t xml:space="preserve">0,042)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Диск с кольцом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(6,624</w:t>
            </w:r>
            <m:oMath>
              <m:r>
                <m:t>±</m:t>
              </m:r>
            </m:oMath>
            <w:r w:rsidDel="00000000" w:rsidR="00000000" w:rsidRPr="00000000">
              <w:rPr>
                <w:rFonts w:ascii="Times New Roman" w:cs="Times New Roman" w:eastAsia="Times New Roman" w:hAnsi="Times New Roman"/>
                <w:sz w:val="28"/>
                <w:szCs w:val="28"/>
                <w:rtl w:val="0"/>
              </w:rPr>
              <w:t xml:space="preserve">0,066)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Брусок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(4,622</w:t>
            </w:r>
            <m:oMath>
              <m:r>
                <m:t>±</m:t>
              </m:r>
            </m:oMath>
            <w:r w:rsidDel="00000000" w:rsidR="00000000" w:rsidRPr="00000000">
              <w:rPr>
                <w:rFonts w:ascii="Times New Roman" w:cs="Times New Roman" w:eastAsia="Times New Roman" w:hAnsi="Times New Roman"/>
                <w:sz w:val="28"/>
                <w:szCs w:val="28"/>
                <w:rtl w:val="0"/>
              </w:rPr>
              <w:t xml:space="preserve">0,046)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bl>
    <w:p w:rsidR="00000000" w:rsidDel="00000000" w:rsidP="00000000" w:rsidRDefault="00000000" w:rsidRPr="00000000" w14:paraId="000000E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моментов инерции диска и кольца сходятся с моментом инерции диска и кольца в пределах погрешности.</w:t>
      </w:r>
    </w:p>
    <w:p w:rsidR="00000000" w:rsidDel="00000000" w:rsidP="00000000" w:rsidRDefault="00000000" w:rsidRPr="00000000" w14:paraId="000000ED">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(2,035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0,020)+(4,288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0,042)</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6,624</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0,066</m:t>
        </m:r>
      </m:oMath>
      <w:r w:rsidDel="00000000" w:rsidR="00000000" w:rsidRPr="00000000">
        <w:rPr>
          <w:rFonts w:ascii="Times New Roman" w:cs="Times New Roman" w:eastAsia="Times New Roman" w:hAnsi="Times New Roman"/>
          <w:sz w:val="28"/>
          <w:szCs w:val="28"/>
          <w:rtl w:val="0"/>
        </w:rPr>
        <w:t xml:space="preserve">     (23)</w:t>
      </w:r>
    </w:p>
    <w:p w:rsidR="00000000" w:rsidDel="00000000" w:rsidP="00000000" w:rsidRDefault="00000000" w:rsidRPr="00000000" w14:paraId="000000E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Погрешность, с которой выполняется это соотношение, равна 5%.</w:t>
      </w:r>
    </w:p>
    <w:p w:rsidR="00000000" w:rsidDel="00000000" w:rsidP="00000000" w:rsidRDefault="00000000" w:rsidRPr="00000000" w14:paraId="000000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Теоретические моменты инерции вычисляются по формулам, выведенным отдельно для каждого тела. </w:t>
      </w:r>
    </w:p>
    <w:p w:rsidR="00000000" w:rsidDel="00000000" w:rsidP="00000000" w:rsidRDefault="00000000" w:rsidRPr="00000000" w14:paraId="000000F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момента инерции для диска</w:t>
      </w:r>
    </w:p>
    <w:p w:rsidR="00000000" w:rsidDel="00000000" w:rsidP="00000000" w:rsidRDefault="00000000" w:rsidRPr="00000000" w14:paraId="000000F2">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(24)</w:t>
      </w:r>
    </w:p>
    <w:p w:rsidR="00000000" w:rsidDel="00000000" w:rsidP="00000000" w:rsidRDefault="00000000" w:rsidRPr="00000000" w14:paraId="000000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момента инерции для кольца</w:t>
      </w:r>
    </w:p>
    <w:p w:rsidR="00000000" w:rsidDel="00000000" w:rsidP="00000000" w:rsidRDefault="00000000" w:rsidRPr="00000000" w14:paraId="000000F4">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(R-h</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(25)</w:t>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момента инерции для бруска (прямоугольного параллелепипеда)</w:t>
      </w:r>
    </w:p>
    <w:p w:rsidR="00000000" w:rsidDel="00000000" w:rsidP="00000000" w:rsidRDefault="00000000" w:rsidRPr="00000000" w14:paraId="000000F6">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12</m:t>
            </m:r>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a</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b</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(26)</w:t>
      </w:r>
    </w:p>
    <w:p w:rsidR="00000000" w:rsidDel="00000000" w:rsidP="00000000" w:rsidRDefault="00000000" w:rsidRPr="00000000" w14:paraId="000000F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8. Сравнение теоретических и экспериментальных моментов инерции тел</w:t>
      </w:r>
    </w:p>
    <w:tbl>
      <w:tblPr>
        <w:tblStyle w:val="Table9"/>
        <w:tblW w:w="651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775"/>
        <w:gridCol w:w="2445"/>
        <w:tblGridChange w:id="0">
          <w:tblGrid>
            <w:gridCol w:w="1290"/>
            <w:gridCol w:w="2775"/>
            <w:gridCol w:w="244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Момент инерции I, </w:t>
            </w:r>
            <m:oMath>
              <m:r>
                <w:rPr>
                  <w:rFonts w:ascii="Times New Roman" w:cs="Times New Roman" w:eastAsia="Times New Roman" w:hAnsi="Times New Roman"/>
                  <w:sz w:val="28"/>
                  <w:szCs w:val="28"/>
                </w:rPr>
                <m:t xml:space="preserve"> кг</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Экспериментальный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(2,035</w:t>
            </w:r>
            <m:oMath>
              <m:r>
                <m:t>±</m:t>
              </m:r>
            </m:oMath>
            <w:r w:rsidDel="00000000" w:rsidR="00000000" w:rsidRPr="00000000">
              <w:rPr>
                <w:rFonts w:ascii="Times New Roman" w:cs="Times New Roman" w:eastAsia="Times New Roman" w:hAnsi="Times New Roman"/>
                <w:sz w:val="28"/>
                <w:szCs w:val="28"/>
                <w:rtl w:val="0"/>
              </w:rPr>
              <w:t xml:space="preserve">0,020)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2,110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Кольцо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(4,288</w:t>
            </w:r>
            <m:oMath>
              <m:r>
                <m:t>±</m:t>
              </m:r>
            </m:oMath>
            <w:r w:rsidDel="00000000" w:rsidR="00000000" w:rsidRPr="00000000">
              <w:rPr>
                <w:rFonts w:ascii="Times New Roman" w:cs="Times New Roman" w:eastAsia="Times New Roman" w:hAnsi="Times New Roman"/>
                <w:sz w:val="28"/>
                <w:szCs w:val="28"/>
                <w:rtl w:val="0"/>
              </w:rPr>
              <w:t xml:space="preserve">0,042)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4,333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Брусок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(4,622</w:t>
            </w:r>
            <m:oMath>
              <m:r>
                <m:t>±</m:t>
              </m:r>
            </m:oMath>
            <w:r w:rsidDel="00000000" w:rsidR="00000000" w:rsidRPr="00000000">
              <w:rPr>
                <w:rFonts w:ascii="Times New Roman" w:cs="Times New Roman" w:eastAsia="Times New Roman" w:hAnsi="Times New Roman"/>
                <w:sz w:val="28"/>
                <w:szCs w:val="28"/>
                <w:rtl w:val="0"/>
              </w:rPr>
              <w:t xml:space="preserve">0,046)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4,528 </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bl>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Теоретические значения моментов инерции совпадают с экспериментальными значениями моментов инерции в пределах допустимой погрешности.</w:t>
      </w:r>
    </w:p>
    <w:p w:rsidR="00000000" w:rsidDel="00000000" w:rsidP="00000000" w:rsidRDefault="00000000" w:rsidRPr="00000000" w14:paraId="000001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Диск, разрезанный по диаметру, помещают на установку, с каждым разом постепенно раздвигая половинки диска так, чтобы их общий центр масс все время оставался на оси вращения платформы. Чтобы выявить зависимость момента инерции такой системы I от расстояния h до оси вращения h, необходимо построить график зависимости </w:t>
      </w:r>
      <m:oMath>
        <m:r>
          <w:rPr>
            <w:rFonts w:ascii="Times New Roman" w:cs="Times New Roman" w:eastAsia="Times New Roman" w:hAnsi="Times New Roman"/>
            <w:sz w:val="28"/>
            <w:szCs w:val="28"/>
          </w:rPr>
          <m:t xml:space="preserve">I(</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по точкам, которые получены экспериментально.</w:t>
      </w:r>
    </w:p>
    <w:p w:rsidR="00000000" w:rsidDel="00000000" w:rsidP="00000000" w:rsidRDefault="00000000" w:rsidRPr="00000000" w14:paraId="000001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9. Измерение зависимости моментов инерции двух полуколец от расстояния до оси вращения. </w:t>
      </w:r>
    </w:p>
    <w:tbl>
      <w:tblPr>
        <w:tblStyle w:val="Table1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15"/>
        <w:gridCol w:w="1245"/>
        <w:gridCol w:w="1155"/>
        <w:gridCol w:w="1110"/>
        <w:gridCol w:w="1155"/>
        <w:gridCol w:w="1140"/>
        <w:gridCol w:w="1785"/>
        <w:tblGridChange w:id="0">
          <w:tblGrid>
            <w:gridCol w:w="615"/>
            <w:gridCol w:w="1215"/>
            <w:gridCol w:w="1245"/>
            <w:gridCol w:w="1155"/>
            <w:gridCol w:w="1110"/>
            <w:gridCol w:w="1155"/>
            <w:gridCol w:w="114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cp</m:t>
                  </m:r>
                </m:sub>
              </m:sSub>
            </m:oMath>
            <w:r w:rsidDel="00000000" w:rsidR="00000000" w:rsidRPr="00000000">
              <w:rPr>
                <w:rFonts w:ascii="Times New Roman" w:cs="Times New Roman" w:eastAsia="Times New Roman" w:hAnsi="Times New Roman"/>
                <w:sz w:val="28"/>
                <w:szCs w:val="28"/>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m:oMath>
              <m:r>
                <w:rPr>
                  <w:rFonts w:ascii="Times New Roman" w:cs="Times New Roman" w:eastAsia="Times New Roman" w:hAnsi="Times New Roman"/>
                  <w:sz w:val="28"/>
                  <w:szCs w:val="28"/>
                </w:rPr>
                <m:t xml:space="preserve">кг</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31,37</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3,137</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3,134</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1,910</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31,95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3,195</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31,63</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3,163</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3,179</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1,936</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0,040</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32,49</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3,249</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32,91</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3,291</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3,270</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1,992</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0,070</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3,408</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33,97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3,397</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3,403</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2,037</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0,090</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36,07</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3,607</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35,92</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3,592</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3,600</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sz w:val="28"/>
                <w:szCs w:val="28"/>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2,193</w:t>
            </w:r>
            <m:oMath>
              <m: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bl>
    <w:p w:rsidR="00000000" w:rsidDel="00000000" w:rsidP="00000000" w:rsidRDefault="00000000" w:rsidRPr="00000000" w14:paraId="000001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5238" cy="285076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05238" cy="285076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 График зависимости </w:t>
      </w:r>
      <m:oMath>
        <m:r>
          <w:rPr>
            <w:rFonts w:ascii="Times New Roman" w:cs="Times New Roman" w:eastAsia="Times New Roman" w:hAnsi="Times New Roman"/>
            <w:i w:val="1"/>
            <w:sz w:val="28"/>
            <w:szCs w:val="28"/>
          </w:rPr>
          <m:t xml:space="preserve">I(</m:t>
        </m:r>
        <m:sSup>
          <m:sSupPr>
            <m:ctrlPr>
              <w:rPr>
                <w:rFonts w:ascii="Times New Roman" w:cs="Times New Roman" w:eastAsia="Times New Roman" w:hAnsi="Times New Roman"/>
                <w:i w:val="1"/>
                <w:sz w:val="28"/>
                <w:szCs w:val="28"/>
              </w:rPr>
            </m:ctrlPr>
          </m:sSupPr>
          <m:e>
            <m:r>
              <w:rPr>
                <w:rFonts w:ascii="Times New Roman" w:cs="Times New Roman" w:eastAsia="Times New Roman" w:hAnsi="Times New Roman"/>
                <w:i w:val="1"/>
                <w:sz w:val="28"/>
                <w:szCs w:val="28"/>
              </w:rPr>
              <m:t xml:space="preserve">h</m:t>
            </m:r>
          </m:e>
          <m:sup>
            <m:r>
              <w:rPr>
                <w:rFonts w:ascii="Times New Roman" w:cs="Times New Roman" w:eastAsia="Times New Roman" w:hAnsi="Times New Roman"/>
                <w:i w:val="1"/>
                <w:sz w:val="28"/>
                <w:szCs w:val="28"/>
              </w:rPr>
              <m:t xml:space="preserve">2</m:t>
            </m:r>
          </m:sup>
        </m:sSup>
        <m:r>
          <w:rPr>
            <w:rFonts w:ascii="Times New Roman" w:cs="Times New Roman" w:eastAsia="Times New Roman" w:hAnsi="Times New Roman"/>
            <w:i w:val="1"/>
            <w:sz w:val="28"/>
            <w:szCs w:val="28"/>
          </w:rPr>
          <m:t xml:space="preserve">)</m:t>
        </m:r>
      </m:oMath>
      <w:r w:rsidDel="00000000" w:rsidR="00000000" w:rsidRPr="00000000">
        <w:rPr>
          <w:rtl w:val="0"/>
        </w:rPr>
      </w:r>
    </w:p>
    <w:p w:rsidR="00000000" w:rsidDel="00000000" w:rsidP="00000000" w:rsidRDefault="00000000" w:rsidRPr="00000000" w14:paraId="0000016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 </w:t>
      </w:r>
    </w:p>
    <w:p w:rsidR="00000000" w:rsidDel="00000000" w:rsidP="00000000" w:rsidRDefault="00000000" w:rsidRPr="00000000" w14:paraId="000001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Трифилярный подвес — установка, с помощью которой можно достаточно точно измерить момент инерции тела. Такая точность обусловлена слабыми затуханиями колебаний. Экспериментально доказана аддитивность моментов инерции. Полученная зависимость </w:t>
      </w:r>
      <m:oMath>
        <m:r>
          <w:rPr>
            <w:rFonts w:ascii="Times New Roman" w:cs="Times New Roman" w:eastAsia="Times New Roman" w:hAnsi="Times New Roman"/>
            <w:sz w:val="28"/>
            <w:szCs w:val="28"/>
          </w:rPr>
          <m:t xml:space="preserve">I(</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h</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аппроксимируется линейной зависимостью. </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