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 Clara Santos de Souza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(55) 11968249730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seumelhoremail@xx.com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@seuperfil (se tiver)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Principal objetivo iniciar curso de Arquitetura assim que finalizar os estudo no ensino medio, após a conclusão do Curso de Arquitetura trabalhar na área. MInha motivacão para engrenar neste curso e o amor que sinto em reformar ambientes.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EMEF.Primo Pascali Melaré - Ensino fundamental Completo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E.E Raquel de Assis Barreiros- Ensino médio em andamento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PROJETOS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do projeto 1: Introdução a computação: ambientes e ferramentas de programação.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Descrição: PROJETO FEITO EM SALA DE AULA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TECNOLOGIAS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SCRACH+APRENDENDO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ALURA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P5Js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EXPERIÊNCIA PROFISSIONAL: INICIANTE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ALURA START - ESCOLA - (2024 - AINDA CURSANDO)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IDIOMAS - (iniciante), Inglês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Idioma - ESCOLA ( 2015 - AINDA CURSANDO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