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6"/>
      </w:tblGrid>
      <w:tr w:rsidR="00FB07A7">
        <w:tc>
          <w:tcPr>
            <w:tcW w:w="5000" w:type="pct"/>
            <w:hideMark/>
          </w:tcPr>
          <w:p w:rsidR="00FB07A7" w:rsidRDefault="00FB07A7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FB07A7">
        <w:tc>
          <w:tcPr>
            <w:tcW w:w="5000" w:type="pct"/>
            <w:hideMark/>
          </w:tcPr>
          <w:p w:rsidR="00FB07A7" w:rsidRDefault="00FB07A7">
            <w:pPr>
              <w:spacing w:before="60"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caps/>
                <w:sz w:val="16"/>
                <w:szCs w:val="16"/>
              </w:rPr>
              <w:t>высшего образования</w:t>
            </w:r>
          </w:p>
        </w:tc>
      </w:tr>
      <w:tr w:rsidR="00FB07A7">
        <w:tc>
          <w:tcPr>
            <w:tcW w:w="5000" w:type="pct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B07A7" w:rsidRDefault="00FB07A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FB07A7">
        <w:tc>
          <w:tcPr>
            <w:tcW w:w="5000" w:type="pct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B07A7" w:rsidRDefault="00FB07A7">
            <w:pPr>
              <w:spacing w:before="120"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ИНСТИТУТ ИНТЕЛЛЕКТУАЛЬНЫХ КИБЕРНЕТИЧЕСКИХ СИСТЕМ</w:t>
            </w:r>
          </w:p>
        </w:tc>
      </w:tr>
      <w:tr w:rsidR="00FB07A7">
        <w:tc>
          <w:tcPr>
            <w:tcW w:w="5000" w:type="pct"/>
            <w:hideMark/>
          </w:tcPr>
          <w:p w:rsidR="00FB07A7" w:rsidRDefault="00FB07A7">
            <w:pPr>
              <w:spacing w:before="120"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КАФЕДРА «КОМПЬЮТЕРНЫЕ СИСТЕМЫ И ТЕХНОЛОГИИ» (№12)</w:t>
            </w:r>
          </w:p>
        </w:tc>
      </w:tr>
    </w:tbl>
    <w:p w:rsidR="00FB07A7" w:rsidRDefault="00FB07A7" w:rsidP="00FB07A7">
      <w:pPr>
        <w:jc w:val="center"/>
        <w:rPr>
          <w:b/>
          <w:bCs/>
          <w:spacing w:val="40"/>
        </w:rPr>
      </w:pPr>
    </w:p>
    <w:p w:rsidR="00FB07A7" w:rsidRDefault="00FB07A7" w:rsidP="00FB07A7">
      <w:pPr>
        <w:jc w:val="center"/>
        <w:rPr>
          <w:b/>
          <w:bCs/>
          <w:spacing w:val="40"/>
        </w:rPr>
      </w:pPr>
    </w:p>
    <w:p w:rsidR="00FB07A7" w:rsidRDefault="00FB07A7" w:rsidP="00FB07A7">
      <w:pPr>
        <w:jc w:val="center"/>
        <w:rPr>
          <w:b/>
          <w:bCs/>
          <w:spacing w:val="40"/>
        </w:rPr>
      </w:pPr>
    </w:p>
    <w:p w:rsidR="00FB07A7" w:rsidRDefault="00FB07A7" w:rsidP="00FB07A7">
      <w:pPr>
        <w:jc w:val="center"/>
        <w:rPr>
          <w:b/>
          <w:bCs/>
          <w:spacing w:val="40"/>
        </w:rPr>
      </w:pPr>
    </w:p>
    <w:p w:rsidR="00FB07A7" w:rsidRDefault="00FB07A7" w:rsidP="00FB07A7">
      <w:pPr>
        <w:spacing w:line="360" w:lineRule="auto"/>
        <w:jc w:val="center"/>
        <w:rPr>
          <w:b/>
          <w:bCs/>
          <w:spacing w:val="40"/>
          <w:sz w:val="32"/>
          <w:szCs w:val="32"/>
        </w:rPr>
      </w:pPr>
    </w:p>
    <w:p w:rsidR="00FB07A7" w:rsidRDefault="00FB07A7" w:rsidP="00FB07A7">
      <w:pPr>
        <w:spacing w:line="360" w:lineRule="auto"/>
        <w:jc w:val="center"/>
        <w:rPr>
          <w:b/>
          <w:bCs/>
          <w:spacing w:val="40"/>
          <w:sz w:val="32"/>
          <w:szCs w:val="32"/>
        </w:rPr>
      </w:pPr>
    </w:p>
    <w:p w:rsidR="00FB07A7" w:rsidRDefault="00FB07A7" w:rsidP="00FB07A7">
      <w:pPr>
        <w:spacing w:line="360" w:lineRule="auto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ПОЯСНИТЕЛЬНАЯ ЗАПИСКА</w:t>
      </w:r>
    </w:p>
    <w:p w:rsidR="00FB07A7" w:rsidRDefault="00FB07A7" w:rsidP="00FB07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курсовую учебно-исследовательскую работу по дисциплине</w:t>
      </w:r>
    </w:p>
    <w:p w:rsidR="00FB07A7" w:rsidRDefault="00FB07A7" w:rsidP="00FB07A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B07A7" w:rsidRDefault="00FB07A7" w:rsidP="00FB07A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ЛОГИЧЕСКИЕ ОСНОВЫ СИСТЕМ СПЕЦИАЛЬНОГО НАЗНАЧЕНИЯ С ЭЛЕМЕНТАМИ СИСТЕМНОГО АНАЛИЗА</w:t>
      </w:r>
    </w:p>
    <w:p w:rsidR="00FB07A7" w:rsidRDefault="00FB07A7" w:rsidP="00FB07A7">
      <w:pPr>
        <w:jc w:val="center"/>
        <w:rPr>
          <w:b/>
          <w:bCs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173"/>
        <w:gridCol w:w="528"/>
        <w:gridCol w:w="5335"/>
        <w:gridCol w:w="1055"/>
        <w:gridCol w:w="1265"/>
      </w:tblGrid>
      <w:tr w:rsidR="00FB07A7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B07A7" w:rsidRDefault="00FB07A7">
            <w:pPr>
              <w:snapToGrid w:val="0"/>
              <w:spacing w:line="360" w:lineRule="auto"/>
              <w:rPr>
                <w:b/>
                <w:bCs/>
                <w:sz w:val="24"/>
                <w:szCs w:val="24"/>
                <w:u w:val="single"/>
              </w:rPr>
            </w:pPr>
          </w:p>
          <w:p w:rsidR="00FB07A7" w:rsidRDefault="00FB07A7">
            <w:pPr>
              <w:snapToGrid w:val="0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Тема: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Изучение методов численного интегрирования в среде GNU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Octave</w:t>
            </w:r>
            <w:proofErr w:type="spellEnd"/>
          </w:p>
          <w:p w:rsidR="00FB07A7" w:rsidRDefault="00FB07A7">
            <w:pPr>
              <w:snapToGrid w:val="0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B07A7">
        <w:trPr>
          <w:trHeight w:val="488"/>
        </w:trPr>
        <w:tc>
          <w:tcPr>
            <w:tcW w:w="627" w:type="pct"/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</w:rPr>
            </w:pPr>
          </w:p>
          <w:p w:rsidR="00FB07A7" w:rsidRDefault="00FB07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313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B07A7" w:rsidRPr="00FB07A7" w:rsidRDefault="00FB07A7">
            <w:pPr>
              <w:snapToGrid w:val="0"/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Бучинский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Алексей Михайлович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</w:rPr>
            </w:pPr>
          </w:p>
          <w:p w:rsidR="00FB07A7" w:rsidRDefault="00FB07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</w:rPr>
            </w:pPr>
          </w:p>
          <w:p w:rsidR="00FB07A7" w:rsidRDefault="00FB07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FB07A7">
              <w:rPr>
                <w:color w:val="000000" w:themeColor="text1"/>
                <w:sz w:val="24"/>
                <w:szCs w:val="24"/>
              </w:rPr>
              <w:t>19-501</w:t>
            </w:r>
          </w:p>
        </w:tc>
      </w:tr>
      <w:tr w:rsidR="00FB07A7">
        <w:trPr>
          <w:trHeight w:val="488"/>
        </w:trPr>
        <w:tc>
          <w:tcPr>
            <w:tcW w:w="627" w:type="pct"/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133" w:type="pct"/>
            <w:gridSpan w:val="2"/>
            <w:hideMark/>
          </w:tcPr>
          <w:p w:rsidR="00FB07A7" w:rsidRDefault="00FB07A7">
            <w:pPr>
              <w:snapToGri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  <w:tc>
          <w:tcPr>
            <w:tcW w:w="564" w:type="pct"/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76" w:type="pct"/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</w:rPr>
            </w:pPr>
          </w:p>
        </w:tc>
      </w:tr>
      <w:tr w:rsidR="00FB07A7">
        <w:tc>
          <w:tcPr>
            <w:tcW w:w="909" w:type="pct"/>
            <w:gridSpan w:val="2"/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  <w:u w:val="single"/>
              </w:rPr>
            </w:pPr>
          </w:p>
          <w:p w:rsidR="00FB07A7" w:rsidRDefault="00FB07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0" w:type="dxa"/>
                <w:right w:w="90" w:type="dxa"/>
              </w:tblCellMar>
              <w:tblLook w:val="01E0" w:firstRow="1" w:lastRow="1" w:firstColumn="1" w:lastColumn="1" w:noHBand="0" w:noVBand="0"/>
            </w:tblPr>
            <w:tblGrid>
              <w:gridCol w:w="1477"/>
              <w:gridCol w:w="5962"/>
            </w:tblGrid>
            <w:tr w:rsidR="00FB07A7" w:rsidRPr="00FB07A7" w:rsidTr="00FB07A7">
              <w:tc>
                <w:tcPr>
                  <w:tcW w:w="9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07A7" w:rsidRPr="00FB07A7" w:rsidRDefault="00FB07A7" w:rsidP="00FB07A7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eastAsia="ru-RU"/>
                    </w:rPr>
                  </w:pPr>
                </w:p>
                <w:p w:rsidR="00FB07A7" w:rsidRPr="00FB07A7" w:rsidRDefault="00FB07A7" w:rsidP="00FB07A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007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B07A7" w:rsidRPr="00FB07A7" w:rsidRDefault="00FB07A7" w:rsidP="00FB07A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Заева Маргарита Анатольевна, к.т.н., доцент каф. №12(29) НИЯУ МИФИ</w:t>
                  </w:r>
                </w:p>
              </w:tc>
            </w:tr>
          </w:tbl>
          <w:p w:rsidR="00FB07A7" w:rsidRDefault="00FB07A7">
            <w:pPr>
              <w:snapToGrid w:val="0"/>
              <w:spacing w:line="276" w:lineRule="auto"/>
              <w:rPr>
                <w:sz w:val="24"/>
                <w:szCs w:val="24"/>
              </w:rPr>
            </w:pPr>
          </w:p>
        </w:tc>
      </w:tr>
      <w:tr w:rsidR="00FB07A7">
        <w:tc>
          <w:tcPr>
            <w:tcW w:w="909" w:type="pct"/>
            <w:gridSpan w:val="2"/>
            <w:vAlign w:val="center"/>
          </w:tcPr>
          <w:p w:rsidR="00FB07A7" w:rsidRDefault="00FB07A7">
            <w:pPr>
              <w:snapToGrid w:val="0"/>
              <w:spacing w:line="276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vAlign w:val="center"/>
            <w:hideMark/>
          </w:tcPr>
          <w:p w:rsidR="00FB07A7" w:rsidRDefault="00FB07A7">
            <w:pPr>
              <w:snapToGri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ФИО, степень, звание, должность </w:t>
            </w:r>
          </w:p>
        </w:tc>
      </w:tr>
    </w:tbl>
    <w:p w:rsidR="00FB07A7" w:rsidRDefault="00FB07A7" w:rsidP="00FB07A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2776"/>
        <w:gridCol w:w="375"/>
        <w:gridCol w:w="3071"/>
      </w:tblGrid>
      <w:tr w:rsidR="00FB07A7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7A7" w:rsidRDefault="00FB07A7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07A7" w:rsidRDefault="00FB07A7">
            <w:pPr>
              <w:spacing w:line="276" w:lineRule="auto"/>
              <w:rPr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FB07A7" w:rsidRDefault="00FB07A7">
            <w:pPr>
              <w:spacing w:line="276" w:lineRule="auto"/>
              <w:rPr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07A7" w:rsidRPr="00FB07A7" w:rsidRDefault="00FB07A7" w:rsidP="00FB07A7">
            <w:pPr>
              <w:spacing w:line="276" w:lineRule="auto"/>
              <w:jc w:val="center"/>
              <w:rPr>
                <w:color w:val="000000"/>
                <w:spacing w:val="-1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-1"/>
                <w:sz w:val="24"/>
                <w:szCs w:val="24"/>
              </w:rPr>
              <w:t>Бучинский</w:t>
            </w:r>
            <w:proofErr w:type="spellEnd"/>
            <w:r>
              <w:rPr>
                <w:color w:val="000000"/>
                <w:spacing w:val="-1"/>
                <w:sz w:val="24"/>
                <w:szCs w:val="24"/>
              </w:rPr>
              <w:t xml:space="preserve"> А.М</w:t>
            </w:r>
          </w:p>
        </w:tc>
      </w:tr>
      <w:tr w:rsidR="00FB07A7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FB07A7" w:rsidRDefault="00FB07A7">
            <w:pPr>
              <w:spacing w:line="276" w:lineRule="auto"/>
              <w:rPr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7A7" w:rsidRDefault="00FB07A7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FB07A7" w:rsidRDefault="00FB07A7">
            <w:pPr>
              <w:spacing w:line="276" w:lineRule="auto"/>
              <w:rPr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7A7" w:rsidRDefault="00FB07A7">
            <w:pPr>
              <w:spacing w:line="276" w:lineRule="auto"/>
              <w:jc w:val="center"/>
              <w:rPr>
                <w:color w:val="000000"/>
                <w:spacing w:val="-1"/>
                <w:sz w:val="24"/>
                <w:szCs w:val="24"/>
              </w:rPr>
            </w:pPr>
            <w:r>
              <w:rPr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FB07A7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7A7" w:rsidRDefault="00FB07A7">
            <w:pPr>
              <w:spacing w:line="276" w:lineRule="auto"/>
              <w:jc w:val="right"/>
              <w:rPr>
                <w:color w:val="000000"/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07A7" w:rsidRDefault="00FB07A7">
            <w:pPr>
              <w:spacing w:line="276" w:lineRule="auto"/>
              <w:rPr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FB07A7" w:rsidRDefault="00FB07A7">
            <w:pPr>
              <w:spacing w:line="276" w:lineRule="auto"/>
              <w:rPr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07A7" w:rsidRDefault="00FB07A7" w:rsidP="00FB07A7">
            <w:pPr>
              <w:spacing w:line="276" w:lineRule="auto"/>
              <w:rPr>
                <w:color w:val="000000"/>
                <w:spacing w:val="-1"/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               Заева М.А.</w:t>
            </w:r>
          </w:p>
        </w:tc>
      </w:tr>
    </w:tbl>
    <w:p w:rsidR="00FB07A7" w:rsidRDefault="00FB07A7" w:rsidP="00FB07A7">
      <w:pPr>
        <w:ind w:left="4320"/>
      </w:pPr>
      <w:r>
        <w:rPr>
          <w:color w:val="000000"/>
          <w:sz w:val="16"/>
          <w:szCs w:val="16"/>
        </w:rPr>
        <w:t>подпись</w:t>
      </w:r>
    </w:p>
    <w:p w:rsidR="00FB07A7" w:rsidRDefault="00FB07A7" w:rsidP="00FB07A7"/>
    <w:p w:rsidR="00FB07A7" w:rsidRDefault="00FB07A7" w:rsidP="00FB07A7">
      <w:pPr>
        <w:jc w:val="center"/>
        <w:rPr>
          <w:b/>
          <w:bCs/>
          <w:sz w:val="24"/>
          <w:szCs w:val="24"/>
        </w:rPr>
      </w:pPr>
    </w:p>
    <w:p w:rsidR="00FB07A7" w:rsidRDefault="00FB07A7" w:rsidP="00FB07A7">
      <w:pPr>
        <w:jc w:val="center"/>
        <w:rPr>
          <w:b/>
          <w:bCs/>
          <w:sz w:val="24"/>
          <w:szCs w:val="24"/>
          <w:lang w:val="en-US"/>
        </w:rPr>
      </w:pPr>
    </w:p>
    <w:p w:rsidR="00FB07A7" w:rsidRDefault="00FB07A7" w:rsidP="00FB07A7">
      <w:pPr>
        <w:jc w:val="center"/>
        <w:rPr>
          <w:b/>
          <w:bCs/>
          <w:sz w:val="24"/>
          <w:szCs w:val="24"/>
          <w:lang w:val="en-US"/>
        </w:rPr>
      </w:pPr>
    </w:p>
    <w:p w:rsidR="00FB07A7" w:rsidRDefault="00FB07A7" w:rsidP="00FB07A7">
      <w:pPr>
        <w:jc w:val="center"/>
        <w:rPr>
          <w:b/>
          <w:bCs/>
          <w:sz w:val="24"/>
          <w:szCs w:val="24"/>
          <w:lang w:val="en-US"/>
        </w:rPr>
      </w:pPr>
    </w:p>
    <w:p w:rsidR="00FB07A7" w:rsidRDefault="00FB07A7" w:rsidP="00FB07A7">
      <w:pPr>
        <w:jc w:val="center"/>
        <w:rPr>
          <w:b/>
          <w:bCs/>
          <w:sz w:val="24"/>
          <w:szCs w:val="24"/>
          <w:lang w:val="en-US"/>
        </w:rPr>
      </w:pPr>
    </w:p>
    <w:p w:rsidR="00FB07A7" w:rsidRDefault="00FB07A7" w:rsidP="00FB07A7">
      <w:pPr>
        <w:jc w:val="center"/>
        <w:rPr>
          <w:b/>
          <w:bCs/>
          <w:sz w:val="24"/>
          <w:szCs w:val="24"/>
          <w:lang w:val="en-US"/>
        </w:rPr>
      </w:pPr>
    </w:p>
    <w:p w:rsidR="00FB07A7" w:rsidRDefault="00FB07A7" w:rsidP="00FB07A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Москва, 201</w:t>
      </w:r>
      <w:r w:rsidRPr="00FB07A7">
        <w:rPr>
          <w:b/>
          <w:bCs/>
          <w:color w:val="000000" w:themeColor="text1"/>
          <w:sz w:val="24"/>
          <w:szCs w:val="24"/>
          <w:lang w:val="en-US"/>
        </w:rPr>
        <w:t>9</w:t>
      </w:r>
    </w:p>
    <w:p w:rsidR="00FB07A7" w:rsidRDefault="00FB07A7" w:rsidP="00FB07A7"/>
    <w:p w:rsidR="00FB07A7" w:rsidRDefault="00FB07A7" w:rsidP="00FB07A7">
      <w:pPr>
        <w:rPr>
          <w:lang w:val="en-US"/>
        </w:rPr>
      </w:pPr>
    </w:p>
    <w:p w:rsidR="00F716E0" w:rsidRDefault="00FB07A7" w:rsidP="006D0D3D">
      <w:pPr>
        <w:pStyle w:val="a3"/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tbl>
      <w:tblPr>
        <w:tblpPr w:leftFromText="180" w:rightFromText="180" w:horzAnchor="margin" w:tblpY="-780"/>
        <w:tblW w:w="5000" w:type="pct"/>
        <w:tblLook w:val="01E0" w:firstRow="1" w:lastRow="1" w:firstColumn="1" w:lastColumn="1" w:noHBand="0" w:noVBand="0"/>
      </w:tblPr>
      <w:tblGrid>
        <w:gridCol w:w="9356"/>
      </w:tblGrid>
      <w:tr w:rsidR="00F716E0" w:rsidRPr="00F27DF8" w:rsidTr="00F716E0">
        <w:tc>
          <w:tcPr>
            <w:tcW w:w="5000" w:type="pct"/>
          </w:tcPr>
          <w:p w:rsidR="00F716E0" w:rsidRPr="00B80BF3" w:rsidRDefault="00F716E0" w:rsidP="00F716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80BF3">
              <w:rPr>
                <w:rFonts w:ascii="Times New Roman" w:hAnsi="Times New Roman"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F716E0" w:rsidRPr="00F27DF8" w:rsidTr="00F716E0">
        <w:tc>
          <w:tcPr>
            <w:tcW w:w="5000" w:type="pct"/>
          </w:tcPr>
          <w:p w:rsidR="00F716E0" w:rsidRPr="00B80BF3" w:rsidRDefault="00F716E0" w:rsidP="00F716E0">
            <w:pPr>
              <w:spacing w:before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B23F7">
              <w:rPr>
                <w:sz w:val="16"/>
                <w:szCs w:val="16"/>
              </w:rPr>
              <w:t>ФЕДЕРАЛЬНОЕ ГОСУДАРСТВЕННОЕ АВТОНОМНОЕ ОБРАЗОВАТЕЛЬНОЕ УЧРЕЖДЕНИЕ</w:t>
            </w:r>
            <w:r>
              <w:rPr>
                <w:sz w:val="16"/>
                <w:szCs w:val="16"/>
              </w:rPr>
              <w:t xml:space="preserve"> </w:t>
            </w:r>
            <w:r w:rsidRPr="002B23F7">
              <w:rPr>
                <w:caps/>
                <w:sz w:val="16"/>
                <w:szCs w:val="16"/>
              </w:rPr>
              <w:t>высшего образования</w:t>
            </w:r>
          </w:p>
        </w:tc>
      </w:tr>
      <w:tr w:rsidR="00F716E0" w:rsidRPr="00F27DF8" w:rsidTr="00F716E0">
        <w:tc>
          <w:tcPr>
            <w:tcW w:w="5000" w:type="pct"/>
            <w:tcBorders>
              <w:bottom w:val="single" w:sz="4" w:space="0" w:color="auto"/>
            </w:tcBorders>
          </w:tcPr>
          <w:p w:rsidR="00F716E0" w:rsidRPr="00B80BF3" w:rsidRDefault="00F716E0" w:rsidP="00F716E0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B80BF3">
              <w:rPr>
                <w:rFonts w:ascii="Book Antiqua" w:hAnsi="Book Antiqua"/>
                <w:b/>
                <w:sz w:val="22"/>
                <w:szCs w:val="22"/>
              </w:rPr>
              <w:t>«Национальный исследовательский ядерный университет «МИФИ»</w:t>
            </w:r>
          </w:p>
          <w:p w:rsidR="00F716E0" w:rsidRPr="00B80BF3" w:rsidRDefault="00F716E0" w:rsidP="00F716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80BF3">
              <w:rPr>
                <w:rFonts w:ascii="Book Antiqua" w:hAnsi="Book Antiqua"/>
                <w:b/>
                <w:sz w:val="22"/>
                <w:szCs w:val="22"/>
              </w:rPr>
              <w:t>(НИЯУ МИФИ)</w:t>
            </w:r>
          </w:p>
        </w:tc>
      </w:tr>
      <w:tr w:rsidR="00F716E0" w:rsidRPr="00F27DF8" w:rsidTr="00F716E0">
        <w:tc>
          <w:tcPr>
            <w:tcW w:w="5000" w:type="pct"/>
            <w:tcBorders>
              <w:top w:val="single" w:sz="4" w:space="0" w:color="auto"/>
            </w:tcBorders>
          </w:tcPr>
          <w:p w:rsidR="00F716E0" w:rsidRPr="00F27DF8" w:rsidRDefault="00F716E0" w:rsidP="00F716E0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7DF8">
              <w:rPr>
                <w:rFonts w:ascii="Times New Roman" w:hAnsi="Times New Roman"/>
                <w:sz w:val="22"/>
                <w:szCs w:val="22"/>
              </w:rPr>
              <w:t>ИНСТИТУТ ИНТЕЛЛЕКТУАЛЬНЫХ КИБЕРНЕТИЧЕСКИХ СИСТЕМ</w:t>
            </w:r>
          </w:p>
        </w:tc>
      </w:tr>
      <w:tr w:rsidR="00F716E0" w:rsidRPr="00F27DF8" w:rsidTr="00F716E0">
        <w:tc>
          <w:tcPr>
            <w:tcW w:w="5000" w:type="pct"/>
          </w:tcPr>
          <w:p w:rsidR="00F716E0" w:rsidRPr="00F27DF8" w:rsidRDefault="00F716E0" w:rsidP="00F716E0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7DF8">
              <w:rPr>
                <w:rFonts w:ascii="Times New Roman" w:hAnsi="Times New Roman"/>
                <w:sz w:val="22"/>
                <w:szCs w:val="22"/>
              </w:rPr>
              <w:t>КАФЕДРА «КОМПЬЮТЕРНЫЕ СИСТЕМЫ И ТЕХНОЛОГИИ» (</w:t>
            </w:r>
            <w:r>
              <w:rPr>
                <w:rFonts w:ascii="Times New Roman" w:hAnsi="Times New Roman"/>
                <w:sz w:val="22"/>
                <w:szCs w:val="22"/>
              </w:rPr>
              <w:t>№</w:t>
            </w:r>
            <w:r w:rsidRPr="00F27DF8">
              <w:rPr>
                <w:rFonts w:ascii="Times New Roman" w:hAnsi="Times New Roman"/>
                <w:sz w:val="22"/>
                <w:szCs w:val="22"/>
              </w:rPr>
              <w:t>12)</w:t>
            </w:r>
          </w:p>
        </w:tc>
      </w:tr>
    </w:tbl>
    <w:p w:rsidR="00F716E0" w:rsidRPr="00F27DF8" w:rsidRDefault="00F716E0" w:rsidP="00F716E0">
      <w:pPr>
        <w:jc w:val="right"/>
        <w:rPr>
          <w:rFonts w:ascii="Times New Roman" w:hAnsi="Times New Roman"/>
          <w:sz w:val="22"/>
          <w:szCs w:val="22"/>
        </w:rPr>
      </w:pPr>
    </w:p>
    <w:p w:rsidR="00F716E0" w:rsidRPr="00440959" w:rsidRDefault="00F716E0" w:rsidP="00F716E0">
      <w:pPr>
        <w:spacing w:line="276" w:lineRule="auto"/>
        <w:jc w:val="right"/>
        <w:rPr>
          <w:rFonts w:ascii="Times New Roman" w:hAnsi="Times New Roman"/>
          <w:sz w:val="24"/>
          <w:szCs w:val="22"/>
        </w:rPr>
      </w:pPr>
      <w:r w:rsidRPr="00440959">
        <w:rPr>
          <w:rFonts w:ascii="Times New Roman" w:hAnsi="Times New Roman"/>
          <w:sz w:val="24"/>
          <w:szCs w:val="22"/>
        </w:rPr>
        <w:t>«Утверждаю»</w:t>
      </w:r>
    </w:p>
    <w:p w:rsidR="00F716E0" w:rsidRPr="00440959" w:rsidRDefault="00F716E0" w:rsidP="00F716E0">
      <w:pPr>
        <w:spacing w:line="276" w:lineRule="auto"/>
        <w:jc w:val="right"/>
        <w:rPr>
          <w:rFonts w:ascii="Times New Roman" w:hAnsi="Times New Roman"/>
          <w:sz w:val="24"/>
          <w:szCs w:val="22"/>
        </w:rPr>
      </w:pPr>
      <w:r w:rsidRPr="00440959">
        <w:rPr>
          <w:rFonts w:ascii="Times New Roman" w:hAnsi="Times New Roman"/>
          <w:sz w:val="24"/>
          <w:szCs w:val="22"/>
        </w:rPr>
        <w:t xml:space="preserve">Руководитель программы </w:t>
      </w:r>
    </w:p>
    <w:p w:rsidR="00F716E0" w:rsidRPr="00440959" w:rsidRDefault="00F716E0" w:rsidP="00F716E0">
      <w:pPr>
        <w:spacing w:line="276" w:lineRule="auto"/>
        <w:jc w:val="right"/>
        <w:rPr>
          <w:rFonts w:ascii="Times New Roman" w:hAnsi="Times New Roman"/>
          <w:sz w:val="24"/>
          <w:szCs w:val="22"/>
        </w:rPr>
      </w:pPr>
      <w:proofErr w:type="spellStart"/>
      <w:r w:rsidRPr="00440959">
        <w:rPr>
          <w:rFonts w:ascii="Times New Roman" w:hAnsi="Times New Roman"/>
          <w:sz w:val="24"/>
          <w:szCs w:val="22"/>
        </w:rPr>
        <w:t>специалитета</w:t>
      </w:r>
      <w:proofErr w:type="spellEnd"/>
      <w:r w:rsidRPr="00440959">
        <w:rPr>
          <w:rFonts w:ascii="Times New Roman" w:hAnsi="Times New Roman"/>
          <w:sz w:val="24"/>
          <w:szCs w:val="22"/>
        </w:rPr>
        <w:t xml:space="preserve"> 09.05.01 </w:t>
      </w:r>
    </w:p>
    <w:p w:rsidR="00F716E0" w:rsidRPr="00440959" w:rsidRDefault="00F716E0" w:rsidP="00F716E0">
      <w:pPr>
        <w:spacing w:line="276" w:lineRule="auto"/>
        <w:jc w:val="right"/>
        <w:rPr>
          <w:rFonts w:ascii="Times New Roman" w:hAnsi="Times New Roman"/>
          <w:sz w:val="24"/>
          <w:szCs w:val="22"/>
        </w:rPr>
      </w:pPr>
      <w:r w:rsidRPr="00440959">
        <w:rPr>
          <w:rFonts w:ascii="Times New Roman" w:hAnsi="Times New Roman"/>
          <w:sz w:val="24"/>
          <w:szCs w:val="22"/>
        </w:rPr>
        <w:t xml:space="preserve">______________ </w:t>
      </w:r>
      <w:proofErr w:type="spellStart"/>
      <w:r w:rsidRPr="00440959">
        <w:rPr>
          <w:rFonts w:ascii="Times New Roman" w:hAnsi="Times New Roman"/>
          <w:sz w:val="24"/>
          <w:szCs w:val="22"/>
        </w:rPr>
        <w:t>В.Б.Шувалов</w:t>
      </w:r>
      <w:proofErr w:type="spellEnd"/>
      <w:r w:rsidRPr="00440959">
        <w:rPr>
          <w:rFonts w:ascii="Times New Roman" w:hAnsi="Times New Roman"/>
          <w:sz w:val="24"/>
          <w:szCs w:val="22"/>
        </w:rPr>
        <w:t>, к.т.н.</w:t>
      </w:r>
    </w:p>
    <w:p w:rsidR="00F716E0" w:rsidRPr="00F27DF8" w:rsidRDefault="00F716E0" w:rsidP="00F716E0">
      <w:pPr>
        <w:jc w:val="right"/>
        <w:rPr>
          <w:rFonts w:ascii="Times New Roman" w:hAnsi="Times New Roman"/>
          <w:sz w:val="22"/>
          <w:szCs w:val="22"/>
        </w:rPr>
      </w:pPr>
    </w:p>
    <w:p w:rsidR="00F716E0" w:rsidRPr="00F27DF8" w:rsidRDefault="00F716E0" w:rsidP="00F716E0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 w:rsidRPr="00F27DF8">
        <w:rPr>
          <w:rFonts w:ascii="Times New Roman" w:hAnsi="Times New Roman"/>
          <w:b/>
          <w:sz w:val="24"/>
          <w:szCs w:val="24"/>
        </w:rPr>
        <w:t xml:space="preserve">ЗАДАНИЕ НА </w:t>
      </w:r>
      <w:r w:rsidRPr="00A90919">
        <w:rPr>
          <w:rFonts w:ascii="Times New Roman" w:hAnsi="Times New Roman"/>
          <w:b/>
          <w:sz w:val="24"/>
          <w:szCs w:val="24"/>
        </w:rPr>
        <w:t>ПРОЕКТНУЮ ПРАКТИКУ (ВВЕДЕНИЕ В СПЕЦИАЛЬНОСТЬ)</w:t>
      </w:r>
    </w:p>
    <w:tbl>
      <w:tblPr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175"/>
        <w:gridCol w:w="357"/>
        <w:gridCol w:w="529"/>
        <w:gridCol w:w="2512"/>
        <w:gridCol w:w="890"/>
        <w:gridCol w:w="567"/>
        <w:gridCol w:w="1389"/>
        <w:gridCol w:w="93"/>
        <w:gridCol w:w="1057"/>
        <w:gridCol w:w="1271"/>
      </w:tblGrid>
      <w:tr w:rsidR="00F716E0" w:rsidRPr="00DB4AE5" w:rsidTr="00821602">
        <w:trPr>
          <w:trHeight w:val="368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spacing w:line="360" w:lineRule="auto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593BA0">
              <w:rPr>
                <w:rFonts w:ascii="Times New Roman" w:hAnsi="Times New Roman"/>
                <w:sz w:val="22"/>
                <w:szCs w:val="22"/>
                <w:u w:val="single"/>
              </w:rPr>
              <w:t xml:space="preserve">Тема: </w:t>
            </w:r>
            <w:r>
              <w:rPr>
                <w:rFonts w:ascii="Times New Roman" w:hAnsi="Times New Roman"/>
                <w:sz w:val="22"/>
                <w:szCs w:val="22"/>
                <w:u w:val="single"/>
              </w:rPr>
              <w:t xml:space="preserve">   </w:t>
            </w:r>
            <w:r w:rsidRPr="00593BA0">
              <w:rPr>
                <w:rFonts w:ascii="Times New Roman" w:hAnsi="Times New Roman"/>
                <w:sz w:val="24"/>
                <w:szCs w:val="24"/>
              </w:rPr>
              <w:t xml:space="preserve">Изучение методов  численного интегрирования в среде GNU </w:t>
            </w:r>
            <w:proofErr w:type="spellStart"/>
            <w:r w:rsidRPr="00593BA0">
              <w:rPr>
                <w:rFonts w:ascii="Times New Roman" w:hAnsi="Times New Roman"/>
                <w:sz w:val="24"/>
                <w:szCs w:val="24"/>
              </w:rPr>
              <w:t>Octave</w:t>
            </w:r>
            <w:proofErr w:type="spellEnd"/>
          </w:p>
        </w:tc>
      </w:tr>
      <w:tr w:rsidR="00F716E0" w:rsidRPr="00DB4AE5" w:rsidTr="00821602">
        <w:trPr>
          <w:trHeight w:val="467"/>
        </w:trPr>
        <w:tc>
          <w:tcPr>
            <w:tcW w:w="6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Студент</w:t>
            </w:r>
          </w:p>
        </w:tc>
        <w:tc>
          <w:tcPr>
            <w:tcW w:w="315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93BA0">
              <w:rPr>
                <w:rFonts w:ascii="Times New Roman" w:hAnsi="Times New Roman"/>
                <w:sz w:val="22"/>
                <w:szCs w:val="22"/>
              </w:rPr>
              <w:t>Бучинский</w:t>
            </w:r>
            <w:proofErr w:type="spellEnd"/>
            <w:r w:rsidRPr="00593BA0">
              <w:rPr>
                <w:rFonts w:ascii="Times New Roman" w:hAnsi="Times New Roman"/>
                <w:sz w:val="22"/>
                <w:szCs w:val="22"/>
              </w:rPr>
              <w:t xml:space="preserve"> Алексей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 xml:space="preserve">Группа 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С19-501</w:t>
            </w:r>
          </w:p>
        </w:tc>
      </w:tr>
      <w:tr w:rsidR="00F716E0" w:rsidRPr="00DB4AE5" w:rsidTr="00821602">
        <w:trPr>
          <w:trHeight w:val="467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тел.</w:t>
            </w:r>
          </w:p>
        </w:tc>
        <w:tc>
          <w:tcPr>
            <w:tcW w:w="188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16E0" w:rsidRPr="00820B2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820B20">
              <w:rPr>
                <w:rFonts w:ascii="Times New Roman" w:hAnsi="Times New Roman"/>
                <w:sz w:val="22"/>
                <w:szCs w:val="22"/>
              </w:rPr>
              <w:t>+79250329960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  <w:r w:rsidRPr="00593BA0">
              <w:rPr>
                <w:rFonts w:ascii="Times New Roman" w:hAnsi="Times New Roman"/>
                <w:sz w:val="22"/>
                <w:szCs w:val="22"/>
              </w:rPr>
              <w:t>-</w:t>
            </w:r>
            <w:r w:rsidRPr="00593BA0">
              <w:rPr>
                <w:rFonts w:ascii="Times New Roman" w:hAnsi="Times New Roman"/>
                <w:sz w:val="22"/>
                <w:szCs w:val="22"/>
                <w:lang w:val="en-US"/>
              </w:rPr>
              <w:t>mail</w:t>
            </w:r>
          </w:p>
        </w:tc>
        <w:tc>
          <w:tcPr>
            <w:tcW w:w="230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16E0" w:rsidRPr="00820B20" w:rsidRDefault="00F716E0" w:rsidP="00C17E33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buchinskiy.aleksey@mail.ru</w:t>
            </w:r>
          </w:p>
        </w:tc>
      </w:tr>
      <w:tr w:rsidR="00F716E0" w:rsidRPr="00DB4AE5" w:rsidTr="00821602">
        <w:trPr>
          <w:trHeight w:val="482"/>
        </w:trPr>
        <w:tc>
          <w:tcPr>
            <w:tcW w:w="9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Руководитель</w:t>
            </w:r>
          </w:p>
        </w:tc>
        <w:tc>
          <w:tcPr>
            <w:tcW w:w="41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Заева М.А., к.т.н., доцент каф. №12(29) НИЯУ МИФИ</w:t>
            </w:r>
          </w:p>
        </w:tc>
      </w:tr>
      <w:tr w:rsidR="00F716E0" w:rsidRPr="00DB4AE5" w:rsidTr="00821602">
        <w:trPr>
          <w:trHeight w:val="467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тел.</w:t>
            </w:r>
          </w:p>
        </w:tc>
        <w:tc>
          <w:tcPr>
            <w:tcW w:w="188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+79037199188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  <w:r w:rsidRPr="00593BA0">
              <w:rPr>
                <w:rFonts w:ascii="Times New Roman" w:hAnsi="Times New Roman"/>
                <w:sz w:val="22"/>
                <w:szCs w:val="22"/>
              </w:rPr>
              <w:t>-</w:t>
            </w:r>
            <w:r w:rsidRPr="00593BA0">
              <w:rPr>
                <w:rFonts w:ascii="Times New Roman" w:hAnsi="Times New Roman"/>
                <w:sz w:val="22"/>
                <w:szCs w:val="22"/>
                <w:lang w:val="en-US"/>
              </w:rPr>
              <w:t>mail</w:t>
            </w:r>
          </w:p>
        </w:tc>
        <w:tc>
          <w:tcPr>
            <w:tcW w:w="230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16E0" w:rsidRPr="00593BA0" w:rsidRDefault="00F716E0" w:rsidP="00C17E33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93BA0">
              <w:rPr>
                <w:rFonts w:ascii="Times New Roman" w:hAnsi="Times New Roman"/>
                <w:sz w:val="22"/>
                <w:szCs w:val="22"/>
                <w:lang w:val="en-US"/>
              </w:rPr>
              <w:t>MAZayeva@mephi.ru</w:t>
            </w:r>
          </w:p>
        </w:tc>
      </w:tr>
      <w:tr w:rsidR="00F716E0" w:rsidRPr="00DB4AE5" w:rsidTr="00821602">
        <w:trPr>
          <w:trHeight w:val="448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B4AE5">
              <w:rPr>
                <w:b/>
                <w:sz w:val="22"/>
                <w:szCs w:val="22"/>
              </w:rPr>
              <w:t>ПЛАН РАБОТ</w:t>
            </w:r>
          </w:p>
        </w:tc>
      </w:tr>
      <w:tr w:rsidR="00F716E0" w:rsidRPr="00DB4AE5" w:rsidTr="00821602">
        <w:trPr>
          <w:trHeight w:val="300"/>
        </w:trPr>
        <w:tc>
          <w:tcPr>
            <w:tcW w:w="433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№ п/п</w:t>
            </w:r>
          </w:p>
        </w:tc>
        <w:tc>
          <w:tcPr>
            <w:tcW w:w="226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Содержание работ</w:t>
            </w:r>
          </w:p>
        </w:tc>
        <w:tc>
          <w:tcPr>
            <w:tcW w:w="103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Срок выполнения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Форма отчетности</w:t>
            </w:r>
          </w:p>
        </w:tc>
      </w:tr>
      <w:tr w:rsidR="00F716E0" w:rsidRPr="00DB4AE5" w:rsidTr="00821602">
        <w:trPr>
          <w:trHeight w:val="335"/>
        </w:trPr>
        <w:tc>
          <w:tcPr>
            <w:tcW w:w="433" w:type="pct"/>
            <w:gridSpan w:val="2"/>
            <w:shd w:val="clear" w:color="auto" w:fill="auto"/>
          </w:tcPr>
          <w:p w:rsidR="00F716E0" w:rsidRPr="00593BA0" w:rsidRDefault="00F716E0" w:rsidP="00F716E0">
            <w:pPr>
              <w:numPr>
                <w:ilvl w:val="0"/>
                <w:numId w:val="1"/>
              </w:numPr>
              <w:suppressAutoHyphens w:val="0"/>
              <w:jc w:val="center"/>
            </w:pPr>
          </w:p>
        </w:tc>
        <w:tc>
          <w:tcPr>
            <w:tcW w:w="2260" w:type="pct"/>
            <w:gridSpan w:val="4"/>
            <w:shd w:val="clear" w:color="auto" w:fill="auto"/>
          </w:tcPr>
          <w:p w:rsidR="00F716E0" w:rsidRPr="00593BA0" w:rsidRDefault="00F716E0" w:rsidP="00C17E33">
            <w:r w:rsidRPr="00593BA0">
              <w:t>Подбор источников по теме практики</w:t>
            </w:r>
          </w:p>
        </w:tc>
        <w:tc>
          <w:tcPr>
            <w:tcW w:w="1031" w:type="pct"/>
            <w:gridSpan w:val="2"/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1-5 неделя</w:t>
            </w:r>
          </w:p>
        </w:tc>
        <w:tc>
          <w:tcPr>
            <w:tcW w:w="1276" w:type="pct"/>
            <w:gridSpan w:val="3"/>
            <w:shd w:val="clear" w:color="auto" w:fill="auto"/>
          </w:tcPr>
          <w:p w:rsidR="00F716E0" w:rsidRPr="00593BA0" w:rsidRDefault="00F716E0" w:rsidP="00C17E33">
            <w:r w:rsidRPr="00593BA0">
              <w:t>Список источников</w:t>
            </w:r>
          </w:p>
        </w:tc>
      </w:tr>
      <w:tr w:rsidR="00F716E0" w:rsidRPr="00DB4AE5" w:rsidTr="00821602">
        <w:trPr>
          <w:trHeight w:val="466"/>
        </w:trPr>
        <w:tc>
          <w:tcPr>
            <w:tcW w:w="433" w:type="pct"/>
            <w:gridSpan w:val="2"/>
            <w:shd w:val="clear" w:color="auto" w:fill="auto"/>
          </w:tcPr>
          <w:p w:rsidR="00F716E0" w:rsidRPr="00593BA0" w:rsidRDefault="00F716E0" w:rsidP="00F716E0">
            <w:pPr>
              <w:numPr>
                <w:ilvl w:val="0"/>
                <w:numId w:val="1"/>
              </w:numPr>
              <w:suppressAutoHyphens w:val="0"/>
              <w:jc w:val="center"/>
            </w:pPr>
          </w:p>
        </w:tc>
        <w:tc>
          <w:tcPr>
            <w:tcW w:w="2260" w:type="pct"/>
            <w:gridSpan w:val="4"/>
            <w:shd w:val="clear" w:color="auto" w:fill="auto"/>
          </w:tcPr>
          <w:p w:rsidR="00F716E0" w:rsidRPr="00593BA0" w:rsidRDefault="00F716E0" w:rsidP="00C17E33">
            <w:r w:rsidRPr="00593BA0">
              <w:t>Изучение и анализ источников, разработка структуры отчета</w:t>
            </w:r>
          </w:p>
        </w:tc>
        <w:tc>
          <w:tcPr>
            <w:tcW w:w="1031" w:type="pct"/>
            <w:gridSpan w:val="2"/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4-7 неделя</w:t>
            </w:r>
          </w:p>
        </w:tc>
        <w:tc>
          <w:tcPr>
            <w:tcW w:w="1276" w:type="pct"/>
            <w:gridSpan w:val="3"/>
            <w:shd w:val="clear" w:color="auto" w:fill="auto"/>
          </w:tcPr>
          <w:p w:rsidR="00F716E0" w:rsidRPr="00593BA0" w:rsidRDefault="00F716E0" w:rsidP="00C17E33">
            <w:r w:rsidRPr="00593BA0">
              <w:t>-</w:t>
            </w:r>
          </w:p>
        </w:tc>
      </w:tr>
      <w:tr w:rsidR="00F716E0" w:rsidRPr="00DB4AE5" w:rsidTr="00821602">
        <w:trPr>
          <w:trHeight w:val="181"/>
        </w:trPr>
        <w:tc>
          <w:tcPr>
            <w:tcW w:w="433" w:type="pct"/>
            <w:gridSpan w:val="2"/>
            <w:shd w:val="clear" w:color="auto" w:fill="auto"/>
          </w:tcPr>
          <w:p w:rsidR="00F716E0" w:rsidRPr="00593BA0" w:rsidRDefault="00F716E0" w:rsidP="00F716E0">
            <w:pPr>
              <w:numPr>
                <w:ilvl w:val="0"/>
                <w:numId w:val="1"/>
              </w:numPr>
              <w:suppressAutoHyphens w:val="0"/>
              <w:jc w:val="center"/>
            </w:pPr>
          </w:p>
        </w:tc>
        <w:tc>
          <w:tcPr>
            <w:tcW w:w="2260" w:type="pct"/>
            <w:gridSpan w:val="4"/>
            <w:shd w:val="clear" w:color="auto" w:fill="auto"/>
          </w:tcPr>
          <w:p w:rsidR="00F716E0" w:rsidRPr="00593BA0" w:rsidRDefault="00F716E0" w:rsidP="00C17E33">
            <w:r w:rsidRPr="00593BA0">
              <w:t>Подготовка промежуточного отчета</w:t>
            </w:r>
          </w:p>
        </w:tc>
        <w:tc>
          <w:tcPr>
            <w:tcW w:w="1031" w:type="pct"/>
            <w:gridSpan w:val="2"/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8 неделя</w:t>
            </w:r>
          </w:p>
        </w:tc>
        <w:tc>
          <w:tcPr>
            <w:tcW w:w="1276" w:type="pct"/>
            <w:gridSpan w:val="3"/>
            <w:shd w:val="clear" w:color="auto" w:fill="auto"/>
          </w:tcPr>
          <w:p w:rsidR="00F716E0" w:rsidRPr="00593BA0" w:rsidRDefault="00F716E0" w:rsidP="00C17E33">
            <w:r w:rsidRPr="00593BA0">
              <w:t>Промежуточный отчет</w:t>
            </w:r>
          </w:p>
        </w:tc>
      </w:tr>
      <w:tr w:rsidR="00F716E0" w:rsidRPr="00DB4AE5" w:rsidTr="00821602">
        <w:trPr>
          <w:trHeight w:val="203"/>
        </w:trPr>
        <w:tc>
          <w:tcPr>
            <w:tcW w:w="433" w:type="pct"/>
            <w:gridSpan w:val="2"/>
            <w:shd w:val="clear" w:color="auto" w:fill="auto"/>
          </w:tcPr>
          <w:p w:rsidR="00F716E0" w:rsidRPr="00593BA0" w:rsidRDefault="00F716E0" w:rsidP="00F716E0">
            <w:pPr>
              <w:numPr>
                <w:ilvl w:val="0"/>
                <w:numId w:val="1"/>
              </w:numPr>
              <w:suppressAutoHyphens w:val="0"/>
              <w:jc w:val="center"/>
            </w:pPr>
          </w:p>
        </w:tc>
        <w:tc>
          <w:tcPr>
            <w:tcW w:w="2260" w:type="pct"/>
            <w:gridSpan w:val="4"/>
            <w:shd w:val="clear" w:color="auto" w:fill="auto"/>
          </w:tcPr>
          <w:p w:rsidR="00F716E0" w:rsidRPr="00593BA0" w:rsidRDefault="00F716E0" w:rsidP="00C17E33">
            <w:r w:rsidRPr="00593BA0">
              <w:t>Выбор метода численного интегрирования</w:t>
            </w:r>
          </w:p>
          <w:p w:rsidR="00F716E0" w:rsidRPr="00593BA0" w:rsidRDefault="00F716E0" w:rsidP="00C17E33">
            <w:r w:rsidRPr="00593BA0">
              <w:t>Разработка скрипта вычисления интеграла выбранным методом в заданной среде</w:t>
            </w:r>
          </w:p>
          <w:p w:rsidR="00F716E0" w:rsidRPr="00593BA0" w:rsidRDefault="00F716E0" w:rsidP="00C17E33">
            <w:r w:rsidRPr="00593BA0">
              <w:t>Разработка скрипта вычисления погрешности выбранного метода интегрирования. Проведение серии экспериментов по вычислению значения интеграла и его погрешности.</w:t>
            </w:r>
          </w:p>
        </w:tc>
        <w:tc>
          <w:tcPr>
            <w:tcW w:w="1031" w:type="pct"/>
            <w:gridSpan w:val="2"/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9-14 неделя</w:t>
            </w:r>
          </w:p>
        </w:tc>
        <w:tc>
          <w:tcPr>
            <w:tcW w:w="1276" w:type="pct"/>
            <w:gridSpan w:val="3"/>
            <w:shd w:val="clear" w:color="auto" w:fill="auto"/>
          </w:tcPr>
          <w:p w:rsidR="00F716E0" w:rsidRPr="00593BA0" w:rsidRDefault="00F716E0" w:rsidP="00C17E33">
            <w:r w:rsidRPr="00593BA0">
              <w:t>Промежуточный отчет</w:t>
            </w:r>
          </w:p>
          <w:p w:rsidR="00F716E0" w:rsidRPr="00593BA0" w:rsidRDefault="00F716E0" w:rsidP="00C17E33">
            <w:r w:rsidRPr="00593BA0">
              <w:t>Скрипт</w:t>
            </w:r>
          </w:p>
          <w:p w:rsidR="00F716E0" w:rsidRPr="00593BA0" w:rsidRDefault="00F716E0" w:rsidP="00C17E33"/>
          <w:p w:rsidR="00F716E0" w:rsidRPr="00593BA0" w:rsidRDefault="00F716E0" w:rsidP="00C17E33">
            <w:r w:rsidRPr="00593BA0">
              <w:t>Скрипт</w:t>
            </w:r>
          </w:p>
          <w:p w:rsidR="00F716E0" w:rsidRPr="00593BA0" w:rsidRDefault="00F716E0" w:rsidP="00C17E33"/>
          <w:p w:rsidR="00F716E0" w:rsidRPr="00593BA0" w:rsidRDefault="00F716E0" w:rsidP="00C17E33">
            <w:r w:rsidRPr="00593BA0">
              <w:t>Промежуточный отчет</w:t>
            </w:r>
          </w:p>
        </w:tc>
      </w:tr>
      <w:tr w:rsidR="00F716E0" w:rsidRPr="00DB4AE5" w:rsidTr="00821602">
        <w:trPr>
          <w:trHeight w:val="298"/>
        </w:trPr>
        <w:tc>
          <w:tcPr>
            <w:tcW w:w="433" w:type="pct"/>
            <w:gridSpan w:val="2"/>
            <w:shd w:val="clear" w:color="auto" w:fill="auto"/>
          </w:tcPr>
          <w:p w:rsidR="00F716E0" w:rsidRPr="00593BA0" w:rsidRDefault="00F716E0" w:rsidP="00F716E0">
            <w:pPr>
              <w:numPr>
                <w:ilvl w:val="0"/>
                <w:numId w:val="1"/>
              </w:numPr>
              <w:suppressAutoHyphens w:val="0"/>
              <w:jc w:val="center"/>
            </w:pPr>
          </w:p>
        </w:tc>
        <w:tc>
          <w:tcPr>
            <w:tcW w:w="2260" w:type="pct"/>
            <w:gridSpan w:val="4"/>
            <w:shd w:val="clear" w:color="auto" w:fill="auto"/>
          </w:tcPr>
          <w:p w:rsidR="00F716E0" w:rsidRPr="00593BA0" w:rsidRDefault="00F716E0" w:rsidP="00C17E33">
            <w:r w:rsidRPr="00593BA0">
              <w:t>Подготовка отчета</w:t>
            </w:r>
          </w:p>
        </w:tc>
        <w:tc>
          <w:tcPr>
            <w:tcW w:w="1031" w:type="pct"/>
            <w:gridSpan w:val="2"/>
            <w:shd w:val="clear" w:color="auto" w:fill="auto"/>
          </w:tcPr>
          <w:p w:rsidR="00F716E0" w:rsidRPr="00593BA0" w:rsidRDefault="00F716E0" w:rsidP="00C17E33">
            <w:pPr>
              <w:jc w:val="center"/>
            </w:pPr>
            <w:r w:rsidRPr="00593BA0">
              <w:t>15 неделя</w:t>
            </w:r>
          </w:p>
        </w:tc>
        <w:tc>
          <w:tcPr>
            <w:tcW w:w="1276" w:type="pct"/>
            <w:gridSpan w:val="3"/>
            <w:shd w:val="clear" w:color="auto" w:fill="auto"/>
          </w:tcPr>
          <w:p w:rsidR="00F716E0" w:rsidRPr="00593BA0" w:rsidRDefault="00F716E0" w:rsidP="00C17E33">
            <w:r w:rsidRPr="00593BA0">
              <w:t>Отчет по практике</w:t>
            </w:r>
          </w:p>
        </w:tc>
      </w:tr>
      <w:tr w:rsidR="00F716E0" w:rsidRPr="00DB4AE5" w:rsidTr="00821602">
        <w:trPr>
          <w:trHeight w:val="466"/>
        </w:trPr>
        <w:tc>
          <w:tcPr>
            <w:tcW w:w="5000" w:type="pct"/>
            <w:gridSpan w:val="11"/>
            <w:shd w:val="clear" w:color="auto" w:fill="auto"/>
          </w:tcPr>
          <w:p w:rsidR="00F716E0" w:rsidRPr="00DB4AE5" w:rsidRDefault="00F716E0" w:rsidP="00C17E33">
            <w:pPr>
              <w:pStyle w:val="FR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B4AE5">
              <w:rPr>
                <w:rFonts w:ascii="Times New Roman" w:hAnsi="Times New Roman"/>
                <w:b/>
                <w:sz w:val="22"/>
                <w:szCs w:val="22"/>
              </w:rPr>
              <w:t>Рекомендуемые источники</w:t>
            </w:r>
          </w:p>
          <w:p w:rsidR="00F716E0" w:rsidRPr="00DB4AE5" w:rsidRDefault="00F716E0" w:rsidP="00F716E0">
            <w:pPr>
              <w:numPr>
                <w:ilvl w:val="0"/>
                <w:numId w:val="3"/>
              </w:numPr>
              <w:suppressAutoHyphens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a4"/>
              </w:rPr>
              <w:t xml:space="preserve">А.А. Самарский, А.В. </w:t>
            </w:r>
            <w:proofErr w:type="spellStart"/>
            <w:r>
              <w:rPr>
                <w:rStyle w:val="a4"/>
              </w:rPr>
              <w:t>Гулин</w:t>
            </w:r>
            <w:proofErr w:type="spellEnd"/>
            <w:r>
              <w:rPr>
                <w:rStyle w:val="a4"/>
              </w:rPr>
              <w:t>.</w:t>
            </w:r>
            <w:r>
              <w:t xml:space="preserve"> Численные методы. М.: Наука. 1989</w:t>
            </w:r>
          </w:p>
          <w:p w:rsidR="00F716E0" w:rsidRPr="00DB4AE5" w:rsidRDefault="00F716E0" w:rsidP="00F716E0">
            <w:pPr>
              <w:numPr>
                <w:ilvl w:val="0"/>
                <w:numId w:val="3"/>
              </w:numPr>
              <w:suppressAutoHyphens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93BA0">
              <w:rPr>
                <w:rFonts w:ascii="Times New Roman" w:hAnsi="Times New Roman"/>
                <w:sz w:val="22"/>
                <w:szCs w:val="22"/>
              </w:rPr>
              <w:t>Вычисление определённых интегралов: базовые алгоритмы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93BA0">
              <w:rPr>
                <w:rFonts w:ascii="Times New Roman" w:hAnsi="Times New Roman"/>
                <w:sz w:val="22"/>
                <w:szCs w:val="22"/>
              </w:rPr>
              <w:t>https://habr.com/ru/post/420867/</w:t>
            </w:r>
          </w:p>
        </w:tc>
      </w:tr>
      <w:tr w:rsidR="00F716E0" w:rsidRPr="00DB4AE5" w:rsidTr="00821602">
        <w:trPr>
          <w:trHeight w:val="466"/>
        </w:trPr>
        <w:tc>
          <w:tcPr>
            <w:tcW w:w="5000" w:type="pct"/>
            <w:gridSpan w:val="11"/>
            <w:shd w:val="clear" w:color="auto" w:fill="auto"/>
          </w:tcPr>
          <w:p w:rsidR="00F716E0" w:rsidRPr="00593BA0" w:rsidRDefault="00F716E0" w:rsidP="00C17E33">
            <w:pPr>
              <w:pStyle w:val="FR1"/>
              <w:jc w:val="center"/>
              <w:rPr>
                <w:rFonts w:ascii="Times New Roman" w:hAnsi="Times New Roman"/>
                <w:b/>
                <w:sz w:val="20"/>
              </w:rPr>
            </w:pPr>
            <w:r w:rsidRPr="00593BA0">
              <w:rPr>
                <w:rFonts w:ascii="Times New Roman" w:hAnsi="Times New Roman"/>
                <w:b/>
                <w:sz w:val="20"/>
              </w:rPr>
              <w:t>Требования к представлению результатов практики</w:t>
            </w:r>
          </w:p>
          <w:p w:rsidR="00F716E0" w:rsidRPr="00593BA0" w:rsidRDefault="00F716E0" w:rsidP="00C17E33">
            <w:pPr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Для допуска к сдаче зачета по практике студент должен предъявить:</w:t>
            </w:r>
          </w:p>
          <w:p w:rsidR="00F716E0" w:rsidRPr="00593BA0" w:rsidRDefault="00F716E0" w:rsidP="00F716E0">
            <w:pPr>
              <w:numPr>
                <w:ilvl w:val="0"/>
                <w:numId w:val="4"/>
              </w:numPr>
              <w:suppressAutoHyphens w:val="0"/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задание на практику, подписанное руководителем и утвержденное зав. кафедрой;</w:t>
            </w:r>
          </w:p>
          <w:p w:rsidR="00F716E0" w:rsidRPr="00593BA0" w:rsidRDefault="00F716E0" w:rsidP="00F716E0">
            <w:pPr>
              <w:numPr>
                <w:ilvl w:val="0"/>
                <w:numId w:val="4"/>
              </w:numPr>
              <w:suppressAutoHyphens w:val="0"/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отзыв руководителя;</w:t>
            </w:r>
          </w:p>
          <w:p w:rsidR="00F716E0" w:rsidRPr="00593BA0" w:rsidRDefault="00F716E0" w:rsidP="00F716E0">
            <w:pPr>
              <w:numPr>
                <w:ilvl w:val="0"/>
                <w:numId w:val="4"/>
              </w:numPr>
              <w:suppressAutoHyphens w:val="0"/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отчет по практике, из отчета должно быть понятно:</w:t>
            </w:r>
          </w:p>
          <w:p w:rsidR="00F716E0" w:rsidRPr="00593BA0" w:rsidRDefault="00F716E0" w:rsidP="00F716E0">
            <w:pPr>
              <w:numPr>
                <w:ilvl w:val="0"/>
                <w:numId w:val="2"/>
              </w:numPr>
              <w:suppressAutoHyphens w:val="0"/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какая литература по специальности была изучена за время практики;</w:t>
            </w:r>
          </w:p>
          <w:p w:rsidR="00F716E0" w:rsidRPr="00593BA0" w:rsidRDefault="00F716E0" w:rsidP="00F716E0">
            <w:pPr>
              <w:numPr>
                <w:ilvl w:val="0"/>
                <w:numId w:val="2"/>
              </w:numPr>
              <w:suppressAutoHyphens w:val="0"/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какие новые знания о проблемной области специализации получил студент;</w:t>
            </w:r>
          </w:p>
          <w:p w:rsidR="00F716E0" w:rsidRPr="00593BA0" w:rsidRDefault="00F716E0" w:rsidP="00F716E0">
            <w:pPr>
              <w:numPr>
                <w:ilvl w:val="0"/>
                <w:numId w:val="2"/>
              </w:numPr>
              <w:suppressAutoHyphens w:val="0"/>
              <w:jc w:val="both"/>
              <w:rPr>
                <w:rFonts w:ascii="Times New Roman" w:hAnsi="Times New Roman"/>
              </w:rPr>
            </w:pPr>
            <w:r w:rsidRPr="00593BA0">
              <w:rPr>
                <w:rFonts w:ascii="Times New Roman" w:hAnsi="Times New Roman"/>
              </w:rPr>
              <w:t>какими новыми моделями, методами и средствами овладел студент за время практики;</w:t>
            </w:r>
          </w:p>
          <w:p w:rsidR="00F716E0" w:rsidRPr="00DB4AE5" w:rsidRDefault="00F716E0" w:rsidP="00F716E0">
            <w:pPr>
              <w:numPr>
                <w:ilvl w:val="0"/>
                <w:numId w:val="2"/>
              </w:numPr>
              <w:suppressAutoHyphens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593BA0">
              <w:rPr>
                <w:rFonts w:ascii="Times New Roman" w:hAnsi="Times New Roman"/>
              </w:rPr>
              <w:t>какие новые навыки приобрел студент.</w:t>
            </w:r>
          </w:p>
        </w:tc>
      </w:tr>
      <w:tr w:rsidR="00F716E0" w:rsidRPr="00DB4AE5" w:rsidTr="00821602">
        <w:trPr>
          <w:trHeight w:val="482"/>
        </w:trPr>
        <w:tc>
          <w:tcPr>
            <w:tcW w:w="9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sz w:val="22"/>
                <w:szCs w:val="22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jc w:val="right"/>
            </w:pPr>
          </w:p>
          <w:p w:rsidR="00F716E0" w:rsidRPr="00593BA0" w:rsidRDefault="00F716E0" w:rsidP="00C17E33">
            <w:pPr>
              <w:jc w:val="right"/>
            </w:pPr>
            <w:r w:rsidRPr="00593BA0">
              <w:t>Дата выдачи задания</w:t>
            </w:r>
          </w:p>
        </w:tc>
        <w:tc>
          <w:tcPr>
            <w:tcW w:w="200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sz w:val="22"/>
                <w:szCs w:val="22"/>
              </w:rPr>
            </w:pPr>
          </w:p>
          <w:p w:rsidR="00F716E0" w:rsidRPr="00DB4AE5" w:rsidRDefault="00F716E0" w:rsidP="00C17E33">
            <w:pPr>
              <w:jc w:val="center"/>
              <w:rPr>
                <w:sz w:val="22"/>
                <w:szCs w:val="22"/>
              </w:rPr>
            </w:pPr>
            <w:r w:rsidRPr="00DB4AE5">
              <w:rPr>
                <w:sz w:val="22"/>
                <w:szCs w:val="22"/>
              </w:rPr>
              <w:t>«____» ______________ 201</w:t>
            </w:r>
            <w:r>
              <w:rPr>
                <w:sz w:val="22"/>
                <w:szCs w:val="22"/>
              </w:rPr>
              <w:t>9</w:t>
            </w:r>
            <w:r w:rsidRPr="00DB4AE5">
              <w:rPr>
                <w:sz w:val="22"/>
                <w:szCs w:val="22"/>
              </w:rPr>
              <w:t xml:space="preserve"> г.</w:t>
            </w:r>
          </w:p>
        </w:tc>
      </w:tr>
      <w:tr w:rsidR="00F716E0" w:rsidRPr="00DB4AE5" w:rsidTr="00821602">
        <w:trPr>
          <w:trHeight w:val="448"/>
        </w:trPr>
        <w:tc>
          <w:tcPr>
            <w:tcW w:w="9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jc w:val="right"/>
            </w:pPr>
          </w:p>
          <w:p w:rsidR="00F716E0" w:rsidRPr="00593BA0" w:rsidRDefault="00F716E0" w:rsidP="00C17E33">
            <w:pPr>
              <w:jc w:val="right"/>
            </w:pPr>
            <w:r w:rsidRPr="00593BA0">
              <w:t>Руководитель</w:t>
            </w:r>
          </w:p>
        </w:tc>
        <w:tc>
          <w:tcPr>
            <w:tcW w:w="200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sz w:val="22"/>
                <w:szCs w:val="22"/>
              </w:rPr>
            </w:pPr>
          </w:p>
        </w:tc>
      </w:tr>
      <w:tr w:rsidR="00F716E0" w:rsidRPr="00DB4AE5" w:rsidTr="00821602">
        <w:trPr>
          <w:trHeight w:val="218"/>
        </w:trPr>
        <w:tc>
          <w:tcPr>
            <w:tcW w:w="9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rFonts w:ascii="Arial" w:hAnsi="Arial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/>
        </w:tc>
        <w:tc>
          <w:tcPr>
            <w:tcW w:w="200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jc w:val="center"/>
              <w:rPr>
                <w:sz w:val="16"/>
                <w:szCs w:val="16"/>
              </w:rPr>
            </w:pPr>
            <w:r w:rsidRPr="00DB4AE5">
              <w:rPr>
                <w:sz w:val="16"/>
                <w:szCs w:val="16"/>
              </w:rPr>
              <w:t>подпись</w:t>
            </w:r>
          </w:p>
        </w:tc>
      </w:tr>
      <w:tr w:rsidR="00F716E0" w:rsidRPr="00DB4AE5" w:rsidTr="00821602">
        <w:trPr>
          <w:trHeight w:val="241"/>
        </w:trPr>
        <w:tc>
          <w:tcPr>
            <w:tcW w:w="9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>
            <w:pPr>
              <w:jc w:val="right"/>
            </w:pPr>
            <w:r w:rsidRPr="00593BA0">
              <w:t>Студент</w:t>
            </w:r>
          </w:p>
        </w:tc>
        <w:tc>
          <w:tcPr>
            <w:tcW w:w="200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sz w:val="22"/>
                <w:szCs w:val="22"/>
              </w:rPr>
            </w:pPr>
          </w:p>
        </w:tc>
      </w:tr>
      <w:tr w:rsidR="00F716E0" w:rsidRPr="00DB4AE5" w:rsidTr="00821602">
        <w:trPr>
          <w:trHeight w:val="218"/>
        </w:trPr>
        <w:tc>
          <w:tcPr>
            <w:tcW w:w="9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rPr>
                <w:rFonts w:ascii="Arial" w:hAnsi="Arial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6E0" w:rsidRPr="00593BA0" w:rsidRDefault="00F716E0" w:rsidP="00C17E33"/>
        </w:tc>
        <w:tc>
          <w:tcPr>
            <w:tcW w:w="200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16E0" w:rsidRPr="00DB4AE5" w:rsidRDefault="00F716E0" w:rsidP="00C17E33">
            <w:pPr>
              <w:jc w:val="center"/>
              <w:rPr>
                <w:sz w:val="16"/>
                <w:szCs w:val="16"/>
              </w:rPr>
            </w:pPr>
            <w:r w:rsidRPr="00DB4AE5">
              <w:rPr>
                <w:sz w:val="16"/>
                <w:szCs w:val="16"/>
              </w:rPr>
              <w:t>подпись</w:t>
            </w:r>
          </w:p>
        </w:tc>
      </w:tr>
    </w:tbl>
    <w:p w:rsidR="006D0D3D" w:rsidRDefault="006D0D3D" w:rsidP="006D0D3D">
      <w:pPr>
        <w:pStyle w:val="a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644C8">
        <w:rPr>
          <w:rFonts w:ascii="Times New Roman" w:hAnsi="Times New Roman" w:cs="Times New Roman"/>
          <w:color w:val="auto"/>
          <w:sz w:val="24"/>
          <w:szCs w:val="24"/>
        </w:rPr>
        <w:lastRenderedPageBreak/>
        <w:t>СОДЕРЖАНИЕ</w:t>
      </w:r>
    </w:p>
    <w:p w:rsidR="006D0D3D" w:rsidRPr="003F163F" w:rsidRDefault="006D0D3D" w:rsidP="006D0D3D">
      <w:pPr>
        <w:rPr>
          <w:lang w:eastAsia="en-US"/>
        </w:rPr>
      </w:pPr>
    </w:p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9108"/>
        <w:gridCol w:w="463"/>
      </w:tblGrid>
      <w:tr w:rsidR="006D0D3D" w:rsidRPr="006D0D3D" w:rsidTr="00CA3EE1">
        <w:tc>
          <w:tcPr>
            <w:tcW w:w="9108" w:type="dxa"/>
          </w:tcPr>
          <w:p w:rsidR="006D0D3D" w:rsidRPr="00CA3EE1" w:rsidRDefault="00AA7264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A3EE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</w:t>
            </w:r>
            <w:r w:rsidR="00BE449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  <w:r w:rsidRPr="00CA3EE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ДЕНИЕ</w:t>
            </w:r>
            <w:r w:rsidRPr="008635C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…</w:t>
            </w:r>
            <w:r w:rsidR="006D0D3D" w:rsidRPr="008635C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……………………………………………………………………………...</w:t>
            </w:r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635C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63" w:type="dxa"/>
          </w:tcPr>
          <w:p w:rsidR="006D0D3D" w:rsidRPr="006D0D3D" w:rsidRDefault="008635CE" w:rsidP="00CA3EE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A5C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A86E32" w:rsidRDefault="006D0D3D" w:rsidP="00CA3EE1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D0D3D" w:rsidRPr="00A86E32" w:rsidRDefault="006D0D3D" w:rsidP="00CA3EE1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6E3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 </w:t>
            </w:r>
            <w:r w:rsidR="00D655D1" w:rsidRPr="00A86E3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Знакомство с методами численного интегрирования</w:t>
            </w:r>
          </w:p>
          <w:p w:rsidR="00A86E32" w:rsidRPr="00A86E32" w:rsidRDefault="00A86E32" w:rsidP="00CA3EE1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86E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1.1 Идея численного интегрирования ………………………………………………</w:t>
            </w:r>
            <w:r w:rsidR="00755D4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…..</w:t>
            </w:r>
          </w:p>
        </w:tc>
        <w:tc>
          <w:tcPr>
            <w:tcW w:w="463" w:type="dxa"/>
          </w:tcPr>
          <w:p w:rsidR="00A86E32" w:rsidRDefault="00A86E32" w:rsidP="00CA3EE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  <w:p w:rsidR="00A86E32" w:rsidRDefault="00A86E32" w:rsidP="00A86E3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6D0D3D" w:rsidRPr="00A86E32" w:rsidRDefault="00A86E32" w:rsidP="00A86E3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D0D3D" w:rsidRPr="00D655D1" w:rsidTr="00CA3EE1">
        <w:tc>
          <w:tcPr>
            <w:tcW w:w="9108" w:type="dxa"/>
          </w:tcPr>
          <w:p w:rsidR="006D0D3D" w:rsidRPr="00D655D1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="00A86E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1.2 </w:t>
            </w:r>
            <w:r w:rsidR="00D655D1"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Метод прямоугольников </w:t>
            </w:r>
            <w:r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…………………………………………</w:t>
            </w:r>
            <w:r w:rsidR="00D655D1"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………………..</w:t>
            </w:r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3" w:type="dxa"/>
          </w:tcPr>
          <w:p w:rsidR="006D0D3D" w:rsidRPr="00D655D1" w:rsidRDefault="008635CE" w:rsidP="00CA3E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D0D3D" w:rsidRPr="00D655D1" w:rsidTr="00CA3EE1">
        <w:tc>
          <w:tcPr>
            <w:tcW w:w="9108" w:type="dxa"/>
          </w:tcPr>
          <w:p w:rsidR="006D0D3D" w:rsidRPr="00D655D1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="00A86E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1.3</w:t>
            </w:r>
            <w:r w:rsidR="00D655D1"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Метод трапеций </w:t>
            </w:r>
            <w:r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………………………………………………. ……...</w:t>
            </w:r>
            <w:r w:rsidR="00D655D1"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......................</w:t>
            </w:r>
          </w:p>
        </w:tc>
        <w:tc>
          <w:tcPr>
            <w:tcW w:w="463" w:type="dxa"/>
          </w:tcPr>
          <w:p w:rsidR="006D0D3D" w:rsidRPr="00D655D1" w:rsidRDefault="008635CE" w:rsidP="00CA3E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D0D3D" w:rsidRPr="00D655D1" w:rsidTr="00CA3EE1">
        <w:tc>
          <w:tcPr>
            <w:tcW w:w="9108" w:type="dxa"/>
          </w:tcPr>
          <w:p w:rsidR="006D0D3D" w:rsidRPr="00D655D1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="00A86E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1.4</w:t>
            </w:r>
            <w:r w:rsidR="00D655D1" w:rsidRPr="00D655D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Метод Симпсона……………………………………………………………………..</w:t>
            </w:r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3" w:type="dxa"/>
          </w:tcPr>
          <w:p w:rsidR="006D0D3D" w:rsidRPr="008635CE" w:rsidRDefault="00A86E32" w:rsidP="00CA3E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AA7264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="004307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1.5 </w:t>
            </w:r>
            <w:r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Выводы  ……</w:t>
            </w:r>
            <w:r w:rsidR="004307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………………………………………………………………………….</w:t>
            </w:r>
          </w:p>
        </w:tc>
        <w:tc>
          <w:tcPr>
            <w:tcW w:w="463" w:type="dxa"/>
          </w:tcPr>
          <w:p w:rsidR="006D0D3D" w:rsidRPr="00AA7264" w:rsidRDefault="0014618A" w:rsidP="00CA3E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D0D3D" w:rsidRPr="00755D47" w:rsidTr="00CA3EE1">
        <w:tc>
          <w:tcPr>
            <w:tcW w:w="9108" w:type="dxa"/>
          </w:tcPr>
          <w:p w:rsidR="006D0D3D" w:rsidRPr="006D0D3D" w:rsidRDefault="006D0D3D" w:rsidP="00CA3EE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  <w:p w:rsidR="006D0D3D" w:rsidRPr="006D0D3D" w:rsidRDefault="00AA7264" w:rsidP="00AA726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="006D0D3D"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Вычисление численного интеграл с помощью различных программ</w:t>
            </w:r>
          </w:p>
        </w:tc>
        <w:tc>
          <w:tcPr>
            <w:tcW w:w="463" w:type="dxa"/>
          </w:tcPr>
          <w:p w:rsidR="006D0D3D" w:rsidRPr="006D0D3D" w:rsidRDefault="006D0D3D" w:rsidP="00CA3EE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AA7264" w:rsidRPr="00AA7264" w:rsidTr="00CA3EE1">
        <w:tc>
          <w:tcPr>
            <w:tcW w:w="9108" w:type="dxa"/>
          </w:tcPr>
          <w:p w:rsidR="006D0D3D" w:rsidRPr="00AA7264" w:rsidRDefault="006D0D3D" w:rsidP="00772E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2.1</w:t>
            </w:r>
            <w:r w:rsid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351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Нахождение точности вычислений. </w:t>
            </w:r>
            <w:r w:rsidR="00772E4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Самый эффективный метод</w:t>
            </w:r>
            <w:r w:rsidR="00635157"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72E4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………………...</w:t>
            </w:r>
          </w:p>
        </w:tc>
        <w:tc>
          <w:tcPr>
            <w:tcW w:w="463" w:type="dxa"/>
          </w:tcPr>
          <w:p w:rsidR="00635157" w:rsidRDefault="00772E43" w:rsidP="00CA3E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D0D3D" w:rsidRPr="00635157" w:rsidRDefault="00635157" w:rsidP="00772E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755D47" w:rsidRDefault="00AA7264" w:rsidP="006351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2.2. </w:t>
            </w:r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Работа с программами </w:t>
            </w:r>
            <w:r w:rsidR="0063515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GNU</w:t>
            </w:r>
            <w:r w:rsidR="00635157" w:rsidRPr="006351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3515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Octave</w:t>
            </w:r>
            <w:r w:rsidR="00635157" w:rsidRPr="006351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="00755D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……………………………</w:t>
            </w:r>
          </w:p>
        </w:tc>
        <w:tc>
          <w:tcPr>
            <w:tcW w:w="463" w:type="dxa"/>
          </w:tcPr>
          <w:p w:rsidR="00635157" w:rsidRDefault="00635157" w:rsidP="00CA3E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D0D3D" w:rsidRPr="00635157" w:rsidRDefault="00635157" w:rsidP="006351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AA7264" w:rsidRDefault="004307C0" w:rsidP="00CA3E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2.3 </w:t>
            </w:r>
            <w:r w:rsidR="006D0D3D"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Выводы  ……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…………………………………………………………………………</w:t>
            </w:r>
          </w:p>
        </w:tc>
        <w:tc>
          <w:tcPr>
            <w:tcW w:w="463" w:type="dxa"/>
          </w:tcPr>
          <w:p w:rsidR="006D0D3D" w:rsidRPr="006D0D3D" w:rsidRDefault="00ED54C1" w:rsidP="00CA3EE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D54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AA7264" w:rsidRDefault="006D0D3D" w:rsidP="00CA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6D0D3D" w:rsidRPr="00AA7264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ЗАКЛЮЧЕНИЕ</w:t>
            </w:r>
            <w:r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……………………………………………………………………………</w:t>
            </w:r>
          </w:p>
        </w:tc>
        <w:tc>
          <w:tcPr>
            <w:tcW w:w="463" w:type="dxa"/>
          </w:tcPr>
          <w:p w:rsidR="006D0D3D" w:rsidRPr="006D0D3D" w:rsidRDefault="003B02E9" w:rsidP="00CA3EE1">
            <w:pPr>
              <w:spacing w:before="24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3B0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AA7264" w:rsidRDefault="006D0D3D" w:rsidP="00CA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6D0D3D" w:rsidRPr="00AA7264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СПИСОК ИСПОЛЬЗОВАННЫХ ИСТОЧНИКОВ</w:t>
            </w:r>
            <w:r w:rsidRPr="00AA726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…………………………………</w:t>
            </w:r>
            <w:r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463" w:type="dxa"/>
          </w:tcPr>
          <w:p w:rsidR="006D0D3D" w:rsidRPr="006D0D3D" w:rsidRDefault="003B02E9" w:rsidP="00CA3EE1">
            <w:pPr>
              <w:spacing w:before="24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3B0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</w:tr>
      <w:tr w:rsidR="006D0D3D" w:rsidRPr="003B02E9" w:rsidTr="00CA3EE1">
        <w:tc>
          <w:tcPr>
            <w:tcW w:w="9108" w:type="dxa"/>
          </w:tcPr>
          <w:p w:rsidR="006D0D3D" w:rsidRPr="00AA7264" w:rsidRDefault="006D0D3D" w:rsidP="00CA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6D0D3D" w:rsidRPr="00AA7264" w:rsidRDefault="00AA7264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ПРИЛОЖЕНИЕ 1</w:t>
            </w:r>
            <w:r w:rsidRPr="00AA7264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…………………………………</w:t>
            </w: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6D0D3D"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……………………………………..</w:t>
            </w:r>
          </w:p>
        </w:tc>
        <w:tc>
          <w:tcPr>
            <w:tcW w:w="463" w:type="dxa"/>
          </w:tcPr>
          <w:p w:rsidR="006D0D3D" w:rsidRPr="003B02E9" w:rsidRDefault="003B02E9" w:rsidP="00CA3EE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0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6D0D3D" w:rsidRPr="003B02E9" w:rsidTr="00CA3EE1">
        <w:tc>
          <w:tcPr>
            <w:tcW w:w="9108" w:type="dxa"/>
          </w:tcPr>
          <w:p w:rsidR="006D0D3D" w:rsidRPr="00AA7264" w:rsidRDefault="006D0D3D" w:rsidP="00CA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6D0D3D" w:rsidRPr="00AA7264" w:rsidRDefault="006D0D3D" w:rsidP="00CA3EE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A726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ПРИЛОЖЕНИЕ 2 </w:t>
            </w:r>
            <w:r w:rsid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………………………………….</w:t>
            </w:r>
            <w:r w:rsidRPr="00AA726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…………………………………..</w:t>
            </w:r>
          </w:p>
        </w:tc>
        <w:tc>
          <w:tcPr>
            <w:tcW w:w="463" w:type="dxa"/>
          </w:tcPr>
          <w:p w:rsidR="006D0D3D" w:rsidRPr="003B02E9" w:rsidRDefault="003B02E9" w:rsidP="00CA3EE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0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6D0D3D" w:rsidRPr="006D0D3D" w:rsidTr="00CA3EE1">
        <w:tc>
          <w:tcPr>
            <w:tcW w:w="9108" w:type="dxa"/>
          </w:tcPr>
          <w:p w:rsidR="006D0D3D" w:rsidRPr="006D0D3D" w:rsidRDefault="006D0D3D" w:rsidP="00CA3EE1">
            <w:pPr>
              <w:rPr>
                <w:rFonts w:ascii="Times New Roman" w:hAnsi="Times New Roman" w:cs="Times New Roman"/>
                <w:color w:val="FF0000"/>
                <w:lang w:eastAsia="ru-RU"/>
              </w:rPr>
            </w:pPr>
          </w:p>
        </w:tc>
        <w:tc>
          <w:tcPr>
            <w:tcW w:w="463" w:type="dxa"/>
          </w:tcPr>
          <w:p w:rsidR="006D0D3D" w:rsidRPr="006D0D3D" w:rsidRDefault="006D0D3D" w:rsidP="00CA3EE1">
            <w:pPr>
              <w:jc w:val="center"/>
              <w:rPr>
                <w:rFonts w:ascii="Times New Roman" w:hAnsi="Times New Roman" w:cs="Times New Roman"/>
                <w:color w:val="FF0000"/>
                <w:lang w:eastAsia="ru-RU"/>
              </w:rPr>
            </w:pPr>
          </w:p>
        </w:tc>
      </w:tr>
    </w:tbl>
    <w:p w:rsidR="006D0D3D" w:rsidRDefault="006D0D3D" w:rsidP="006D0D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7E23AE">
        <w:rPr>
          <w:b/>
          <w:bCs/>
          <w:sz w:val="24"/>
          <w:szCs w:val="24"/>
        </w:rPr>
        <w:lastRenderedPageBreak/>
        <w:t>ВВЕДЕНИЕ</w:t>
      </w:r>
    </w:p>
    <w:p w:rsidR="003A3A5D" w:rsidRDefault="003A3A5D" w:rsidP="006D0D3D">
      <w:pPr>
        <w:jc w:val="center"/>
        <w:rPr>
          <w:b/>
          <w:bCs/>
          <w:sz w:val="24"/>
          <w:szCs w:val="24"/>
        </w:rPr>
      </w:pPr>
    </w:p>
    <w:p w:rsidR="003A3A5D" w:rsidRPr="003A3A5D" w:rsidRDefault="003A3A5D" w:rsidP="00A143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3A5D" w:rsidRDefault="003A3A5D" w:rsidP="00A143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36F">
        <w:rPr>
          <w:rFonts w:ascii="Times New Roman" w:hAnsi="Times New Roman" w:cs="Times New Roman"/>
          <w:b/>
          <w:bCs/>
          <w:sz w:val="24"/>
          <w:szCs w:val="24"/>
        </w:rPr>
        <w:t xml:space="preserve">        Интеграл - </w:t>
      </w:r>
      <w:r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>одно из важнейших понятий </w:t>
      </w:r>
      <w:hyperlink r:id="rId8" w:tooltip="Математический анализ" w:history="1">
        <w:r w:rsidRPr="0015736F">
          <w:rPr>
            <w:rStyle w:val="a5"/>
            <w:rFonts w:ascii="Times New Roman" w:eastAsiaTheme="majorEastAsia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математического анализа</w:t>
        </w:r>
      </w:hyperlink>
      <w:r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которое возникает при решении задач о нахождении площади под кривой, пройденного пути при неравномерном движении, массы неоднородного тела, и тому подобных</w:t>
      </w:r>
      <w:r w:rsidR="00DC2CF1" w:rsidRPr="00DC2CF1">
        <w:rPr>
          <w:rFonts w:ascii="Times New Roman" w:hAnsi="Times New Roman" w:cs="Times New Roman"/>
          <w:sz w:val="24"/>
          <w:szCs w:val="24"/>
          <w:shd w:val="clear" w:color="auto" w:fill="FFFFFF"/>
        </w:rPr>
        <w:t>[1]</w:t>
      </w:r>
      <w:r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15736F" w:rsidRPr="001573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довольно сложная для понимания тема, поэтому она изучается в самых старших классах школы.</w:t>
      </w:r>
      <w:r w:rsidRPr="001573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</w:t>
      </w:r>
      <w:r w:rsidR="0015736F" w:rsidRPr="001573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</w:t>
      </w:r>
      <w:r w:rsidR="006B2E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     </w:t>
      </w:r>
      <w:r w:rsidRPr="001573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Численное интегрирование</w:t>
      </w:r>
      <w:r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>  — вычисление значения </w:t>
      </w:r>
      <w:hyperlink r:id="rId9" w:tooltip="Определённый интеграл" w:history="1">
        <w:r w:rsidRPr="0015736F">
          <w:rPr>
            <w:rStyle w:val="a5"/>
            <w:rFonts w:ascii="Times New Roman" w:eastAsiaTheme="majorEastAsia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определённого интеграла</w:t>
        </w:r>
      </w:hyperlink>
      <w:r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> . Под численным интегрированием понимают набор </w:t>
      </w:r>
      <w:hyperlink r:id="rId10" w:tooltip="Численные методы" w:history="1">
        <w:r w:rsidRPr="0015736F">
          <w:rPr>
            <w:rStyle w:val="a5"/>
            <w:rFonts w:ascii="Times New Roman" w:eastAsiaTheme="majorEastAsia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численных методов</w:t>
        </w:r>
      </w:hyperlink>
      <w:r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для нахождения </w:t>
      </w:r>
      <w:r w:rsidR="00760882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значения определённого интеграла</w:t>
      </w:r>
      <w:r w:rsidR="00760882" w:rsidRPr="00760882">
        <w:rPr>
          <w:rFonts w:ascii="Times New Roman" w:hAnsi="Times New Roman" w:cs="Times New Roman"/>
          <w:sz w:val="24"/>
          <w:szCs w:val="24"/>
          <w:shd w:val="clear" w:color="auto" w:fill="FFFFFF"/>
        </w:rPr>
        <w:t>[2]</w:t>
      </w:r>
      <w:r w:rsidRPr="006B2E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7388B" w:rsidRPr="00A86E32" w:rsidRDefault="006B2EF1" w:rsidP="00A143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Задача нахождения точного значения определённого интеграла не всегда имеет решение. Действительно, первообразную подынтегральную функцию во многих случаях не удаётся представить в виде элементарной функции. В этом случае мы не можем точно вычислить определённый интеграл по формуле Ньютона-Лейбница. Однако есть методы численного интегрирования, позволяющие получить значение определённого интеграла с требуемой степенью точности.</w:t>
      </w:r>
    </w:p>
    <w:p w:rsidR="003A3A5D" w:rsidRPr="00DC2CF1" w:rsidRDefault="0057388B" w:rsidP="00A143B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760882">
        <w:rPr>
          <w:rFonts w:ascii="Times New Roman" w:hAnsi="Times New Roman" w:cs="Times New Roman"/>
          <w:sz w:val="24"/>
          <w:szCs w:val="24"/>
          <w:shd w:val="clear" w:color="auto" w:fill="FFFFFF"/>
        </w:rPr>
        <w:t>В своей работе я рассмотрел</w:t>
      </w:r>
      <w:r w:rsidR="0015736F"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самые распространённые методы численного интегрирования на основ</w:t>
      </w:r>
      <w:r w:rsidR="00760882">
        <w:rPr>
          <w:rFonts w:ascii="Times New Roman" w:hAnsi="Times New Roman" w:cs="Times New Roman"/>
          <w:sz w:val="24"/>
          <w:szCs w:val="24"/>
          <w:shd w:val="clear" w:color="auto" w:fill="FFFFFF"/>
        </w:rPr>
        <w:t>е монотонных функций, постарался</w:t>
      </w:r>
      <w:r w:rsidR="0015736F" w:rsidRPr="00157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понять какой метод является самым то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чным и </w:t>
      </w:r>
      <w:r w:rsidR="00760882">
        <w:rPr>
          <w:rFonts w:ascii="Times New Roman" w:hAnsi="Times New Roman" w:cs="Times New Roman"/>
          <w:sz w:val="24"/>
          <w:szCs w:val="24"/>
          <w:shd w:val="clear" w:color="auto" w:fill="FFFFFF"/>
        </w:rPr>
        <w:t>удобным в использовании, привёл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примеры программ для вычисления интеграла монотонной функции, которые помогут произвести довольно точный расчёт.</w:t>
      </w:r>
      <w:r w:rsidR="007608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7388B" w:rsidRDefault="0057388B" w:rsidP="00DC2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7388B" w:rsidRDefault="0057388B" w:rsidP="00DC2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7388B" w:rsidRDefault="0057388B" w:rsidP="00DC2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7388B" w:rsidRDefault="0057388B" w:rsidP="0015736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7388B" w:rsidRDefault="0057388B" w:rsidP="0015736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7388B" w:rsidRDefault="0057388B" w:rsidP="0015736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7388B" w:rsidRDefault="0057388B" w:rsidP="0015736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6E32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A86E32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A86E32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A86E32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A86E32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A86E32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57388B" w:rsidRDefault="0057388B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57388B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1. Знакомство с методами численного интегрирования</w:t>
      </w:r>
    </w:p>
    <w:p w:rsidR="00A86E32" w:rsidRPr="00A86E32" w:rsidRDefault="00A86E32" w:rsidP="00DC2CF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A86E3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1.1 Идея численного интегрирования</w:t>
      </w:r>
    </w:p>
    <w:p w:rsidR="00A86E32" w:rsidRPr="00A86E32" w:rsidRDefault="00A86E32" w:rsidP="00A143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A86E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Идея численного интегрирования вытекает из геометрического смысла определенного интеграла – значение определенного интеграла численно равно площади криволинейной трапеции, ограниченной графиком функции </w:t>
      </w:r>
      <w:r w:rsidRPr="00A86E3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y=f(x)</w:t>
      </w:r>
      <w:r w:rsidRPr="00A86E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осью абсцисс и прямыми </w:t>
      </w:r>
      <w:r w:rsidRPr="00A86E3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х=а, х=b</w:t>
      </w:r>
      <w:r w:rsidRPr="00A86E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отрезке [а, b]. Находя приближенно площадь криволинейной трапеции, мы получаем значение </w:t>
      </w:r>
      <w:r w:rsidR="00CB7363" w:rsidRPr="00A86E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интеграла</w:t>
      </w:r>
      <w:r w:rsidR="00CB7363" w:rsidRPr="0045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A143B2" w:rsidRPr="0045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2]</w:t>
      </w:r>
      <w:r w:rsidRPr="00A86E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A86E32" w:rsidRPr="00A86E32" w:rsidRDefault="00A86E32" w:rsidP="00A143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6E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Формально процедура численного интегрирования заключается в том, что отрезок [а, b] разбивается на n частичных отрезков, а затем подынтегральная функция заменяется на нем легко интегрируемой функцией. </w:t>
      </w:r>
    </w:p>
    <w:p w:rsidR="00A86E32" w:rsidRPr="0057388B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F716E0" w:rsidRDefault="00A86E32" w:rsidP="0057388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1.2</w:t>
      </w:r>
      <w:r w:rsidR="0057388B" w:rsidRPr="005738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0FB4">
        <w:rPr>
          <w:rFonts w:ascii="Times New Roman" w:hAnsi="Times New Roman" w:cs="Times New Roman"/>
          <w:b/>
          <w:sz w:val="32"/>
          <w:szCs w:val="32"/>
        </w:rPr>
        <w:t xml:space="preserve">Методы прямоугольников </w:t>
      </w:r>
    </w:p>
    <w:p w:rsidR="0057388B" w:rsidRDefault="0057388B" w:rsidP="00DC2C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r w:rsidRPr="0057388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Метод прямоугольников</w:t>
      </w:r>
      <w:r w:rsidRPr="005738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метод </w:t>
      </w:r>
      <w:hyperlink r:id="rId11" w:tooltip="Численное интегрирование" w:history="1">
        <w:r w:rsidRPr="0057388B">
          <w:rPr>
            <w:rStyle w:val="a5"/>
            <w:rFonts w:ascii="Times New Roman" w:eastAsiaTheme="majorEastAsia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численного интегрирования</w:t>
        </w:r>
      </w:hyperlink>
      <w:r w:rsidRPr="0057388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738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</w:t>
      </w:r>
      <w:r w:rsidR="00DC2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(рисунок 1.1)</w:t>
      </w:r>
      <w:r w:rsidRPr="005738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</w:t>
      </w:r>
      <w:r w:rsidR="00CB7363" w:rsidRPr="005738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интегрирования</w:t>
      </w:r>
      <w:r w:rsidR="00CB7363" w:rsidRPr="00A14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143B2" w:rsidRPr="00A14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3]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50FB4" w:rsidRDefault="00947FF9" w:rsidP="00DC2C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Это метод в свою очередь делится на метод левых, правых и средних прямоугольников.</w:t>
      </w:r>
      <w:r w:rsidR="00D50F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Однако из-за нарушения симметрии в формулах правых и левых прямоугольников, их погрешность значительно больше, чем в методе средних прямоугольников.</w:t>
      </w:r>
    </w:p>
    <w:p w:rsidR="00D50FB4" w:rsidRPr="00D50FB4" w:rsidRDefault="00947FF9" w:rsidP="00947FF9">
      <w:pPr>
        <w:spacing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021425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746" cy="22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B2" w:rsidRDefault="00D50FB4" w:rsidP="00947FF9">
      <w:pPr>
        <w:spacing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Рис.1.1 Метод средних прямоугольников</w:t>
      </w:r>
    </w:p>
    <w:p w:rsidR="00D50FB4" w:rsidRDefault="00947FF9" w:rsidP="00947FF9">
      <w:pPr>
        <w:spacing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6004560" cy="1983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F9" w:rsidRDefault="00D50FB4" w:rsidP="00D50FB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Рис.1.2 Метод левых прямоугольников               Рис.1.3 Метод правых прямоугольников </w:t>
      </w:r>
    </w:p>
    <w:p w:rsidR="00D50FB4" w:rsidRDefault="00D50FB4" w:rsidP="00D50FB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D50FB4" w:rsidRDefault="00D50FB4" w:rsidP="00D50FB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D50FB4" w:rsidRDefault="00D50FB4" w:rsidP="00D50FB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D50FB4" w:rsidRPr="00D50FB4" w:rsidRDefault="00A86E32" w:rsidP="00D50FB4">
      <w:pPr>
        <w:tabs>
          <w:tab w:val="left" w:pos="210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1.3</w:t>
      </w:r>
      <w:r w:rsidR="00D50FB4">
        <w:rPr>
          <w:rFonts w:ascii="Times New Roman" w:hAnsi="Times New Roman" w:cs="Times New Roman"/>
          <w:b/>
          <w:sz w:val="32"/>
          <w:szCs w:val="32"/>
        </w:rPr>
        <w:t xml:space="preserve"> Метод трапеций</w:t>
      </w:r>
    </w:p>
    <w:p w:rsidR="00D50FB4" w:rsidRDefault="00D50FB4" w:rsidP="00D50FB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D50FB4" w:rsidRDefault="00D50FB4" w:rsidP="00D50FB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3F340F" w:rsidRDefault="003F340F" w:rsidP="00A143B2">
      <w:pPr>
        <w:tabs>
          <w:tab w:val="left" w:pos="21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F340F">
        <w:rPr>
          <w:rFonts w:ascii="Times New Roman" w:hAnsi="Times New Roman" w:cs="Times New Roman"/>
          <w:b/>
          <w:sz w:val="24"/>
          <w:szCs w:val="24"/>
        </w:rPr>
        <w:t xml:space="preserve">Метод трапеций - </w:t>
      </w:r>
      <w:r w:rsidRPr="003F340F">
        <w:rPr>
          <w:rFonts w:ascii="Times New Roman" w:hAnsi="Times New Roman" w:cs="Times New Roman"/>
          <w:sz w:val="24"/>
          <w:szCs w:val="24"/>
          <w:shd w:val="clear" w:color="auto" w:fill="FFFFFF"/>
        </w:rPr>
        <w:t> метод </w:t>
      </w:r>
      <w:hyperlink r:id="rId14" w:tooltip="Численное интегрирование" w:history="1">
        <w:r w:rsidRPr="003F340F">
          <w:rPr>
            <w:rStyle w:val="a5"/>
            <w:rFonts w:ascii="Times New Roman" w:eastAsiaTheme="majorEastAsia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численного интегрирования</w:t>
        </w:r>
      </w:hyperlink>
      <w:r w:rsidRPr="003F340F">
        <w:rPr>
          <w:rFonts w:ascii="Times New Roman" w:hAnsi="Times New Roman" w:cs="Times New Roman"/>
          <w:sz w:val="24"/>
          <w:szCs w:val="24"/>
          <w:shd w:val="clear" w:color="auto" w:fill="FFFFFF"/>
        </w:rPr>
        <w:t> функции одной переменной, заключающийся в замене площади криволинейной трапеции на площадь многоугольника</w:t>
      </w:r>
      <w:r w:rsidR="00A143B2" w:rsidRPr="00A143B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A143B2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1.4)</w:t>
      </w:r>
      <w:r w:rsidRPr="003F34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составленного из </w:t>
      </w:r>
      <w:r w:rsidRPr="003F340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3F34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трапеций, при этом кривая заменяется вписанной в неё ломанной</w:t>
      </w:r>
      <w:r w:rsidR="00A143B2" w:rsidRPr="00A143B2">
        <w:rPr>
          <w:rFonts w:ascii="Times New Roman" w:hAnsi="Times New Roman" w:cs="Times New Roman"/>
          <w:sz w:val="24"/>
          <w:szCs w:val="24"/>
          <w:shd w:val="clear" w:color="auto" w:fill="FFFFFF"/>
        </w:rPr>
        <w:t>[4]</w:t>
      </w:r>
      <w:r w:rsidRPr="003F340F">
        <w:rPr>
          <w:rFonts w:ascii="Times New Roman" w:hAnsi="Times New Roman" w:cs="Times New Roman"/>
          <w:sz w:val="24"/>
          <w:szCs w:val="24"/>
          <w:shd w:val="clear" w:color="auto" w:fill="FFFFFF"/>
        </w:rPr>
        <w:t>. Погрешность метода трапеции выше, чем у метода средних прямоугольников. Однако на практике найти среднее значение на элементарном интервале можно только у функций, заданных аналитически, поэтому использовать метод средних прямоугольников удаётся далеко не всегда.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F340F" w:rsidRDefault="003F340F" w:rsidP="003F340F">
      <w:pPr>
        <w:tabs>
          <w:tab w:val="left" w:pos="21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340F" w:rsidRDefault="003F340F" w:rsidP="00A143B2">
      <w:pPr>
        <w:tabs>
          <w:tab w:val="left" w:pos="21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40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66160" cy="2598420"/>
            <wp:effectExtent l="0" t="0" r="0" b="0"/>
            <wp:docPr id="4" name="Рисунок 4" descr="https://upload.wikimedia.org/wikipedia/commons/thumb/4/42/Composite_trapezoidal_rule_illustration.png/1280px-Composite_trapezoidal_rule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2/Composite_trapezoidal_rule_illustration.png/1280px-Composite_trapezoidal_rule_illustr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0F" w:rsidRPr="003F340F" w:rsidRDefault="00A143B2" w:rsidP="00A143B2">
      <w:pPr>
        <w:tabs>
          <w:tab w:val="left" w:pos="416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1.4 Метод трапеций</w:t>
      </w:r>
    </w:p>
    <w:p w:rsidR="00A86E32" w:rsidRDefault="00A86E32" w:rsidP="003F340F">
      <w:pPr>
        <w:tabs>
          <w:tab w:val="left" w:pos="3984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86E32" w:rsidRDefault="00A86E32" w:rsidP="003F340F">
      <w:pPr>
        <w:tabs>
          <w:tab w:val="left" w:pos="3984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86E32" w:rsidRDefault="00A86E32" w:rsidP="003F340F">
      <w:pPr>
        <w:tabs>
          <w:tab w:val="left" w:pos="3984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40F" w:rsidRPr="0053307D" w:rsidRDefault="00A86E32" w:rsidP="003F340F">
      <w:pPr>
        <w:tabs>
          <w:tab w:val="left" w:pos="3984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1.4</w:t>
      </w:r>
      <w:r w:rsidR="003F340F" w:rsidRPr="0053307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Метод Симпсона</w:t>
      </w:r>
    </w:p>
    <w:p w:rsidR="003F340F" w:rsidRPr="0053307D" w:rsidRDefault="003F340F" w:rsidP="00D655D1">
      <w:pPr>
        <w:tabs>
          <w:tab w:val="left" w:pos="3984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40F" w:rsidRPr="0053307D" w:rsidRDefault="00D655D1" w:rsidP="00A143B2">
      <w:pPr>
        <w:tabs>
          <w:tab w:val="left" w:pos="398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30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Метод Симпсона - 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 </w:t>
      </w:r>
      <w:hyperlink r:id="rId16" w:tooltip="Численное интегрирование" w:history="1">
        <w:r w:rsidRPr="0053307D">
          <w:rPr>
            <w:rStyle w:val="a5"/>
            <w:rFonts w:ascii="Times New Roman" w:eastAsiaTheme="majorEastAsia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численного интегрирования</w:t>
        </w:r>
      </w:hyperlink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функции, который заключается в разбиении отрезка интегрирования [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 на чётное количество 2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равных отрезков с определённым шагом, таким что можно построить параболу  на каждом сдвоенном частичном отрезке</w:t>
      </w:r>
      <w:r w:rsidR="00A143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(рисунок 1.5)</w:t>
      </w:r>
      <w:r w:rsidR="00A143B2" w:rsidRPr="00A143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[5]</w:t>
      </w:r>
      <w:r w:rsidR="006B2EF1" w:rsidRPr="00533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53307D" w:rsidRPr="005330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B2EF1" w:rsidRPr="0053307D" w:rsidRDefault="0053307D" w:rsidP="0053307D">
      <w:pPr>
        <w:tabs>
          <w:tab w:val="left" w:pos="398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307D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FBBB336" wp14:editId="4ED6EE7D">
            <wp:extent cx="2484120" cy="1859280"/>
            <wp:effectExtent l="0" t="0" r="0" b="7620"/>
            <wp:docPr id="3" name="Рисунок 3" descr="https://upload.wikimedia.org/wikipedia/commons/thumb/c/ca/Simpsons_method_illustration.svg/1200px-Simpsons_method_illust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a/Simpsons_method_illustration.svg/1200px-Simpsons_method_illustration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38" cy="18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F1" w:rsidRDefault="00A143B2" w:rsidP="00A143B2">
      <w:pPr>
        <w:tabs>
          <w:tab w:val="left" w:pos="39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1.5 Метод Симпсона</w:t>
      </w:r>
    </w:p>
    <w:p w:rsidR="006B2EF1" w:rsidRPr="006702A1" w:rsidRDefault="006B2EF1" w:rsidP="00A86E32">
      <w:pPr>
        <w:tabs>
          <w:tab w:val="left" w:pos="39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611C" w:rsidRPr="00A86E32" w:rsidRDefault="00A86E32" w:rsidP="00A86E3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86E3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Выводы</w:t>
      </w: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E8672D" w:rsidRDefault="00E8672D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4618A" w:rsidRPr="0014618A" w:rsidRDefault="0014618A" w:rsidP="00DC2C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E8672D"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Необходимость численного </w:t>
      </w:r>
      <w:r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интегрирования может</w:t>
      </w:r>
      <w:r w:rsidR="00E8672D"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возникнуть при необходимости исследований </w:t>
      </w:r>
      <w:r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функций,</w:t>
      </w:r>
      <w:r w:rsidR="00E8672D"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заданных табличным образом, кроме тех случаев, когда вычисление производной численно может оказаться проще, чем </w:t>
      </w:r>
      <w:r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интегрирование</w:t>
      </w:r>
      <w:r w:rsidR="00E8672D"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известно из курса математики, аналитически вычисление интеграла можно провести не во всех случаях. И даже в том случае, когда удаётся найти аналитический вид этого интеграла, процедура вычисления даёт приближённый результат, поэтому возникает задача приближенного значения этого </w:t>
      </w:r>
      <w:r w:rsidR="003B02E9"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интеграла</w:t>
      </w:r>
      <w:r w:rsidR="003B02E9" w:rsidRPr="00A14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="00F679C0" w:rsidRPr="00F67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A143B2" w:rsidRPr="00A14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1461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A5CD5" w:rsidRDefault="0014618A" w:rsidP="00DC2C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</w:t>
      </w:r>
      <w:r w:rsidR="004978B9" w:rsidRPr="001461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первой главе мы рассмотрели самые распространённые методы численного интегрирования. С их помощью мы </w:t>
      </w:r>
      <w:r w:rsidR="00A143B2">
        <w:rPr>
          <w:rFonts w:ascii="Times New Roman" w:hAnsi="Times New Roman" w:cs="Times New Roman"/>
          <w:bCs/>
          <w:color w:val="000000"/>
          <w:sz w:val="24"/>
          <w:szCs w:val="24"/>
        </w:rPr>
        <w:t>посчитали</w:t>
      </w:r>
      <w:r w:rsidR="004978B9" w:rsidRPr="001461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интеграл функции с определённой погрешностью.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Из всех представленных методов, метод Симпсона даёт наиболее точный результат, но реализовать такой метод на практике </w:t>
      </w:r>
      <w:r w:rsidR="00A143B2">
        <w:rPr>
          <w:rFonts w:ascii="Times New Roman" w:hAnsi="Times New Roman" w:cs="Times New Roman"/>
          <w:bCs/>
          <w:color w:val="000000"/>
          <w:sz w:val="24"/>
          <w:szCs w:val="24"/>
        </w:rPr>
        <w:t>довольно сложно. Мы же рассмотрели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метод средних прямоугольников, который так же является достаточно точным.</w:t>
      </w:r>
    </w:p>
    <w:p w:rsidR="0014618A" w:rsidRDefault="0014618A" w:rsidP="00A25199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A25199" w:rsidP="00A25199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Pr="00A25199" w:rsidRDefault="00A25199" w:rsidP="00A2519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A25199" w:rsidRDefault="00A25199" w:rsidP="006351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25199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r w:rsidR="00635157" w:rsidRPr="0063515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Вычисление интеграл</w:t>
      </w:r>
      <w:r w:rsidR="00DC2CF1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а</w:t>
      </w:r>
      <w:r w:rsidR="00635157" w:rsidRPr="0063515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с помощью различных программ</w:t>
      </w:r>
    </w:p>
    <w:p w:rsidR="00635157" w:rsidRDefault="00635157" w:rsidP="006351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635157" w:rsidRPr="00DC2CF1" w:rsidRDefault="00635157" w:rsidP="006351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635157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    2.1 </w:t>
      </w:r>
      <w:r w:rsidR="00772E43">
        <w:rPr>
          <w:rFonts w:ascii="Times New Roman" w:hAnsi="Times New Roman" w:cs="Times New Roman"/>
          <w:b/>
          <w:sz w:val="36"/>
          <w:szCs w:val="36"/>
          <w:lang w:eastAsia="ru-RU"/>
        </w:rPr>
        <w:t>Нахождение точности вычислений. Самый эффективный метод</w:t>
      </w:r>
    </w:p>
    <w:p w:rsidR="00635157" w:rsidRDefault="00635157" w:rsidP="004576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Главное задачей моего проекта было изучение методов численного интегрирования в среде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GNU</w:t>
      </w:r>
      <w:r w:rsidRPr="006351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Octave</w:t>
      </w:r>
      <w:r w:rsidR="00DC2C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С помощью написанных мною программ я могу провести анализ вычисления численного интеграла монотонной функции и под</w:t>
      </w:r>
      <w:r w:rsidR="00DC2CF1">
        <w:rPr>
          <w:rFonts w:ascii="Times New Roman" w:hAnsi="Times New Roman" w:cs="Times New Roman"/>
          <w:bCs/>
          <w:color w:val="000000"/>
          <w:sz w:val="24"/>
          <w:szCs w:val="24"/>
        </w:rPr>
        <w:t>счёта погрешности. Для примера рассмотрим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функцию </w:t>
      </w:r>
      <w:r w:rsidRPr="00DC2CF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</w:t>
      </w:r>
      <w:r w:rsidRPr="00DC2C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r w:rsidRPr="00DC2CF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</w:t>
      </w:r>
      <w:r w:rsidRPr="00DC2CF1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2</w:t>
      </w:r>
      <w:r w:rsidRPr="00DC2C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 интервале</w:t>
      </w:r>
      <w:r w:rsidRPr="0063515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[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DC2C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Pr="0063515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10].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начала я рассчитаю этот определённый интеграл с помощью математических формул. </w:t>
      </w:r>
    </w:p>
    <w:p w:rsidR="00635157" w:rsidRDefault="00635157" w:rsidP="006351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21C0B5E" wp14:editId="78ECD2BD">
            <wp:extent cx="3771900" cy="172612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17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99" w:rsidRPr="00635157" w:rsidRDefault="00A25199" w:rsidP="006351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Теперь с помощью программы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GNU</w:t>
      </w:r>
      <w:r w:rsidRPr="006351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Octave</w:t>
      </w:r>
      <w:r w:rsidRPr="006351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я смогу провести анализ оценки погрешности для методов левых, средних и правых прямоугольников для десяти, ста, тысячи отрезков.</w:t>
      </w:r>
    </w:p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2122"/>
        <w:gridCol w:w="2693"/>
        <w:gridCol w:w="2551"/>
        <w:gridCol w:w="2410"/>
      </w:tblGrid>
      <w:tr w:rsidR="00635157" w:rsidTr="00C17E33">
        <w:trPr>
          <w:trHeight w:val="648"/>
        </w:trPr>
        <w:tc>
          <w:tcPr>
            <w:tcW w:w="2122" w:type="dxa"/>
          </w:tcPr>
          <w:p w:rsidR="00635157" w:rsidRDefault="00635157" w:rsidP="001461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410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1000</w:t>
            </w:r>
          </w:p>
        </w:tc>
      </w:tr>
      <w:tr w:rsidR="00635157" w:rsidTr="00C17E33">
        <w:trPr>
          <w:trHeight w:val="956"/>
        </w:trPr>
        <w:tc>
          <w:tcPr>
            <w:tcW w:w="2122" w:type="dxa"/>
          </w:tcPr>
          <w:p w:rsidR="00635157" w:rsidRDefault="00635157" w:rsidP="001461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Левые прямоугольники</w:t>
            </w:r>
          </w:p>
        </w:tc>
        <w:tc>
          <w:tcPr>
            <w:tcW w:w="2693" w:type="dxa"/>
          </w:tcPr>
          <w:p w:rsidR="00F679C0" w:rsidRPr="00F679C0" w:rsidRDefault="00635157" w:rsidP="001461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Интеграл – 379,67</w:t>
            </w:r>
          </w:p>
          <w:p w:rsidR="00F679C0" w:rsidRPr="00F679C0" w:rsidRDefault="00F679C0" w:rsidP="001461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Погрешность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 </w:t>
            </w:r>
            <w:r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46,67</w:t>
            </w:r>
          </w:p>
          <w:p w:rsidR="00F679C0" w:rsidRDefault="001B36E9" w:rsidP="001461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Оценка </w:t>
            </w:r>
          </w:p>
          <w:p w:rsidR="00635157" w:rsidRPr="00F679C0" w:rsidRDefault="001B36E9" w:rsidP="001461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</w:t>
            </w:r>
            <w:r w:rsidR="00F679C0"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огрешности</w:t>
            </w:r>
            <w:r w:rsidR="00635157" w:rsidRPr="00F679C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– 89,1</w:t>
            </w:r>
          </w:p>
        </w:tc>
        <w:tc>
          <w:tcPr>
            <w:tcW w:w="2551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337,56</w:t>
            </w:r>
          </w:p>
          <w:p w:rsidR="00F679C0" w:rsidRPr="00635157" w:rsidRDefault="00F679C0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4,56</w:t>
            </w:r>
          </w:p>
          <w:p w:rsidR="00F679C0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8,9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635157" w:rsidRP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333,45</w:t>
            </w:r>
          </w:p>
          <w:p w:rsidR="00F679C0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0,45</w:t>
            </w:r>
          </w:p>
          <w:p w:rsidR="00C17E33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0,891</w:t>
            </w:r>
          </w:p>
        </w:tc>
      </w:tr>
    </w:tbl>
    <w:p w:rsidR="00635157" w:rsidRP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C2CF1" w:rsidRDefault="00DC2CF1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679C0" w:rsidRDefault="00F679C0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2122"/>
        <w:gridCol w:w="2693"/>
        <w:gridCol w:w="2551"/>
        <w:gridCol w:w="2410"/>
      </w:tblGrid>
      <w:tr w:rsidR="00635157" w:rsidTr="00C17E33">
        <w:trPr>
          <w:trHeight w:val="648"/>
        </w:trPr>
        <w:tc>
          <w:tcPr>
            <w:tcW w:w="2122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410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1000</w:t>
            </w:r>
          </w:p>
        </w:tc>
      </w:tr>
      <w:tr w:rsidR="00635157" w:rsidTr="00C17E33">
        <w:trPr>
          <w:trHeight w:val="956"/>
        </w:trPr>
        <w:tc>
          <w:tcPr>
            <w:tcW w:w="2122" w:type="dxa"/>
          </w:tcPr>
          <w:p w:rsidR="00635157" w:rsidRP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Средние прямоугольники</w:t>
            </w:r>
          </w:p>
        </w:tc>
        <w:tc>
          <w:tcPr>
            <w:tcW w:w="2693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430,67</w:t>
            </w:r>
          </w:p>
          <w:p w:rsidR="00F679C0" w:rsidRPr="00635157" w:rsidRDefault="00F679C0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97,67</w:t>
            </w:r>
          </w:p>
          <w:p w:rsidR="00F679C0" w:rsidRDefault="00F679C0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Pr="00635157" w:rsidRDefault="00F679C0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96,39</w:t>
            </w:r>
          </w:p>
        </w:tc>
        <w:tc>
          <w:tcPr>
            <w:tcW w:w="2551" w:type="dxa"/>
          </w:tcPr>
          <w:p w:rsidR="00635157" w:rsidRP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342,08</w:t>
            </w:r>
          </w:p>
          <w:p w:rsidR="00F679C0" w:rsidRDefault="00F679C0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9,08</w:t>
            </w:r>
          </w:p>
          <w:p w:rsidR="00772E43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Default="00F679C0" w:rsidP="00F679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8,98</w:t>
            </w:r>
          </w:p>
        </w:tc>
        <w:tc>
          <w:tcPr>
            <w:tcW w:w="2410" w:type="dxa"/>
          </w:tcPr>
          <w:p w:rsidR="00635157" w:rsidRP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333,9</w:t>
            </w:r>
          </w:p>
          <w:p w:rsidR="00C17E33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0,9</w:t>
            </w:r>
          </w:p>
          <w:p w:rsidR="00C17E33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0,891</w:t>
            </w:r>
          </w:p>
        </w:tc>
      </w:tr>
    </w:tbl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2122"/>
        <w:gridCol w:w="2693"/>
        <w:gridCol w:w="2551"/>
        <w:gridCol w:w="2410"/>
      </w:tblGrid>
      <w:tr w:rsidR="00635157" w:rsidTr="00C17E33">
        <w:trPr>
          <w:trHeight w:val="648"/>
        </w:trPr>
        <w:tc>
          <w:tcPr>
            <w:tcW w:w="2122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410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1000</w:t>
            </w:r>
          </w:p>
        </w:tc>
      </w:tr>
      <w:tr w:rsidR="00635157" w:rsidTr="00C17E33">
        <w:trPr>
          <w:trHeight w:val="956"/>
        </w:trPr>
        <w:tc>
          <w:tcPr>
            <w:tcW w:w="2122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Правые прямоугольники</w:t>
            </w:r>
          </w:p>
        </w:tc>
        <w:tc>
          <w:tcPr>
            <w:tcW w:w="2693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485,69</w:t>
            </w:r>
          </w:p>
          <w:p w:rsidR="00C17E33" w:rsidRPr="00635157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152,69</w:t>
            </w:r>
          </w:p>
          <w:p w:rsidR="00C17E33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Pr="00635157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103,68</w:t>
            </w:r>
          </w:p>
        </w:tc>
        <w:tc>
          <w:tcPr>
            <w:tcW w:w="2551" w:type="dxa"/>
          </w:tcPr>
          <w:p w:rsid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346,63</w:t>
            </w:r>
          </w:p>
          <w:p w:rsidR="00C17E33" w:rsidRPr="00635157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– 13,63</w:t>
            </w:r>
          </w:p>
          <w:p w:rsidR="00C17E33" w:rsidRDefault="00C17E33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Default="00C17E33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-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9,0558</w:t>
            </w:r>
          </w:p>
        </w:tc>
        <w:tc>
          <w:tcPr>
            <w:tcW w:w="2410" w:type="dxa"/>
          </w:tcPr>
          <w:p w:rsidR="00635157" w:rsidRPr="00635157" w:rsidRDefault="00635157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Интеграл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334,35</w:t>
            </w:r>
          </w:p>
          <w:p w:rsidR="00C17E33" w:rsidRDefault="00772E43" w:rsidP="006351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Погрешность -</w:t>
            </w:r>
            <w:r w:rsidR="00C17E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1,35</w:t>
            </w:r>
          </w:p>
          <w:p w:rsidR="00C17E33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635157" w:rsidRDefault="00C17E33" w:rsidP="00C17E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погрешности</w:t>
            </w:r>
            <w:r w:rsidR="00635157" w:rsidRPr="006351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0,892</w:t>
            </w:r>
          </w:p>
        </w:tc>
      </w:tr>
    </w:tbl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635157" w:rsidP="004576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Из таблицы мы можем заметить, что чем больше мы берём отрезков на выбранном интервале интегрирования, тем точнее мы получаем вычисления. </w:t>
      </w:r>
      <w:r w:rsidR="00F679C0">
        <w:rPr>
          <w:rFonts w:ascii="Times New Roman" w:hAnsi="Times New Roman" w:cs="Times New Roman"/>
          <w:bCs/>
          <w:color w:val="000000"/>
          <w:sz w:val="24"/>
          <w:szCs w:val="24"/>
        </w:rPr>
        <w:t>Вычислив интеграл математически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с помощью программы, мы можем сделать вывод какой из представленных методов является самым точным. Для этого посчитаем приближенное значения интеграла с учётом погрешности для тысячи отрезков и сравним полученные показатели.</w:t>
      </w:r>
    </w:p>
    <w:p w:rsidR="00635157" w:rsidRDefault="00635157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f2"/>
        <w:tblW w:w="0" w:type="auto"/>
        <w:tblInd w:w="1546" w:type="dxa"/>
        <w:tblLook w:val="04A0" w:firstRow="1" w:lastRow="0" w:firstColumn="1" w:lastColumn="0" w:noHBand="0" w:noVBand="1"/>
      </w:tblPr>
      <w:tblGrid>
        <w:gridCol w:w="3686"/>
        <w:gridCol w:w="3118"/>
      </w:tblGrid>
      <w:tr w:rsidR="00635157" w:rsidTr="00635157">
        <w:tc>
          <w:tcPr>
            <w:tcW w:w="3686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3118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635157" w:rsidRPr="00D838FC" w:rsidTr="00635157">
        <w:tc>
          <w:tcPr>
            <w:tcW w:w="3686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Левые прямоугольники</w:t>
            </w:r>
          </w:p>
        </w:tc>
        <w:tc>
          <w:tcPr>
            <w:tcW w:w="3118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332,559</w:t>
            </w:r>
          </w:p>
        </w:tc>
      </w:tr>
      <w:tr w:rsidR="00635157" w:rsidTr="00635157">
        <w:tc>
          <w:tcPr>
            <w:tcW w:w="3686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Средние прямоугольники</w:t>
            </w:r>
          </w:p>
        </w:tc>
        <w:tc>
          <w:tcPr>
            <w:tcW w:w="3118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333,09</w:t>
            </w:r>
          </w:p>
        </w:tc>
      </w:tr>
      <w:tr w:rsidR="00635157" w:rsidTr="00635157">
        <w:tc>
          <w:tcPr>
            <w:tcW w:w="3686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Правые прямоугольники</w:t>
            </w:r>
          </w:p>
        </w:tc>
        <w:tc>
          <w:tcPr>
            <w:tcW w:w="3118" w:type="dxa"/>
          </w:tcPr>
          <w:p w:rsidR="00635157" w:rsidRDefault="00635157" w:rsidP="006351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333,457</w:t>
            </w:r>
          </w:p>
        </w:tc>
      </w:tr>
    </w:tbl>
    <w:p w:rsidR="00635157" w:rsidRPr="00635157" w:rsidRDefault="00635157" w:rsidP="00C17E33">
      <w:pPr>
        <w:pStyle w:val="af3"/>
        <w:spacing w:line="360" w:lineRule="auto"/>
        <w:jc w:val="both"/>
        <w:rPr>
          <w:color w:val="32322E"/>
        </w:rPr>
      </w:pPr>
      <w:r w:rsidRPr="00635157">
        <w:rPr>
          <w:color w:val="32322E"/>
        </w:rPr>
        <w:t xml:space="preserve">   Как мы можем заметить метод средних прямоугольников даст большую точность, чем методы левых и правых прямоугольников для заданного </w:t>
      </w:r>
      <w:r w:rsidRPr="00635157">
        <w:rPr>
          <w:rStyle w:val="nobr"/>
          <w:iCs/>
          <w:color w:val="32322E"/>
        </w:rPr>
        <w:t>количества отрезков</w:t>
      </w:r>
      <w:r w:rsidRPr="00635157">
        <w:rPr>
          <w:color w:val="32322E"/>
        </w:rPr>
        <w:t>. В то же время, объем вычислений одинаков, так что использование метода средних прямоугольников предпочтительнее. Если говорить о непрерывных подынтегральных функциях, то при бесконечном увеличении числа точек разбиения отрезка интегрирования приближенное значение определенного интеграла теоретически стремиться к точному.</w:t>
      </w:r>
    </w:p>
    <w:p w:rsidR="00A25199" w:rsidRPr="001B36E9" w:rsidRDefault="00755D47" w:rsidP="006351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2.2 Работа с программами</w:t>
      </w:r>
      <w:r w:rsidR="00635157" w:rsidRPr="00635157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635157" w:rsidRPr="00635157">
        <w:rPr>
          <w:rFonts w:ascii="Times New Roman" w:hAnsi="Times New Roman" w:cs="Times New Roman"/>
          <w:b/>
          <w:sz w:val="36"/>
          <w:szCs w:val="36"/>
          <w:lang w:val="en-US" w:eastAsia="ru-RU"/>
        </w:rPr>
        <w:t>GNU</w:t>
      </w:r>
      <w:r w:rsidR="00635157" w:rsidRPr="00635157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635157" w:rsidRPr="00635157">
        <w:rPr>
          <w:rFonts w:ascii="Times New Roman" w:hAnsi="Times New Roman" w:cs="Times New Roman"/>
          <w:b/>
          <w:sz w:val="36"/>
          <w:szCs w:val="36"/>
          <w:lang w:val="en-US" w:eastAsia="ru-RU"/>
        </w:rPr>
        <w:t>Octave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и </w:t>
      </w:r>
      <w:proofErr w:type="spellStart"/>
      <w:r w:rsidRPr="00755D47">
        <w:rPr>
          <w:rFonts w:ascii="Times New Roman" w:hAnsi="Times New Roman" w:cs="Times New Roman"/>
          <w:b/>
          <w:sz w:val="36"/>
          <w:szCs w:val="36"/>
          <w:lang w:eastAsia="ru-RU"/>
        </w:rPr>
        <w:t>Microsoft</w:t>
      </w:r>
      <w:proofErr w:type="spellEnd"/>
      <w:r w:rsidRPr="00755D47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755D47">
        <w:rPr>
          <w:rFonts w:ascii="Times New Roman" w:hAnsi="Times New Roman" w:cs="Times New Roman"/>
          <w:b/>
          <w:sz w:val="36"/>
          <w:szCs w:val="36"/>
          <w:lang w:eastAsia="ru-RU"/>
        </w:rPr>
        <w:t>Excel</w:t>
      </w:r>
      <w:proofErr w:type="spellEnd"/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D838FC">
      <w:pPr>
        <w:pStyle w:val="af3"/>
        <w:shd w:val="clear" w:color="auto" w:fill="FFFFFF"/>
        <w:spacing w:before="120" w:beforeAutospacing="0" w:after="120" w:afterAutospacing="0" w:line="360" w:lineRule="auto"/>
        <w:jc w:val="both"/>
      </w:pPr>
      <w:r w:rsidRPr="00D838FC">
        <w:rPr>
          <w:b/>
          <w:bCs/>
          <w:color w:val="000000" w:themeColor="text1"/>
        </w:rPr>
        <w:t xml:space="preserve">GNU </w:t>
      </w:r>
      <w:proofErr w:type="spellStart"/>
      <w:r w:rsidRPr="00D838FC">
        <w:rPr>
          <w:b/>
          <w:bCs/>
          <w:color w:val="000000" w:themeColor="text1"/>
        </w:rPr>
        <w:t>Octave</w:t>
      </w:r>
      <w:proofErr w:type="spellEnd"/>
      <w:r w:rsidRPr="00D838FC">
        <w:rPr>
          <w:color w:val="000000" w:themeColor="text1"/>
        </w:rPr>
        <w:t> — </w:t>
      </w:r>
      <w:hyperlink r:id="rId19" w:tooltip="Свободное программное обеспечение" w:history="1">
        <w:r w:rsidRPr="00D838FC">
          <w:rPr>
            <w:rStyle w:val="a5"/>
            <w:color w:val="000000" w:themeColor="text1"/>
            <w:u w:val="none"/>
          </w:rPr>
          <w:t>свободная</w:t>
        </w:r>
      </w:hyperlink>
      <w:r w:rsidRPr="00D838FC">
        <w:rPr>
          <w:color w:val="000000" w:themeColor="text1"/>
        </w:rPr>
        <w:t> система для математических вычислений, использующая совместимый с </w:t>
      </w:r>
      <w:hyperlink r:id="rId20" w:tooltip="MATLAB" w:history="1">
        <w:r w:rsidRPr="00D838FC">
          <w:rPr>
            <w:rStyle w:val="a5"/>
            <w:iCs/>
            <w:color w:val="000000" w:themeColor="text1"/>
            <w:u w:val="none"/>
          </w:rPr>
          <w:t>MATLAB</w:t>
        </w:r>
      </w:hyperlink>
      <w:r w:rsidR="00CD754A">
        <w:rPr>
          <w:color w:val="000000" w:themeColor="text1"/>
        </w:rPr>
        <w:t xml:space="preserve"> язык высокого уровня. </w:t>
      </w:r>
      <w:proofErr w:type="spellStart"/>
      <w:r w:rsidRPr="00D838FC">
        <w:rPr>
          <w:iCs/>
          <w:color w:val="000000" w:themeColor="text1"/>
        </w:rPr>
        <w:t>Octave</w:t>
      </w:r>
      <w:proofErr w:type="spellEnd"/>
      <w:r w:rsidRPr="00D838FC">
        <w:rPr>
          <w:color w:val="000000" w:themeColor="text1"/>
        </w:rPr>
        <w:t> 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 [6]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color w:val="222222"/>
        </w:rPr>
        <w:t xml:space="preserve">Перед тем как начать работать в </w:t>
      </w:r>
      <w:r>
        <w:rPr>
          <w:color w:val="222222"/>
          <w:lang w:val="en-US"/>
        </w:rPr>
        <w:t>Octave</w:t>
      </w:r>
      <w:r w:rsidRPr="00D838FC">
        <w:rPr>
          <w:color w:val="222222"/>
        </w:rPr>
        <w:t xml:space="preserve"> </w:t>
      </w:r>
      <w:r>
        <w:rPr>
          <w:color w:val="222222"/>
        </w:rPr>
        <w:t xml:space="preserve">я изучил </w:t>
      </w:r>
      <w:proofErr w:type="spellStart"/>
      <w:r w:rsidRPr="00D838FC">
        <w:t>Microsoft</w:t>
      </w:r>
      <w:proofErr w:type="spellEnd"/>
      <w:r w:rsidRPr="00D838FC">
        <w:t xml:space="preserve"> </w:t>
      </w:r>
      <w:proofErr w:type="spellStart"/>
      <w:r w:rsidRPr="00D838FC">
        <w:t>Excel</w:t>
      </w:r>
      <w:proofErr w:type="spellEnd"/>
      <w:r>
        <w:t xml:space="preserve">, чтобы </w:t>
      </w:r>
      <w:proofErr w:type="gramStart"/>
      <w:r>
        <w:t>понять</w:t>
      </w:r>
      <w:proofErr w:type="gramEnd"/>
      <w:r>
        <w:t xml:space="preserve"> как принимать, хранить и обрабатывать информацию.</w:t>
      </w:r>
    </w:p>
    <w:p w:rsidR="00D454DA" w:rsidRPr="00763FAA" w:rsidRDefault="00D454DA" w:rsidP="00CD754A">
      <w:pPr>
        <w:pStyle w:val="af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763FAA">
        <w:rPr>
          <w:color w:val="000000" w:themeColor="text1"/>
        </w:rPr>
        <w:t>С помощью данной программы я с смог построить график зависимости погрешности от количества выбранных отрезков.</w:t>
      </w:r>
      <w:r w:rsidR="00CD754A" w:rsidRPr="00763FAA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r w:rsidR="00CD754A" w:rsidRPr="00763FAA">
        <w:rPr>
          <w:color w:val="000000" w:themeColor="text1"/>
          <w:shd w:val="clear" w:color="auto" w:fill="FFFFFF"/>
        </w:rPr>
        <w:t>На</w:t>
      </w:r>
      <w:r w:rsidR="00CD754A" w:rsidRPr="00763FAA">
        <w:rPr>
          <w:color w:val="000000" w:themeColor="text1"/>
        </w:rPr>
        <w:t xml:space="preserve"> </w:t>
      </w:r>
      <w:r w:rsidR="00CD754A" w:rsidRPr="00763FAA">
        <w:rPr>
          <w:color w:val="000000" w:themeColor="text1"/>
          <w:shd w:val="clear" w:color="auto" w:fill="FFFFFF"/>
        </w:rPr>
        <w:t>рисунках 2.1-2.3 представлены графики зависимости абсолютной погрешности от количества интервалов.</w:t>
      </w:r>
    </w:p>
    <w:p w:rsidR="00D454DA" w:rsidRPr="00D454DA" w:rsidRDefault="00D454DA" w:rsidP="00D454DA">
      <w:pPr>
        <w:pStyle w:val="af3"/>
        <w:shd w:val="clear" w:color="auto" w:fill="FFFFFF"/>
        <w:spacing w:before="120" w:beforeAutospacing="0" w:after="120" w:afterAutospacing="0" w:line="360" w:lineRule="auto"/>
        <w:jc w:val="center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082540" cy="3728246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64" cy="37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99" w:rsidRPr="00CD754A" w:rsidRDefault="00CD754A" w:rsidP="00D454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Рис. 2.1 </w:t>
      </w:r>
      <w:r w:rsidR="00D454D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График зависимости абсолютной погрешности от количества интервалов для левых прямоугольников</w:t>
      </w: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D454DA" w:rsidP="00D454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425440" cy="365156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29" cy="36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DA" w:rsidRPr="00D454DA" w:rsidRDefault="00CD754A" w:rsidP="00D454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 2.2 </w:t>
      </w:r>
      <w:r w:rsidR="00D454D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График зависимости абсолютной погрешности от количества интервалов для средних прямоугольников</w:t>
      </w: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A25199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5199" w:rsidRDefault="00D454DA" w:rsidP="00D454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22520" cy="3285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98" cy="32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DA" w:rsidRDefault="00CD754A" w:rsidP="00D454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 2.3 </w:t>
      </w:r>
      <w:r w:rsidR="00D454D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График зависимости абсолютной погрешности от количества интервалов для правых прямоугольников</w:t>
      </w:r>
    </w:p>
    <w:p w:rsidR="00CD754A" w:rsidRPr="00CD754A" w:rsidRDefault="00CD754A" w:rsidP="00D454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D54C1" w:rsidRDefault="00ED54C1" w:rsidP="00ED54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Из графиков и таблиц можно сделать вывод, что все три метода имеют значительное различие в погрешности лишь при небольшом количестве отрезков, уже при ста отрезках можно заметить, что погрешность во всех трёх методах будет колебаться приблизительно в одном диапазоне.</w:t>
      </w:r>
    </w:p>
    <w:p w:rsidR="00ED54C1" w:rsidRPr="00ED54C1" w:rsidRDefault="00ED54C1" w:rsidP="00ED54C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:rsidR="00ED54C1" w:rsidRDefault="00ED54C1" w:rsidP="00ED54C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ED54C1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  <w:t>Вывод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  <w:t>ы</w:t>
      </w:r>
    </w:p>
    <w:p w:rsidR="00ED54C1" w:rsidRDefault="00ED54C1" w:rsidP="00ED54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примере функции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y</w:t>
      </w:r>
      <w:r w:rsidRPr="00ED54C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мы проанализировали методы прямоугольников, с помощью программы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GNU</w:t>
      </w:r>
      <w:r w:rsidRPr="00ED54C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Octave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пришли к выводу, что метод средних прямоугольников дал самый близкий результат с точностью до девяти сотых. Построив графики используя среду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Octave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мы поняли, что при увеличении количества интервалов значение погрешности стремительно падает и нивелируется уже при ста отрезках.</w:t>
      </w:r>
    </w:p>
    <w:p w:rsidR="00ED54C1" w:rsidRDefault="00ED54C1" w:rsidP="00ED54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D54C1" w:rsidRPr="00ED54C1" w:rsidRDefault="00ED54C1" w:rsidP="00ED54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Был разработан софт для нахождения интеграла и погрешности (Приложение </w:t>
      </w:r>
      <w:r w:rsidR="003B0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и софт для построения графика в среде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Octave</w:t>
      </w:r>
      <w:r w:rsidRPr="00ED54C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Приложен</w:t>
      </w:r>
      <w:r w:rsidR="003B0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ие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="003B0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Данные программы позволяют находить интеграл и погрешность монотонных функций с помощью методов левого, среднего и правого прямоугольников.</w:t>
      </w: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B02E9" w:rsidRDefault="003B02E9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25199" w:rsidRDefault="00D838FC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838FC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Заключение</w:t>
      </w:r>
    </w:p>
    <w:p w:rsidR="00D838FC" w:rsidRPr="00D838FC" w:rsidRDefault="00D838FC" w:rsidP="00D838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C535E" w:rsidRPr="004576BC" w:rsidRDefault="004C535E" w:rsidP="004576BC">
      <w:pPr>
        <w:pStyle w:val="NoSpacing1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76BC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были получены следующие результаты. </w:t>
      </w:r>
    </w:p>
    <w:p w:rsidR="004C535E" w:rsidRPr="004576BC" w:rsidRDefault="004C535E" w:rsidP="004576BC">
      <w:pPr>
        <w:pStyle w:val="NoSpacing1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76BC">
        <w:rPr>
          <w:rFonts w:ascii="Times New Roman" w:hAnsi="Times New Roman" w:cs="Times New Roman"/>
          <w:sz w:val="24"/>
          <w:szCs w:val="24"/>
        </w:rPr>
        <w:t>Изучены и проанализированы м</w:t>
      </w:r>
      <w:r w:rsidR="008668AE" w:rsidRPr="004576BC">
        <w:rPr>
          <w:rFonts w:ascii="Times New Roman" w:hAnsi="Times New Roman" w:cs="Times New Roman"/>
          <w:sz w:val="24"/>
          <w:szCs w:val="24"/>
        </w:rPr>
        <w:t xml:space="preserve">етоды численного интегрирования - </w:t>
      </w:r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>набор </w:t>
      </w:r>
      <w:hyperlink r:id="rId24" w:tooltip="Численные методы" w:history="1">
        <w:r w:rsidR="008668AE" w:rsidRPr="004576BC">
          <w:rPr>
            <w:rStyle w:val="a5"/>
            <w:rFonts w:ascii="Times New Roman" w:eastAsiaTheme="majorEastAsia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методов</w:t>
        </w:r>
      </w:hyperlink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для нахождения значения определённого интеграла. Была изучена среда </w:t>
      </w:r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GNU</w:t>
      </w:r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Octave</w:t>
      </w:r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позволяющая находить интеграл и погрешность с помощью методов численного интегрирования, а также строящая графики зависимостей одной переменной от другой. Пройдено краткое ознакомление с программой </w:t>
      </w:r>
      <w:proofErr w:type="spellStart"/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>Excel</w:t>
      </w:r>
      <w:proofErr w:type="spellEnd"/>
      <w:r w:rsidR="008668AE"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04C85" w:rsidRPr="004576BC" w:rsidRDefault="00F04C85" w:rsidP="004576BC">
      <w:pPr>
        <w:pStyle w:val="NoSpacing1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>Были разработаны два софта, которые помогают находить интеграл с высокой точностью вычислений, для монотонных функций.</w:t>
      </w:r>
    </w:p>
    <w:p w:rsidR="00F04C85" w:rsidRPr="004576BC" w:rsidRDefault="00F04C85" w:rsidP="004576BC">
      <w:pPr>
        <w:pStyle w:val="NoSpacing1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76BC">
        <w:rPr>
          <w:rFonts w:ascii="Times New Roman" w:hAnsi="Times New Roman" w:cs="Times New Roman"/>
          <w:sz w:val="24"/>
          <w:szCs w:val="24"/>
          <w:shd w:val="clear" w:color="auto" w:fill="FFFFFF"/>
        </w:rPr>
        <w:t>В ходе работы были выполнены все задания. Также был приобретён полезный навык в работе с численным интегрированием.</w:t>
      </w:r>
    </w:p>
    <w:p w:rsidR="004C535E" w:rsidRPr="009F7AD1" w:rsidRDefault="004C535E" w:rsidP="004C535E">
      <w:pPr>
        <w:pStyle w:val="NoSpacing1"/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7AD1">
        <w:rPr>
          <w:rFonts w:ascii="Times New Roman" w:hAnsi="Times New Roman" w:cs="Times New Roman"/>
          <w:b/>
          <w:bCs/>
          <w:sz w:val="24"/>
          <w:szCs w:val="24"/>
        </w:rPr>
        <w:t xml:space="preserve">Все задание на </w:t>
      </w:r>
      <w:r w:rsidR="004307C0">
        <w:rPr>
          <w:rFonts w:ascii="Times New Roman" w:hAnsi="Times New Roman" w:cs="Times New Roman"/>
          <w:b/>
          <w:bCs/>
          <w:sz w:val="24"/>
          <w:szCs w:val="24"/>
        </w:rPr>
        <w:t>проектную практику</w:t>
      </w:r>
      <w:r w:rsidRPr="009F7AD1">
        <w:rPr>
          <w:rFonts w:ascii="Times New Roman" w:hAnsi="Times New Roman" w:cs="Times New Roman"/>
          <w:b/>
          <w:bCs/>
          <w:sz w:val="24"/>
          <w:szCs w:val="24"/>
        </w:rPr>
        <w:t xml:space="preserve"> было выполнено в полном объеме и в срок.</w:t>
      </w: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38FC" w:rsidRDefault="00D838FC" w:rsidP="001461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5304" w:rsidRDefault="00665304" w:rsidP="004978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5CD5" w:rsidRDefault="004978B9" w:rsidP="004978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 w:rsidRPr="004978B9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Список использованных источников</w:t>
      </w:r>
    </w:p>
    <w:p w:rsidR="00CA5CD5" w:rsidRDefault="00CA5CD5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143B2" w:rsidRDefault="00A143B2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760882" w:rsidRDefault="00760882" w:rsidP="00760882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 </w:t>
      </w:r>
      <w:r w:rsidRPr="00E8672D">
        <w:rPr>
          <w:rFonts w:ascii="Times New Roman" w:hAnsi="Times New Roman" w:cs="Times New Roman"/>
          <w:sz w:val="24"/>
          <w:szCs w:val="24"/>
        </w:rPr>
        <w:t xml:space="preserve">[ru.wikipedia.org] </w:t>
      </w:r>
      <w:r>
        <w:rPr>
          <w:rFonts w:ascii="Times New Roman" w:hAnsi="Times New Roman" w:cs="Times New Roman"/>
          <w:sz w:val="24"/>
          <w:szCs w:val="24"/>
        </w:rPr>
        <w:t>– (</w:t>
      </w:r>
      <w:hyperlink r:id="rId25" w:history="1">
        <w:r w:rsidRPr="00760882">
          <w:rPr>
            <w:rStyle w:val="a5"/>
            <w:rFonts w:eastAsiaTheme="majorEastAsia"/>
            <w:color w:val="000000" w:themeColor="text1"/>
            <w:sz w:val="24"/>
            <w:szCs w:val="24"/>
          </w:rPr>
          <w:t>https://ru.wikipedia.org/wiki/%D0%98%D0%BD%D1%82%D0%B5%D0%B3%D1%80%D0%B0%D0%BB</w:t>
        </w:r>
      </w:hyperlink>
      <w:r>
        <w:t xml:space="preserve">) </w:t>
      </w:r>
      <w:r w:rsidRPr="00E8672D">
        <w:rPr>
          <w:rFonts w:ascii="Times New Roman" w:hAnsi="Times New Roman" w:cs="Times New Roman"/>
          <w:sz w:val="24"/>
          <w:szCs w:val="24"/>
        </w:rPr>
        <w:t>– дата обращения (03.10.19).</w:t>
      </w:r>
    </w:p>
    <w:p w:rsidR="00760882" w:rsidRDefault="00760882" w:rsidP="00760882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72D">
        <w:rPr>
          <w:rFonts w:ascii="Times New Roman" w:hAnsi="Times New Roman" w:cs="Times New Roman"/>
          <w:sz w:val="24"/>
          <w:szCs w:val="24"/>
        </w:rPr>
        <w:t>Численное интегрирование [ru.wikipedia.org] - (</w:t>
      </w:r>
      <w:hyperlink r:id="rId26" w:history="1">
        <w:r w:rsidRPr="00E8672D">
          <w:rPr>
            <w:rStyle w:val="a5"/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https://ru.wikipedia.org/wiki/%D0%A7%D0%B8%D1%81%D0%BB%D0%B5%D0%BD%D0%BD%D0%BE%D0%B5_%D0%B8%D0%BD%D1%82%D0%B5%D0%B3%D1%80%D0%B8%D1%80%D0%BE%D0%B2%D0%B0%D0%BD%D0%B8%D0%B5</w:t>
        </w:r>
      </w:hyperlink>
      <w:r w:rsidRPr="00E8672D">
        <w:rPr>
          <w:rFonts w:ascii="Times New Roman" w:hAnsi="Times New Roman" w:cs="Times New Roman"/>
          <w:sz w:val="24"/>
          <w:szCs w:val="24"/>
        </w:rPr>
        <w:t>) – дата обращения (03.10.19).</w:t>
      </w:r>
    </w:p>
    <w:p w:rsidR="00A143B2" w:rsidRPr="00A143B2" w:rsidRDefault="00A143B2" w:rsidP="00A143B2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72D">
        <w:rPr>
          <w:rFonts w:ascii="Times New Roman" w:hAnsi="Times New Roman" w:cs="Times New Roman"/>
          <w:sz w:val="24"/>
          <w:szCs w:val="24"/>
        </w:rPr>
        <w:t>Метод прямоугольников [www.cleverstudents.ru]-(</w:t>
      </w:r>
      <w:hyperlink r:id="rId27" w:history="1">
        <w:r w:rsidRPr="00E8672D">
          <w:rPr>
            <w:rStyle w:val="a5"/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http://www.cleverstudents.ru/integral/method_of_rectangles.html</w:t>
        </w:r>
      </w:hyperlink>
      <w:r w:rsidRPr="00E8672D">
        <w:rPr>
          <w:rFonts w:ascii="Times New Roman" w:hAnsi="Times New Roman" w:cs="Times New Roman"/>
          <w:sz w:val="24"/>
          <w:szCs w:val="24"/>
        </w:rPr>
        <w:t>) – дата обращения (03.10.19).</w:t>
      </w:r>
    </w:p>
    <w:p w:rsidR="00A143B2" w:rsidRPr="00E8672D" w:rsidRDefault="00A143B2" w:rsidP="00A143B2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72D"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</w:rPr>
        <w:t xml:space="preserve">трапеций </w:t>
      </w:r>
      <w:r w:rsidRPr="00E8672D">
        <w:rPr>
          <w:rFonts w:ascii="Times New Roman" w:hAnsi="Times New Roman" w:cs="Times New Roman"/>
          <w:sz w:val="24"/>
          <w:szCs w:val="24"/>
        </w:rPr>
        <w:t xml:space="preserve"> [www.cleverstudents.ru]-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hyperlink r:id="rId28" w:history="1">
        <w:r w:rsidRPr="00E8672D">
          <w:rPr>
            <w:rStyle w:val="a5"/>
            <w:rFonts w:eastAsiaTheme="majorEastAsia"/>
            <w:color w:val="000000" w:themeColor="text1"/>
            <w:sz w:val="24"/>
            <w:szCs w:val="24"/>
          </w:rPr>
          <w:t>http://www.cleverstudents.ru/integral/method_of_trapezoids.html</w:t>
        </w:r>
      </w:hyperlink>
      <w:r w:rsidRPr="00E8672D">
        <w:rPr>
          <w:rFonts w:ascii="Times New Roman" w:hAnsi="Times New Roman" w:cs="Times New Roman"/>
          <w:sz w:val="24"/>
          <w:szCs w:val="24"/>
        </w:rPr>
        <w:t>) – дата обращения (03.10.19).</w:t>
      </w:r>
    </w:p>
    <w:p w:rsidR="00A143B2" w:rsidRDefault="00A143B2" w:rsidP="00A143B2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72D"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</w:rPr>
        <w:t xml:space="preserve">Симпсона (парабол) </w:t>
      </w:r>
      <w:r w:rsidRPr="00E8672D">
        <w:rPr>
          <w:rFonts w:ascii="Times New Roman" w:hAnsi="Times New Roman" w:cs="Times New Roman"/>
          <w:sz w:val="24"/>
          <w:szCs w:val="24"/>
        </w:rPr>
        <w:t xml:space="preserve"> [www.cleverstudents.ru]-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hyperlink r:id="rId29" w:history="1">
        <w:r w:rsidRPr="00E8672D">
          <w:rPr>
            <w:rStyle w:val="a5"/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http://www.cleverstudents.ru/integral/method_of_parabolas.html</w:t>
        </w:r>
      </w:hyperlink>
      <w:r w:rsidRPr="00E867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8672D">
        <w:rPr>
          <w:rFonts w:ascii="Times New Roman" w:hAnsi="Times New Roman" w:cs="Times New Roman"/>
          <w:sz w:val="24"/>
          <w:szCs w:val="24"/>
        </w:rPr>
        <w:t>– дата обращения (03.10.19).</w:t>
      </w:r>
    </w:p>
    <w:p w:rsidR="00D838FC" w:rsidRPr="00D838FC" w:rsidRDefault="00D838FC" w:rsidP="00D838FC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D83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Octave</w:t>
      </w:r>
      <w:r w:rsidRPr="00D838F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838F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838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838FC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D838FC">
        <w:rPr>
          <w:rFonts w:ascii="Times New Roman" w:hAnsi="Times New Roman" w:cs="Times New Roman"/>
          <w:sz w:val="24"/>
          <w:szCs w:val="24"/>
        </w:rPr>
        <w:t>.</w:t>
      </w:r>
      <w:r w:rsidRPr="00D838F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D838FC">
        <w:rPr>
          <w:rFonts w:ascii="Times New Roman" w:hAnsi="Times New Roman" w:cs="Times New Roman"/>
          <w:sz w:val="24"/>
          <w:szCs w:val="24"/>
        </w:rPr>
        <w:t>] – (</w:t>
      </w:r>
      <w:hyperlink r:id="rId30" w:history="1"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https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</w:rPr>
          <w:t>://</w:t>
        </w:r>
        <w:proofErr w:type="spellStart"/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ru</w:t>
        </w:r>
        <w:proofErr w:type="spellEnd"/>
        <w:r w:rsidRPr="00D838FC">
          <w:rPr>
            <w:rStyle w:val="a5"/>
            <w:rFonts w:eastAsiaTheme="majorEastAsia"/>
            <w:color w:val="000000" w:themeColor="text1"/>
            <w:sz w:val="24"/>
            <w:szCs w:val="24"/>
          </w:rPr>
          <w:t>.</w:t>
        </w:r>
        <w:proofErr w:type="spellStart"/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wikipedia</w:t>
        </w:r>
        <w:proofErr w:type="spellEnd"/>
        <w:r w:rsidRPr="00D838FC">
          <w:rPr>
            <w:rStyle w:val="a5"/>
            <w:rFonts w:eastAsiaTheme="majorEastAsia"/>
            <w:color w:val="000000" w:themeColor="text1"/>
            <w:sz w:val="24"/>
            <w:szCs w:val="24"/>
          </w:rPr>
          <w:t>.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org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</w:rPr>
          <w:t>/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wiki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</w:rPr>
          <w:t>/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GNU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</w:rPr>
          <w:t>_</w:t>
        </w:r>
        <w:r w:rsidRPr="00D838FC">
          <w:rPr>
            <w:rStyle w:val="a5"/>
            <w:rFonts w:eastAsiaTheme="majorEastAsia"/>
            <w:color w:val="000000" w:themeColor="text1"/>
            <w:sz w:val="24"/>
            <w:szCs w:val="24"/>
            <w:lang w:val="en-US"/>
          </w:rPr>
          <w:t>Octave</w:t>
        </w:r>
      </w:hyperlink>
      <w:r w:rsidRPr="00D838FC">
        <w:rPr>
          <w:color w:val="000000" w:themeColor="text1"/>
          <w:sz w:val="24"/>
          <w:szCs w:val="24"/>
        </w:rPr>
        <w:t>)</w:t>
      </w:r>
      <w:r w:rsidRPr="00D838FC">
        <w:rPr>
          <w:rFonts w:ascii="Times New Roman" w:hAnsi="Times New Roman" w:cs="Times New Roman"/>
          <w:sz w:val="24"/>
          <w:szCs w:val="24"/>
        </w:rPr>
        <w:t xml:space="preserve"> </w:t>
      </w:r>
      <w:r w:rsidRPr="00E8672D">
        <w:rPr>
          <w:rFonts w:ascii="Times New Roman" w:hAnsi="Times New Roman" w:cs="Times New Roman"/>
          <w:sz w:val="24"/>
          <w:szCs w:val="24"/>
        </w:rPr>
        <w:t>дата обращения (03.10.19).</w:t>
      </w:r>
    </w:p>
    <w:p w:rsidR="00CA5CD5" w:rsidRPr="00A143B2" w:rsidRDefault="004978B9" w:rsidP="00A143B2">
      <w:pPr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3B2">
        <w:rPr>
          <w:rFonts w:ascii="Times New Roman" w:hAnsi="Times New Roman" w:cs="Times New Roman"/>
          <w:sz w:val="24"/>
          <w:szCs w:val="24"/>
        </w:rPr>
        <w:t>Н.С. Бахвалов, Н.П. Жидков, Г.М. Кобельков. Численные методы. 3-е издание, Москва. БИНОМ, Лаборатория знаний, 2004, 636 с.</w:t>
      </w:r>
    </w:p>
    <w:p w:rsidR="00E8672D" w:rsidRPr="00E8672D" w:rsidRDefault="00E8672D" w:rsidP="00E8672D">
      <w:pPr>
        <w:pStyle w:val="aa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672D">
        <w:rPr>
          <w:rFonts w:ascii="Times New Roman" w:hAnsi="Times New Roman" w:cs="Times New Roman"/>
          <w:sz w:val="24"/>
          <w:szCs w:val="24"/>
        </w:rPr>
        <w:t xml:space="preserve">Н.Н. </w:t>
      </w:r>
      <w:proofErr w:type="spellStart"/>
      <w:r w:rsidRPr="00E8672D">
        <w:rPr>
          <w:rFonts w:ascii="Times New Roman" w:hAnsi="Times New Roman" w:cs="Times New Roman"/>
          <w:sz w:val="24"/>
          <w:szCs w:val="24"/>
        </w:rPr>
        <w:t>Калиткин</w:t>
      </w:r>
      <w:proofErr w:type="spellEnd"/>
      <w:r w:rsidRPr="00E8672D">
        <w:rPr>
          <w:rFonts w:ascii="Times New Roman" w:hAnsi="Times New Roman" w:cs="Times New Roman"/>
          <w:sz w:val="24"/>
          <w:szCs w:val="24"/>
        </w:rPr>
        <w:t xml:space="preserve">, Е.А. </w:t>
      </w:r>
      <w:proofErr w:type="spellStart"/>
      <w:r w:rsidRPr="00E8672D">
        <w:rPr>
          <w:rFonts w:ascii="Times New Roman" w:hAnsi="Times New Roman" w:cs="Times New Roman"/>
          <w:sz w:val="24"/>
          <w:szCs w:val="24"/>
        </w:rPr>
        <w:t>Альшина</w:t>
      </w:r>
      <w:proofErr w:type="spellEnd"/>
      <w:r w:rsidRPr="00E8672D">
        <w:rPr>
          <w:rFonts w:ascii="Times New Roman" w:hAnsi="Times New Roman" w:cs="Times New Roman"/>
          <w:sz w:val="24"/>
          <w:szCs w:val="24"/>
        </w:rPr>
        <w:t>. Численные методы: в 2 кн. Кн. 1 Численный анализ. Москва, Издательский центр «Академия», 2013, 304 с.</w:t>
      </w:r>
    </w:p>
    <w:p w:rsidR="00E8672D" w:rsidRPr="00E8672D" w:rsidRDefault="00E8672D" w:rsidP="00E8672D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2D">
        <w:rPr>
          <w:rStyle w:val="a4"/>
          <w:rFonts w:ascii="Times New Roman" w:hAnsi="Times New Roman" w:cs="Times New Roman"/>
          <w:sz w:val="24"/>
          <w:szCs w:val="24"/>
        </w:rPr>
        <w:t xml:space="preserve">А.А. Самарский, А.В. </w:t>
      </w:r>
      <w:proofErr w:type="spellStart"/>
      <w:r w:rsidRPr="00E8672D">
        <w:rPr>
          <w:rStyle w:val="a4"/>
          <w:rFonts w:ascii="Times New Roman" w:hAnsi="Times New Roman" w:cs="Times New Roman"/>
          <w:sz w:val="24"/>
          <w:szCs w:val="24"/>
        </w:rPr>
        <w:t>Гулин</w:t>
      </w:r>
      <w:proofErr w:type="spellEnd"/>
      <w:r w:rsidRPr="00E8672D">
        <w:rPr>
          <w:rStyle w:val="a4"/>
          <w:rFonts w:ascii="Times New Roman" w:hAnsi="Times New Roman" w:cs="Times New Roman"/>
          <w:sz w:val="24"/>
          <w:szCs w:val="24"/>
        </w:rPr>
        <w:t>.</w:t>
      </w:r>
      <w:r w:rsidRPr="00E8672D">
        <w:rPr>
          <w:rFonts w:ascii="Times New Roman" w:hAnsi="Times New Roman" w:cs="Times New Roman"/>
          <w:sz w:val="24"/>
          <w:szCs w:val="24"/>
        </w:rPr>
        <w:t xml:space="preserve"> Численные методы. М.: Наука. 1989.</w:t>
      </w: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CA5CD5" w:rsidRDefault="00CA5CD5" w:rsidP="00EE611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Default="003B02E9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7E33" w:rsidRPr="00C17E33" w:rsidRDefault="00C17E33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Приложение </w:t>
      </w:r>
      <w:r w:rsidR="003B02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754FD" w:rsidRPr="00C17E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(функция</w:t>
      </w: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 </w:t>
      </w: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GNU</w:t>
      </w: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Octave</w:t>
      </w:r>
      <w:r w:rsidRPr="00C17E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вычисления интеграла и погрешности)</w:t>
      </w:r>
    </w:p>
    <w:p w:rsidR="00C17E33" w:rsidRPr="00C17E33" w:rsidRDefault="00C17E33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[integral, </w:t>
      </w:r>
      <w:proofErr w:type="gram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error]  =</w:t>
      </w:r>
      <w:proofErr w:type="gram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integral_rectangles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x_min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x_max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n_intervals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generate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integral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 вычисляет значение интеграла и погрешности для функции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^2 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>% на интервале методом прямоугольников [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min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max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]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 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>% Входные параметры: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 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min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float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 - левая граница интервала множества Х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 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max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float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 - правая граница интервала множества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 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n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intervals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int</w:t>
      </w:r>
      <w:proofErr w:type="spellEnd"/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 - количество отрезков на интервале [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min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CA5CD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max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]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>%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>% Выходные параметры: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  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integral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float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 - значения интеграла монотонной функции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^2  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>%     на интервале [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min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CA5CD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max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]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%   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error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float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 - погрешность при вычислении интеграла монотонной функции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 xml:space="preserve">^2 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4"/>
          <w:szCs w:val="24"/>
        </w:rPr>
      </w:pPr>
      <w:r w:rsidRPr="00682E5F">
        <w:rPr>
          <w:rFonts w:ascii="Times New Roman" w:hAnsi="Times New Roman" w:cs="Times New Roman"/>
          <w:color w:val="00B050"/>
          <w:sz w:val="24"/>
          <w:szCs w:val="24"/>
        </w:rPr>
        <w:t>%      на интервале [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min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CA5CD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x</w:t>
      </w:r>
      <w:r w:rsidRPr="00682E5F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682E5F">
        <w:rPr>
          <w:rFonts w:ascii="Times New Roman" w:hAnsi="Times New Roman" w:cs="Times New Roman"/>
          <w:color w:val="00B050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color w:val="00B050"/>
          <w:sz w:val="24"/>
          <w:szCs w:val="24"/>
        </w:rPr>
        <w:t>]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x_points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y_points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step] =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generate_x_</w:t>
      </w:r>
      <w:proofErr w:type="gram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x_min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x_max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n_intervals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0.5);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y_for_x_min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</w:t>
      </w:r>
      <w:proofErr w:type="gram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1);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y_for_x_max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y_points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(end);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integral = sum(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y_points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*step;</w:t>
      </w:r>
    </w:p>
    <w:p w:rsidR="00EE611C" w:rsidRPr="00682E5F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 = step * (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y_for_x_max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y_for_x_min</w:t>
      </w:r>
      <w:proofErr w:type="spellEnd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17E33" w:rsidRPr="004576BC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</w:p>
    <w:p w:rsidR="00EE611C" w:rsidRPr="004576BC" w:rsidRDefault="00EE611C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endfunction</w:t>
      </w:r>
      <w:proofErr w:type="spellEnd"/>
    </w:p>
    <w:p w:rsidR="009754FD" w:rsidRPr="004576BC" w:rsidRDefault="009754FD" w:rsidP="00EE61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54FD" w:rsidRDefault="009754FD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54FD" w:rsidRDefault="009754FD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54FD" w:rsidRDefault="009754FD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5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Приложение </w:t>
      </w:r>
      <w:r w:rsidR="003B02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975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(программа для построения графиков в </w:t>
      </w:r>
      <w:r w:rsidRPr="009754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GNU</w:t>
      </w:r>
      <w:r w:rsidRPr="00975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754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Octave</w:t>
      </w:r>
      <w:r w:rsidRPr="00975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9754FD" w:rsidRDefault="009754FD" w:rsidP="00EE611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x_min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1;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x_max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10;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ntervals = 10:1:1000;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errors = zeros(</w:t>
      </w:r>
      <w:proofErr w:type="gram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1,length</w:t>
      </w:r>
      <w:proofErr w:type="gram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(intervals));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izmerenie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1;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for </w:t>
      </w:r>
      <w:proofErr w:type="gram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interval  =</w:t>
      </w:r>
      <w:proofErr w:type="gram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intervals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[integral, error] = 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integral_</w:t>
      </w:r>
      <w:proofErr w:type="gram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rectangles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x_min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x_max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interval);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errors(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izmerenie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= error;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izmerenie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izmerenie+1;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endfor</w:t>
      </w:r>
      <w:proofErr w:type="spellEnd"/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plot(</w:t>
      </w:r>
      <w:proofErr w:type="gram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intervals, errors, 'g', '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LineWidth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', 4);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title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'Зависимость абсолютной погрешности от 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количетсва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интервалов'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hold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grid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xlabel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'Количество интервалов'</w:t>
      </w:r>
    </w:p>
    <w:p w:rsidR="00F04C85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ylabel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'Абсолютная погрешность'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xlim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([10 1001])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ylim</w:t>
      </w:r>
      <w:proofErr w:type="spell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B02E9">
        <w:rPr>
          <w:rFonts w:ascii="Times New Roman" w:hAnsi="Times New Roman" w:cs="Times New Roman"/>
          <w:sz w:val="24"/>
          <w:szCs w:val="24"/>
          <w:shd w:val="clear" w:color="auto" w:fill="FFFFFF"/>
        </w:rPr>
        <w:t>[0 100])</w:t>
      </w:r>
    </w:p>
    <w:p w:rsidR="003B02E9" w:rsidRPr="003B02E9" w:rsidRDefault="003B02E9" w:rsidP="003B02E9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2EF1" w:rsidRDefault="006B2EF1" w:rsidP="00D655D1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2EF1" w:rsidRDefault="006B2EF1" w:rsidP="00D655D1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2EF1" w:rsidRDefault="006B2EF1" w:rsidP="00D655D1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2EF1" w:rsidRDefault="006B2EF1" w:rsidP="00D655D1">
      <w:pPr>
        <w:tabs>
          <w:tab w:val="left" w:pos="3984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2EF1" w:rsidRPr="00D655D1" w:rsidRDefault="006B2EF1" w:rsidP="00D655D1">
      <w:pPr>
        <w:tabs>
          <w:tab w:val="left" w:pos="398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B2EF1" w:rsidRPr="00D655D1" w:rsidSect="00947FF9">
      <w:footerReference w:type="default" r:id="rId31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90" w:rsidRDefault="00185690" w:rsidP="008635CE">
      <w:r>
        <w:separator/>
      </w:r>
    </w:p>
  </w:endnote>
  <w:endnote w:type="continuationSeparator" w:id="0">
    <w:p w:rsidR="00185690" w:rsidRDefault="00185690" w:rsidP="0086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5564381"/>
      <w:docPartObj>
        <w:docPartGallery w:val="Page Numbers (Bottom of Page)"/>
        <w:docPartUnique/>
      </w:docPartObj>
    </w:sdtPr>
    <w:sdtEndPr/>
    <w:sdtContent>
      <w:p w:rsidR="00C17E33" w:rsidRDefault="00C17E3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304">
          <w:rPr>
            <w:noProof/>
          </w:rPr>
          <w:t>16</w:t>
        </w:r>
        <w:r>
          <w:fldChar w:fldCharType="end"/>
        </w:r>
      </w:p>
    </w:sdtContent>
  </w:sdt>
  <w:p w:rsidR="00C17E33" w:rsidRDefault="00C17E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90" w:rsidRDefault="00185690" w:rsidP="008635CE">
      <w:r>
        <w:separator/>
      </w:r>
    </w:p>
  </w:footnote>
  <w:footnote w:type="continuationSeparator" w:id="0">
    <w:p w:rsidR="00185690" w:rsidRDefault="00185690" w:rsidP="00863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2FF"/>
    <w:multiLevelType w:val="hybridMultilevel"/>
    <w:tmpl w:val="CC322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C1946"/>
    <w:multiLevelType w:val="hybridMultilevel"/>
    <w:tmpl w:val="878EB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575EB"/>
    <w:multiLevelType w:val="hybridMultilevel"/>
    <w:tmpl w:val="00948F2E"/>
    <w:lvl w:ilvl="0" w:tplc="483A5C1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73887285"/>
    <w:multiLevelType w:val="hybridMultilevel"/>
    <w:tmpl w:val="666A4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EE03E4"/>
    <w:multiLevelType w:val="hybridMultilevel"/>
    <w:tmpl w:val="D7CC6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BB"/>
    <w:rsid w:val="00003D5C"/>
    <w:rsid w:val="00006AD5"/>
    <w:rsid w:val="00101693"/>
    <w:rsid w:val="0014618A"/>
    <w:rsid w:val="0015736F"/>
    <w:rsid w:val="00185690"/>
    <w:rsid w:val="001B36E9"/>
    <w:rsid w:val="00203B83"/>
    <w:rsid w:val="00296885"/>
    <w:rsid w:val="002A7CBB"/>
    <w:rsid w:val="002F45CC"/>
    <w:rsid w:val="00351A83"/>
    <w:rsid w:val="003A3A5D"/>
    <w:rsid w:val="003B02E9"/>
    <w:rsid w:val="003D0E9E"/>
    <w:rsid w:val="003F340F"/>
    <w:rsid w:val="004176A3"/>
    <w:rsid w:val="004307C0"/>
    <w:rsid w:val="004576BC"/>
    <w:rsid w:val="004978B9"/>
    <w:rsid w:val="004C535E"/>
    <w:rsid w:val="005035FC"/>
    <w:rsid w:val="00515A7B"/>
    <w:rsid w:val="0053307D"/>
    <w:rsid w:val="0057388B"/>
    <w:rsid w:val="00635157"/>
    <w:rsid w:val="00665304"/>
    <w:rsid w:val="006702A1"/>
    <w:rsid w:val="006B2EF1"/>
    <w:rsid w:val="006D0D3D"/>
    <w:rsid w:val="00755D47"/>
    <w:rsid w:val="00760882"/>
    <w:rsid w:val="00763FAA"/>
    <w:rsid w:val="00772E43"/>
    <w:rsid w:val="00777EBD"/>
    <w:rsid w:val="00793128"/>
    <w:rsid w:val="007D1AEB"/>
    <w:rsid w:val="00821602"/>
    <w:rsid w:val="008635CE"/>
    <w:rsid w:val="008668AE"/>
    <w:rsid w:val="008D6711"/>
    <w:rsid w:val="00947FF9"/>
    <w:rsid w:val="00962EB1"/>
    <w:rsid w:val="009754FD"/>
    <w:rsid w:val="00A143B2"/>
    <w:rsid w:val="00A25199"/>
    <w:rsid w:val="00A86E32"/>
    <w:rsid w:val="00AA7264"/>
    <w:rsid w:val="00BE449E"/>
    <w:rsid w:val="00C17E33"/>
    <w:rsid w:val="00C575C1"/>
    <w:rsid w:val="00CA3EE1"/>
    <w:rsid w:val="00CA5CD5"/>
    <w:rsid w:val="00CB7363"/>
    <w:rsid w:val="00CD754A"/>
    <w:rsid w:val="00D454DA"/>
    <w:rsid w:val="00D50FB4"/>
    <w:rsid w:val="00D655D1"/>
    <w:rsid w:val="00D838FC"/>
    <w:rsid w:val="00DC2CF1"/>
    <w:rsid w:val="00E8672D"/>
    <w:rsid w:val="00ED54C1"/>
    <w:rsid w:val="00EE611C"/>
    <w:rsid w:val="00F04C85"/>
    <w:rsid w:val="00F679C0"/>
    <w:rsid w:val="00F716E0"/>
    <w:rsid w:val="00FA6C6B"/>
    <w:rsid w:val="00F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1066"/>
  <w15:chartTrackingRefBased/>
  <w15:docId w15:val="{47981F65-8B5D-466D-9F54-63DF3444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7A7"/>
    <w:pPr>
      <w:suppressAutoHyphens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D0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нак Знак3 Знак Знак"/>
    <w:basedOn w:val="a"/>
    <w:uiPriority w:val="99"/>
    <w:rsid w:val="006D0D3D"/>
    <w:pPr>
      <w:tabs>
        <w:tab w:val="num" w:pos="643"/>
      </w:tabs>
      <w:suppressAutoHyphens w:val="0"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6D0D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3">
    <w:name w:val="TOC Heading"/>
    <w:basedOn w:val="1"/>
    <w:next w:val="a"/>
    <w:uiPriority w:val="99"/>
    <w:qFormat/>
    <w:rsid w:val="006D0D3D"/>
    <w:pPr>
      <w:suppressAutoHyphens w:val="0"/>
      <w:spacing w:before="480" w:line="276" w:lineRule="auto"/>
      <w:outlineLvl w:val="9"/>
    </w:pPr>
    <w:rPr>
      <w:rFonts w:ascii="Cambria" w:eastAsia="Times New Roman" w:hAnsi="Cambria" w:cs="Cambria"/>
      <w:b/>
      <w:bCs/>
      <w:color w:val="365F91"/>
      <w:sz w:val="28"/>
      <w:szCs w:val="28"/>
      <w:lang w:eastAsia="en-US"/>
    </w:rPr>
  </w:style>
  <w:style w:type="paragraph" w:customStyle="1" w:styleId="FR1">
    <w:name w:val="FR1"/>
    <w:rsid w:val="00F716E0"/>
    <w:pPr>
      <w:widowControl w:val="0"/>
      <w:spacing w:after="0" w:line="240" w:lineRule="auto"/>
    </w:pPr>
    <w:rPr>
      <w:rFonts w:ascii="Arial" w:eastAsia="Times New Roman" w:hAnsi="Arial" w:cs="Times New Roman"/>
      <w:sz w:val="32"/>
      <w:szCs w:val="20"/>
      <w:lang w:eastAsia="ru-RU"/>
    </w:rPr>
  </w:style>
  <w:style w:type="character" w:styleId="a4">
    <w:name w:val="Emphasis"/>
    <w:basedOn w:val="a0"/>
    <w:uiPriority w:val="20"/>
    <w:qFormat/>
    <w:rsid w:val="00F716E0"/>
    <w:rPr>
      <w:i/>
      <w:iCs/>
    </w:rPr>
  </w:style>
  <w:style w:type="character" w:styleId="a5">
    <w:name w:val="Hyperlink"/>
    <w:basedOn w:val="a0"/>
    <w:uiPriority w:val="99"/>
    <w:semiHidden/>
    <w:unhideWhenUsed/>
    <w:rsid w:val="003A3A5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635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35CE"/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8635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35CE"/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a">
    <w:name w:val="List Paragraph"/>
    <w:basedOn w:val="a"/>
    <w:uiPriority w:val="34"/>
    <w:qFormat/>
    <w:rsid w:val="004978B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63515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35157"/>
  </w:style>
  <w:style w:type="character" w:customStyle="1" w:styleId="ad">
    <w:name w:val="Текст примечания Знак"/>
    <w:basedOn w:val="a0"/>
    <w:link w:val="ac"/>
    <w:uiPriority w:val="99"/>
    <w:semiHidden/>
    <w:rsid w:val="00635157"/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515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5157"/>
    <w:rPr>
      <w:rFonts w:ascii="Times New Roman CYR" w:eastAsia="Times New Roman" w:hAnsi="Times New Roman CYR" w:cs="Times New Roman CYR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63515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5157"/>
    <w:rPr>
      <w:rFonts w:ascii="Segoe UI" w:eastAsia="Times New Roman" w:hAnsi="Segoe UI" w:cs="Segoe UI"/>
      <w:sz w:val="18"/>
      <w:szCs w:val="18"/>
      <w:lang w:eastAsia="ar-SA"/>
    </w:rPr>
  </w:style>
  <w:style w:type="table" w:styleId="af2">
    <w:name w:val="Table Grid"/>
    <w:basedOn w:val="a1"/>
    <w:uiPriority w:val="39"/>
    <w:rsid w:val="0063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635157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635157"/>
  </w:style>
  <w:style w:type="paragraph" w:customStyle="1" w:styleId="NoSpacing1">
    <w:name w:val="No Spacing1"/>
    <w:uiPriority w:val="99"/>
    <w:rsid w:val="004C535E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ru.wikipedia.org/wiki/%D0%98%D0%BD%D1%82%D0%B5%D0%B3%D1%80%D0%B0%D0%BB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20" Type="http://schemas.openxmlformats.org/officeDocument/2006/relationships/hyperlink" Target="https://ru.wikipedia.org/wiki/MATLAB" TargetMode="External"/><Relationship Id="rId29" Type="http://schemas.openxmlformats.org/officeDocument/2006/relationships/hyperlink" Target="http://www.cleverstudents.ru/integral/method_of_parabola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24" Type="http://schemas.openxmlformats.org/officeDocument/2006/relationships/hyperlink" Target="https://ru.wikipedia.org/wiki/%D0%A7%D0%B8%D1%81%D0%BB%D0%B5%D0%BD%D0%BD%D1%8B%D0%B5_%D0%BC%D0%B5%D1%82%D0%BE%D0%B4%D1%8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yperlink" Target="http://www.cleverstudents.ru/integral/method_of_trapezoids.html" TargetMode="External"/><Relationship Id="rId10" Type="http://schemas.openxmlformats.org/officeDocument/2006/relationships/hyperlink" Target="https://ru.wikipedia.org/wiki/%D0%A7%D0%B8%D1%81%D0%BB%D0%B5%D0%BD%D0%BD%D1%8B%D0%B5_%D0%BC%D0%B5%D1%82%D0%BE%D0%B4%D1%8B" TargetMode="External"/><Relationship Id="rId1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4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cleverstudents.ru/integral/method_of_rectangles.html" TargetMode="External"/><Relationship Id="rId30" Type="http://schemas.openxmlformats.org/officeDocument/2006/relationships/hyperlink" Target="https://ru.wikipedia.org/wiki/GNU_Octa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28224-6016-4AC9-834E-CA1A0C0C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16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2019-11-29T04:57:00Z</dcterms:created>
  <dcterms:modified xsi:type="dcterms:W3CDTF">2019-12-12T23:11:00Z</dcterms:modified>
</cp:coreProperties>
</file>