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tiff" ContentType="image/tiff"/>
  <Override PartName="/word/media/rId24.tiff" ContentType="image/tiff"/>
  <Override PartName="/word/media/rId32.tiff" ContentType="image/tiff"/>
  <Override PartName="/word/media/rId28.tiff" ContentType="image/tiff"/>
  <Override PartName="/word/media/rId30.tiff" ContentType="image/tiff"/>
  <Override PartName="/word/media/rId21.tiff" ContentType="image/tiff"/>
  <Override PartName="/word/media/rId23.tiff" ContentType="image/tiff"/>
  <Override PartName="/word/media/rId25.tiff" ContentType="image/tiff"/>
  <Override PartName="/word/media/rId27.tiff" ContentType="image/tiff"/>
  <Override PartName="/word/media/rId33.tiff" ContentType="image/tiff"/>
  <Override PartName="/word/media/rId29.tiff" ContentType="image/tiff"/>
  <Override PartName="/word/media/rId31.tiff" ContentType="image/tiff"/>
  <Override PartName="/word/media/rId26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Senegal</w:t>
      </w:r>
      <w:r>
        <w:t xml:space="preserve"> </w:t>
      </w:r>
      <w:r>
        <w:t xml:space="preserve">HOT</w:t>
      </w:r>
      <w:r>
        <w:t xml:space="preserve"> </w:t>
      </w:r>
      <w:r>
        <w:t xml:space="preserve">microgrant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South</w:t>
      </w:r>
      <w:r>
        <w:t xml:space="preserve"> </w:t>
      </w:r>
      <w:r>
        <w:t xml:space="preserve">@afrimapr</w:t>
      </w:r>
    </w:p>
    <w:p>
      <w:pPr>
        <w:pStyle w:val="Date"/>
      </w:pPr>
      <w:r>
        <w:t xml:space="preserve">2021-02-14</w:t>
      </w:r>
    </w:p>
    <w:p>
      <w:pPr>
        <w:pStyle w:val="FirstParagraph"/>
      </w:pPr>
      <w:r>
        <w:t xml:space="preserve">To compare newly collected data on Senegal health facility locations with that from healthsites.io, WHO.</w:t>
      </w:r>
      <w:r>
        <w:t xml:space="preserve"> </w:t>
      </w:r>
      <w:r>
        <w:t xml:space="preserve">Part of HOT microgrant.</w:t>
      </w:r>
      <w:r>
        <w:t xml:space="preserve"> </w:t>
      </w:r>
      <w:r>
        <w:t xml:space="preserve">November 2020</w:t>
      </w:r>
    </w:p>
    <w:p>
      <w:pPr>
        <w:pStyle w:val="BodyText"/>
      </w:pPr>
      <w:r>
        <w:t xml:space="preserve">High quality tiff images available here :</w:t>
      </w:r>
      <w:r>
        <w:t xml:space="preserve"> </w:t>
      </w:r>
      <w:hyperlink r:id="rId20">
        <w:r>
          <w:rPr>
            <w:rStyle w:val="Hyperlink"/>
          </w:rPr>
          <w:t xml:space="preserve">https://github.com/afrimapr/afrimapr_dev/tree/master/2021-02-senegal-plots</w:t>
        </w:r>
      </w:hyperlink>
    </w:p>
    <w:p>
      <w:pPr>
        <w:pStyle w:val="BodyText"/>
      </w:pPr>
      <w:r>
        <w:t xml:space="preserve">Note that for the data in OSM/healthsites before this collection :</w:t>
      </w:r>
    </w:p>
    <w:p>
      <w:pPr>
        <w:pStyle w:val="BodyText"/>
      </w:pPr>
      <w:r>
        <w:rPr>
          <w:b/>
        </w:rPr>
        <w:t xml:space="preserve">197</w:t>
      </w:r>
      <w:r>
        <w:t xml:space="preserve"> </w:t>
      </w:r>
      <w:r>
        <w:t xml:space="preserve">hospital locations in Senegal from OSM using</w:t>
      </w:r>
      <w:r>
        <w:t xml:space="preserve"> </w:t>
      </w:r>
      <w:r>
        <w:rPr>
          <w:b/>
        </w:rPr>
        <w:t xml:space="preserve">amenity</w:t>
      </w:r>
      <w:r>
        <w:t xml:space="preserve"> </w:t>
      </w:r>
      <w:r>
        <w:t xml:space="preserve">==</w:t>
      </w:r>
      <w:r>
        <w:t xml:space="preserve">‘</w:t>
      </w:r>
      <w:r>
        <w:t xml:space="preserve">hospital</w:t>
      </w:r>
      <w:r>
        <w:t xml:space="preserve">’</w:t>
      </w:r>
      <w:r>
        <w:t xml:space="preserve">.</w:t>
      </w:r>
      <w:r>
        <w:t xml:space="preserve"> </w:t>
      </w:r>
      <w:r>
        <w:t xml:space="preserve">Many of the names make them look like they are not hospitals.</w:t>
      </w:r>
    </w:p>
    <w:p>
      <w:pPr>
        <w:pStyle w:val="BodyText"/>
      </w:pPr>
      <w:r>
        <w:t xml:space="preserve">If instead look for hospital in the</w:t>
      </w:r>
      <w:r>
        <w:t xml:space="preserve"> </w:t>
      </w:r>
      <w:r>
        <w:rPr>
          <w:b/>
        </w:rPr>
        <w:t xml:space="preserve">healthcare</w:t>
      </w:r>
      <w:r>
        <w:t xml:space="preserve"> </w:t>
      </w:r>
      <w:r>
        <w:t xml:space="preserve">tag get</w:t>
      </w:r>
      <w:r>
        <w:t xml:space="preserve"> </w:t>
      </w:r>
      <w:r>
        <w:rPr>
          <w:b/>
        </w:rPr>
        <w:t xml:space="preserve">41</w:t>
      </w:r>
      <w:r>
        <w:t xml:space="preserve"> </w:t>
      </w:r>
      <w:r>
        <w:t xml:space="preserve">hospitals which seems more reasonable.</w:t>
      </w:r>
    </w:p>
    <w:p>
      <w:pPr>
        <w:pStyle w:val="BodyText"/>
      </w:pPr>
      <w:r>
        <w:rPr>
          <w:b/>
        </w:rPr>
        <w:t xml:space="preserve">health_amenity_type</w:t>
      </w:r>
      <w:r>
        <w:t xml:space="preserve"> </w:t>
      </w:r>
      <w:r>
        <w:t xml:space="preserve">in a handful of cases has info on services</w:t>
      </w:r>
      <w:r>
        <w:t xml:space="preserve"> </w:t>
      </w:r>
      <w:r>
        <w:t xml:space="preserve">e.g. ultrasound &amp; one operating theatre.</w:t>
      </w:r>
    </w:p>
    <w:p>
      <w:pPr>
        <w:pStyle w:val="BodyText"/>
      </w:pPr>
      <w:r>
        <w:rPr>
          <w:b/>
        </w:rPr>
        <w:t xml:space="preserve">specialty</w:t>
      </w:r>
      <w:r>
        <w:t xml:space="preserve"> </w:t>
      </w:r>
      <w:r>
        <w:t xml:space="preserve">has information on e.g. paediatrics in a couple of cases.</w:t>
      </w:r>
    </w:p>
    <w:p>
      <w:pPr>
        <w:pStyle w:val="BodyText"/>
      </w:pPr>
      <w:r>
        <w:t xml:space="preserve">Currently seemingly not possible to tell difference between absence of a service &amp; absence of data.</w:t>
      </w:r>
    </w:p>
    <w:p>
      <w:pPr>
        <w:pStyle w:val="BodyText"/>
      </w:pPr>
      <w:r>
        <w:t xml:space="preserve">Plenty of potential to standardise &amp; improve how the data are stored even within current OSM setup.</w:t>
      </w:r>
    </w:p>
    <w:p>
      <w:r>
        <w:br w:type="page"/>
      </w:r>
    </w:p>
    <w:p>
      <w:pPr>
        <w:pStyle w:val="BodyText"/>
      </w:pPr>
      <w:r>
        <w:t xml:space="preserve">Number of beds per facility in survey data and before.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bed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osmb4-bed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Beds, zoomed in on Dakar &amp; St Louis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beds-zoom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osmb4-beds-zoom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Doctors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doctor-number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Nurses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nurse-number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Emergency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emergency-capacity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osmb4-hospital-operating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hospital-operating-theatre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osmb4-hospital-ultrasound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hospital-ultrasound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osmb4-hospital-icu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hospital-icu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tiff" /><Relationship Type="http://schemas.openxmlformats.org/officeDocument/2006/relationships/image" Id="rId24" Target="media/rId24.tiff" /><Relationship Type="http://schemas.openxmlformats.org/officeDocument/2006/relationships/image" Id="rId32" Target="media/rId32.tiff" /><Relationship Type="http://schemas.openxmlformats.org/officeDocument/2006/relationships/image" Id="rId28" Target="media/rId28.tiff" /><Relationship Type="http://schemas.openxmlformats.org/officeDocument/2006/relationships/image" Id="rId30" Target="media/rId30.tiff" /><Relationship Type="http://schemas.openxmlformats.org/officeDocument/2006/relationships/image" Id="rId21" Target="media/rId21.tiff" /><Relationship Type="http://schemas.openxmlformats.org/officeDocument/2006/relationships/image" Id="rId23" Target="media/rId23.tiff" /><Relationship Type="http://schemas.openxmlformats.org/officeDocument/2006/relationships/image" Id="rId25" Target="media/rId25.tiff" /><Relationship Type="http://schemas.openxmlformats.org/officeDocument/2006/relationships/image" Id="rId27" Target="media/rId27.tiff" /><Relationship Type="http://schemas.openxmlformats.org/officeDocument/2006/relationships/image" Id="rId33" Target="media/rId33.tiff" /><Relationship Type="http://schemas.openxmlformats.org/officeDocument/2006/relationships/image" Id="rId29" Target="media/rId29.tiff" /><Relationship Type="http://schemas.openxmlformats.org/officeDocument/2006/relationships/image" Id="rId31" Target="media/rId31.tiff" /><Relationship Type="http://schemas.openxmlformats.org/officeDocument/2006/relationships/image" Id="rId26" Target="media/rId26.tiff" /><Relationship Type="http://schemas.openxmlformats.org/officeDocument/2006/relationships/hyperlink" Id="rId20" Target="https://github.com/afrimapr/afrimapr_dev/tree/master/2021-02-senegal-plo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afrimapr/afrimapr_dev/tree/master/2021-02-senegal-plo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 HOT microgrant analyses</dc:title>
  <dc:creator>Andy South @afrimapr</dc:creator>
  <cp:keywords/>
  <dcterms:created xsi:type="dcterms:W3CDTF">2021-02-14T12:03:07Z</dcterms:created>
  <dcterms:modified xsi:type="dcterms:W3CDTF">2021-02-14T12:03:07Z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</vt:lpwstr>
  </property>
  <property fmtid="{D5CDD505-2E9C-101B-9397-08002B2CF9AE}" pid="3" name="output">
    <vt:lpwstr>word_document</vt:lpwstr>
  </property>
</Properties>
</file>