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BB52" w14:textId="77777777" w:rsidR="00FE388E" w:rsidRPr="006A56EC" w:rsidRDefault="00465C17" w:rsidP="00FE38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 xml:space="preserve">ÇEREZ </w:t>
      </w:r>
      <w:r w:rsidR="00FE388E" w:rsidRPr="006A56E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 xml:space="preserve">POLİTİKASI </w:t>
      </w:r>
    </w:p>
    <w:p w14:paraId="4F826CF4" w14:textId="766E8239" w:rsidR="00465C17" w:rsidRPr="006A56EC" w:rsidRDefault="00FE388E" w:rsidP="00FE388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>(Cookies Policy)</w:t>
      </w:r>
    </w:p>
    <w:p w14:paraId="10D70DCF" w14:textId="77777777" w:rsidR="00FE388E" w:rsidRPr="006A56EC" w:rsidRDefault="00FE388E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İşbu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metin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Gas Broker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müşterilerimizi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Politikalarımız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hakkında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şeffaf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bilgilendirmek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amacıyla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hazırlanmıştır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</w:p>
    <w:p w14:paraId="04EE734A" w14:textId="0229B7FD" w:rsidR="003E7F5C" w:rsidRPr="006A56EC" w:rsidRDefault="00FE388E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ettiğinizde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tarayıcınız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aracılığıyla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bilgisayarınıza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mobil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cihazınıza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kaydedilen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küçük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boyutlu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metin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dosyasıdır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daha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verimli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çalışmasının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sıra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ihtiyaçlarınıza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daha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uygun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hızlı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deneyimi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yaşatmak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kişiselleştirilmiş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sayfaların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sunulabilmesine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olanak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sadece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ortamındaki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geçmişinize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içermekte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olup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bilgisayarınızda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mobil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cihazınızda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depolanmış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dosyalarınıza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herhangi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toplamamaktadır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99ABF94" w14:textId="1B75E465" w:rsidR="00465C17" w:rsidRPr="006A56EC" w:rsidRDefault="003E7F5C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FE388E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ayımlandığı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tarihten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itibaren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geçerli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olacak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FE388E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Politikaları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hükümlerini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dilediği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zaman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çeşitli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yerlerde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yayımlamak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suretiyle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güncelleyebilir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değiştirebilir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KVKK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uyarınca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sahibi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paylaştığınız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Veri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Sorumlusu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belirlenen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......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tarafından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aşağıda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belirtilen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kapsamda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toplanacak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işlenebilecektir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7255B29" w14:textId="77777777" w:rsidR="00DB0050" w:rsidRPr="006A56EC" w:rsidRDefault="00DB0050" w:rsidP="00DB00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1.</w:t>
      </w:r>
      <w:r w:rsidR="00465C17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TANIMLAR </w:t>
      </w:r>
      <w:proofErr w:type="spellStart"/>
      <w:r w:rsidR="00465C17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KISALTMALAR</w:t>
      </w:r>
    </w:p>
    <w:p w14:paraId="5B0B74E6" w14:textId="77777777" w:rsidR="00DB0050" w:rsidRPr="006A56EC" w:rsidRDefault="00DB0050" w:rsidP="00DB0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</w:p>
    <w:p w14:paraId="5C10B406" w14:textId="471DBDE9" w:rsidR="00DB0050" w:rsidRPr="006A56EC" w:rsidRDefault="00465C17" w:rsidP="00DB00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İşbu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Aydınlatma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Metni’nde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geçen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;</w:t>
      </w:r>
    </w:p>
    <w:p w14:paraId="0261026A" w14:textId="77777777" w:rsidR="00DB0050" w:rsidRPr="006A56EC" w:rsidRDefault="00DB0050" w:rsidP="00DB00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537DDA90" w14:textId="75A9C076" w:rsidR="00DB0050" w:rsidRPr="006A56EC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(</w:t>
      </w:r>
      <w:proofErr w:type="gram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Cook</w:t>
      </w:r>
      <w:r w:rsid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ie)   </w:t>
      </w:r>
      <w:proofErr w:type="gramEnd"/>
      <w:r w:rsid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          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tarayıcılar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aracılığıyla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cihazınıza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</w:t>
      </w:r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ğ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sunucusuna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depolanan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küçük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metin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dosyalarını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</w:p>
    <w:p w14:paraId="6A138C09" w14:textId="782B57CD" w:rsidR="00DB0050" w:rsidRPr="001C6DF9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Veri                        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="009F0DD1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Kimliği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belirlenebilir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gerçek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kişiy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ilişkin</w:t>
      </w:r>
      <w:proofErr w:type="spellEnd"/>
      <w:r w:rsidR="00DB0050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her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türlü</w:t>
      </w:r>
      <w:proofErr w:type="spellEnd"/>
      <w:r w:rsidR="00DB0050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</w:p>
    <w:p w14:paraId="1CF39166" w14:textId="77777777" w:rsidR="00DB0050" w:rsidRPr="006A56EC" w:rsidRDefault="00DB0050" w:rsidP="00DB0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0CE405D" w14:textId="65C52D32" w:rsidR="00465C17" w:rsidRPr="006A56EC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İşlenmesi</w:t>
      </w:r>
      <w:proofErr w:type="spellEnd"/>
      <w:r w:rsidR="00DB0050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  <w:t>: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tamamen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kısmen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otomatik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da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herhangi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sisteminin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parçası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otomatik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olmayan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yollarl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depolanması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muhafaza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değiştirilmesi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yeniden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üzenlenmesi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açıklanması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aktarılması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devralınması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edilebilir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hâle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getirilmesi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sınıflandırılması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da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kullanılmasını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engellenmesi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gibi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üzerinde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gerçekleştirilen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her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türlü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</w:p>
    <w:p w14:paraId="2B68DE77" w14:textId="77777777" w:rsidR="00DB0050" w:rsidRPr="006A56EC" w:rsidRDefault="00DB0050" w:rsidP="00DB00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26CA40F2" w14:textId="0D16CB17" w:rsidR="00DB0050" w:rsidRPr="006A56EC" w:rsidRDefault="00465C17" w:rsidP="00DB0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Veri </w:t>
      </w:r>
      <w:proofErr w:type="spellStart"/>
      <w:proofErr w:type="gram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Sahib</w:t>
      </w:r>
      <w:r w:rsidR="00DB0050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 </w:t>
      </w:r>
      <w:r w:rsidR="009F0DD1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proofErr w:type="gramEnd"/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="00DB0050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gerçek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492B2B83" w14:textId="1E1851A1" w:rsidR="00DB0050" w:rsidRPr="001C6DF9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KVKK                    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="00DB0050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        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7 Nisan 2016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tarihinde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Resmî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Gazete’d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yayınlanarak</w:t>
      </w:r>
      <w:proofErr w:type="spellEnd"/>
      <w:proofErr w:type="gram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yürürlüğe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giren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6698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sayılı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Korunması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Kanunu’nu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Genel</w:t>
      </w:r>
      <w:proofErr w:type="spellEnd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Veri </w:t>
      </w:r>
      <w:proofErr w:type="spellStart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Koruma</w:t>
      </w:r>
      <w:proofErr w:type="spellEnd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Yönetmeliği</w:t>
      </w:r>
      <w:proofErr w:type="spellEnd"/>
      <w:r w:rsidR="001C6DF9" w:rsidRP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(GDPR - General Data Protection Regulation)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31A9DEC9" w14:textId="7B7810B0" w:rsidR="00DB0050" w:rsidRPr="006A56EC" w:rsidRDefault="00465C17" w:rsidP="00DB00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İnternet</w:t>
      </w:r>
      <w:r w:rsidR="00DB0050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                </w:t>
      </w:r>
      <w:r w:rsidR="009F0DD1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 </w:t>
      </w:r>
      <w:hyperlink r:id="rId5" w:history="1">
        <w:r w:rsidRPr="006A56EC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GB" w:eastAsia="en-GB"/>
          </w:rPr>
          <w:t>WWW………</w:t>
        </w:r>
        <w:proofErr w:type="gramStart"/>
        <w:r w:rsidRPr="006A56EC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GB" w:eastAsia="en-GB"/>
          </w:rPr>
          <w:t>…..</w:t>
        </w:r>
        <w:proofErr w:type="gramEnd"/>
        <w:r w:rsidRPr="006A56EC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val="en-GB" w:eastAsia="en-GB"/>
          </w:rPr>
          <w:t>COM</w:t>
        </w:r>
      </w:hyperlink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622A4340" w14:textId="45E8DE8B" w:rsidR="00DB0050" w:rsidRPr="006A56EC" w:rsidRDefault="00465C17" w:rsidP="00DB0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Şirket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                      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: ……………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adresinde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mukim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</w:t>
      </w:r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BROKER</w:t>
      </w:r>
    </w:p>
    <w:p w14:paraId="3CD8FEDD" w14:textId="77777777" w:rsidR="009F0DD1" w:rsidRPr="006A56EC" w:rsidRDefault="009F0DD1" w:rsidP="00DB00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0D2C69C7" w14:textId="5A0E3D05" w:rsidR="00465C17" w:rsidRPr="006A56EC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Veri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İşleyen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      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 Veri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sorumlusunun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verdiği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yetkiye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dayanara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="00FE388E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proofErr w:type="gram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işleyen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gerçek</w:t>
      </w:r>
      <w:proofErr w:type="spellEnd"/>
      <w:r w:rsidR="009F0DD1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/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tüzel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,</w:t>
      </w:r>
    </w:p>
    <w:p w14:paraId="30A8F44A" w14:textId="77777777" w:rsidR="009F0DD1" w:rsidRPr="006A56EC" w:rsidRDefault="009F0DD1" w:rsidP="009F0DD1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</w:p>
    <w:p w14:paraId="6CBB654D" w14:textId="65ABE6F4" w:rsidR="00FE388E" w:rsidRPr="001C6DF9" w:rsidRDefault="00465C17" w:rsidP="001C6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lastRenderedPageBreak/>
        <w:t xml:space="preserve">Veri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Sorumlusu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           </w:t>
      </w:r>
      <w:r w:rsidR="001C6DF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ab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amaçlarını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vasıtalarını</w:t>
      </w:r>
      <w:proofErr w:type="spellEnd"/>
      <w:r w:rsidR="00FE388E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belirleyen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sisteminin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kurulmasından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</w:t>
      </w:r>
      <w:proofErr w:type="spellEnd"/>
      <w:r w:rsidR="00FE388E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yönetilmesinden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gerçek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tüze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l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ifade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</w:p>
    <w:p w14:paraId="6542FE07" w14:textId="77777777" w:rsidR="005623A2" w:rsidRPr="006A56EC" w:rsidRDefault="005623A2" w:rsidP="00FE3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20B48309" w14:textId="0FB23F4C" w:rsidR="00465C17" w:rsidRPr="006A56EC" w:rsidRDefault="00465C17" w:rsidP="00FE3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2. 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ÇEREZLERİN AMACI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edildiğinde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(cookie)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adlandırılan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bazı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dosyalar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nedenlerle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:</w:t>
      </w:r>
    </w:p>
    <w:p w14:paraId="348087EE" w14:textId="18E4C69B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Müşteri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portföyü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oluşturmak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üşteri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memnuniyetini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arttırmak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70313BD" w14:textId="7A4F567B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Ziyaretçilerin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nereden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cihazlardan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bağlandığını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tespit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etmek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üzerinde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içeriği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görüntülediğini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süresini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iyaretçilerin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nasıl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kullandığını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tespiti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C18F60D" w14:textId="77777777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güvenliğini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arttırmak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4A43A00" w14:textId="0979303C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Kullanıcılara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hizmetlerinin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geliştirilmesini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sağlamak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işlevselliği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kullanım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kolaylığını</w:t>
      </w:r>
      <w:proofErr w:type="spellEnd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E7F5C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arttırmak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B51CD6A" w14:textId="77777777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Hizmetlerimizin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kullanımını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etkinliğini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ölçmek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reklam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sunmak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9018412" w14:textId="77777777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iyileştirmek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üzerinden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yeni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özellikler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sunmak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sunulan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özellikleri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sizlerin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tercihlerine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göre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kişiselleştirmek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;</w:t>
      </w:r>
    </w:p>
    <w:p w14:paraId="7A349C79" w14:textId="791DD835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sizin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......’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hukuki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ticari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güvenliğinin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teminini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sağlamak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E3EE166" w14:textId="1FBEA90C" w:rsidR="00465C17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E-</w:t>
      </w:r>
      <w:proofErr w:type="spellStart"/>
      <w:r w:rsidR="005623A2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Broker’lık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platformunun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işlevselliğini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arttırmak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kolaylığı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sağlamak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 </w:t>
      </w:r>
    </w:p>
    <w:p w14:paraId="7085A51C" w14:textId="5041C522" w:rsidR="003A0651" w:rsidRPr="006A56EC" w:rsidRDefault="00465C17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Kişiselleştirme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hedefleme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reklamcılık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faaliyeti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gerçekleştirmek</w:t>
      </w:r>
      <w:proofErr w:type="spellEnd"/>
      <w:r w:rsidR="005623A2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; </w:t>
      </w:r>
      <w:proofErr w:type="spellStart"/>
      <w:r w:rsidR="005623A2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ayrıca</w:t>
      </w:r>
      <w:proofErr w:type="spellEnd"/>
      <w:r w:rsidR="005623A2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daha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hizmet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sunabilmek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amacıyla</w:t>
      </w:r>
      <w:proofErr w:type="spellEnd"/>
      <w:r w:rsidR="003A0651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sizlerden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geribildirim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3A0651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hizmet</w:t>
      </w:r>
      <w:proofErr w:type="spellEnd"/>
      <w:r w:rsidR="003A0651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deneyimi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memnuniyetinizi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ölçmek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satın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aldığınız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3A0651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hizmetlerle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memnuniyetinizi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ölçmek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  <w:r w:rsidR="003A0651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14:paraId="5F97CB05" w14:textId="06907FDB" w:rsidR="003A0651" w:rsidRPr="006A56EC" w:rsidRDefault="003A0651" w:rsidP="00752AB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Elektronik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ticaret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hüküm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şartlarını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düzenleyen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uluslararası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yasal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düzenlemeler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kapsamında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yükümlülüklerimizi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getirmek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E6CF545" w14:textId="7210257A" w:rsidR="00752ABD" w:rsidRPr="006A56EC" w:rsidRDefault="003A0651" w:rsidP="00752ABD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Sitenin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güvenliğini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güçlendirme</w:t>
      </w:r>
      <w:r w:rsidR="00752ABD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</w:t>
      </w:r>
      <w:proofErr w:type="spellEnd"/>
      <w:r w:rsidR="00752ABD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7716D987" w14:textId="2153F94F" w:rsidR="00752ABD" w:rsidRPr="006A56EC" w:rsidRDefault="00465C17" w:rsidP="00752ABD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3.VERİ TOPLAMANIN YÖNTEMİ VE</w:t>
      </w:r>
      <w:r w:rsidR="005623A2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HUKUKİ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GEREKÇELERİ</w:t>
      </w:r>
    </w:p>
    <w:p w14:paraId="0E703A31" w14:textId="04279B7D" w:rsidR="003A0651" w:rsidRPr="006A56EC" w:rsidRDefault="00465C17" w:rsidP="00752ABD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ziyaretiniz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kapsamında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giriş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yapan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kullanıcıların</w:t>
      </w:r>
      <w:proofErr w:type="spellEnd"/>
      <w:r w:rsidR="005623A2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esnasında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KVKK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GPDR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öngörülen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temel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ilkelere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sözleşmenin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ifasıyla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sözleşmenin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taraflarına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ait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işlenmesinin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temel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özgürlüklerine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zarar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vermemek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sorumlusunun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meşru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menfaatleri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işlenmesinin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zorunlu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açık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hukuki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sebeplerine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dayalı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</w:p>
    <w:p w14:paraId="67218229" w14:textId="77777777" w:rsidR="001C6DF9" w:rsidRDefault="003A0651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Ayrıca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erişimlerine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ait log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kayıtları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5651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sayılı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“İnternet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Ortamında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Yapılan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Yayınların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Düzenlenmesi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Yayınlar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Yoluyla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İşlenen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Suçlarla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Mücadele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Hakkında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Kanun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mevzuat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uyarınca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kayıt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altına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alınmakta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talep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idari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merci/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kurum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/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kuruluşlarla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paylaşılmakta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gerekirse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denetim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süreçlerinde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hukuki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yükümlülük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çerçevesinde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7DB1E1A" w14:textId="455BA04D" w:rsidR="00752ABD" w:rsidRPr="001C6DF9" w:rsidRDefault="00465C17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4. 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ÇEREZLERDEN 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ELDE EDİLEN BİLGİLERE KİMLERİN ERİŞEBİLDİĞİ VE BU BİLGİLERİN KİMLERE AKTARILDIĞI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</w:p>
    <w:p w14:paraId="7B988197" w14:textId="77777777" w:rsidR="001C6DF9" w:rsidRDefault="00465C17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lastRenderedPageBreak/>
        <w:t>Dijital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ortamda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muhafaza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kayıtlara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yetkili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erişimi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bulunmaktadır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Dijital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ortamda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kaydedilen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muhafaza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kanunlarda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belirtilen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usul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esaslar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doğrultusunda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yargı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organlarıyla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kanunen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yetkili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kamu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kuruluşlarla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ortaklarımıza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iştiraklerimize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tedarikçilerimize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grup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şirketlerimize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bağlı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ortaklıklarımıza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hissedarlarımıza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hizmet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aldığımızbanka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analiz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şirketleri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reklam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şirketleri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araştırma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firmaları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satış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ortaklığı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şirketleri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sekizinci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maddede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belirtilen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paylaşılmaktadır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Kayıtlara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erişimi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Gizlilik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Taahhütnamesi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eriştiği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gizliliğini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koruyacağını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beyan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7572903F" w14:textId="22CBBC5E" w:rsidR="005623A2" w:rsidRPr="006A56EC" w:rsidRDefault="00465C17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Kimlik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iletişim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bilgileriniz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yurtiçinde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bulunmakla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birlikte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hizmet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aldığımız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firmaların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servislerinin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yurtdışında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bulunması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sebebi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lokasyon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müşteri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işlem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işlem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pazarlama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bilgileriniz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, yurt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dışına</w:t>
      </w:r>
      <w:proofErr w:type="spellEnd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aktarılmaktadı</w:t>
      </w:r>
      <w:r w:rsidR="001C6DF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r</w:t>
      </w:r>
      <w:proofErr w:type="spellEnd"/>
      <w:r w:rsidR="001C6DF9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val="en-GB" w:eastAsia="en-GB"/>
        </w:rPr>
        <w:t>.</w:t>
      </w:r>
    </w:p>
    <w:p w14:paraId="09F24D95" w14:textId="4714ABBD" w:rsidR="005623A2" w:rsidRPr="006A56EC" w:rsidRDefault="00465C17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ettiği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İşlenmesine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İlişkin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Aydınlatma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Yükümlülüğü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maddesine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aykırılık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teşkil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edecek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başkasına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açıklamayacak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dışında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kullanmayacaktır</w:t>
      </w:r>
      <w:proofErr w:type="spellEnd"/>
    </w:p>
    <w:p w14:paraId="589CF014" w14:textId="16C54B15" w:rsidR="00752ABD" w:rsidRPr="006A56EC" w:rsidRDefault="00465C17" w:rsidP="00FC6D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5. 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GAS </w:t>
      </w:r>
      <w:proofErr w:type="spellStart"/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BROKER’ın</w:t>
      </w:r>
      <w:proofErr w:type="spellEnd"/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ELDE ETTİĞİ VERİLERE İLİŞKİN YÜKÜMLÜKLÜKLERİ</w:t>
      </w:r>
    </w:p>
    <w:p w14:paraId="53B45133" w14:textId="1E0C92F7" w:rsidR="005623A2" w:rsidRPr="006A56EC" w:rsidRDefault="00465C17" w:rsidP="00752A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KVK</w:t>
      </w:r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K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GPDR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mevzuatına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="00752ABD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hukuka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aykırı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işlenmemesini</w:t>
      </w:r>
      <w:proofErr w:type="spellEnd"/>
      <w:r w:rsidR="00752ABD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hukuka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aykırı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erişilmemesini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muhafazasını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sağlamak</w:t>
      </w:r>
      <w:proofErr w:type="spellEnd"/>
      <w:r w:rsidR="00752ABD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düzeyini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temin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etmeye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yönelik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teknik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idari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tedbirleri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almayı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denetimleri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yaptırmayı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taahhüt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1C6DF9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mevzuatta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belirtilen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süreler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zarfında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saklanmaktadır</w:t>
      </w:r>
      <w:proofErr w:type="spellEnd"/>
    </w:p>
    <w:p w14:paraId="123EA305" w14:textId="77777777" w:rsidR="00752ABD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6. ÇEREZ TÜRLERİ</w:t>
      </w:r>
    </w:p>
    <w:p w14:paraId="09CE9B8D" w14:textId="0800A7C0" w:rsidR="0047591F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6.1.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BİRİNCİ TARAF ÇEREZLER</w:t>
      </w:r>
    </w:p>
    <w:p w14:paraId="2F2D5ADF" w14:textId="77777777" w:rsidR="001C6DF9" w:rsidRDefault="001C6DF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</w:p>
    <w:p w14:paraId="07C9ECE3" w14:textId="746DB107" w:rsidR="005623A2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Birinci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bilgisayarınızdan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talepte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bulunduğunuz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sayfası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defasında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sadece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siteye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gönderilir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</w:p>
    <w:p w14:paraId="2FE4C727" w14:textId="77777777" w:rsidR="001C6DF9" w:rsidRPr="006A56EC" w:rsidRDefault="001C6DF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812BB59" w14:textId="1C301551" w:rsidR="0047591F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hem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sırasında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hem de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sonraki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ziyaretlerinizde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size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tanıyabilir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  Bu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nedenle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birinci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kapalı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tarayıcı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pratik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internetten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yararlanabilmek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mümkün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değildir</w:t>
      </w:r>
      <w:proofErr w:type="spellEnd"/>
      <w:r w:rsidR="0047591F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.</w:t>
      </w:r>
    </w:p>
    <w:p w14:paraId="368ECBC0" w14:textId="77777777" w:rsidR="0047591F" w:rsidRPr="006A56EC" w:rsidRDefault="0047591F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5F563884" w14:textId="77777777" w:rsidR="0047591F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6.2. ÜÇÜNCÜ TARAF ÇEREZLER:</w:t>
      </w:r>
    </w:p>
    <w:p w14:paraId="30D4F2A7" w14:textId="77777777" w:rsidR="001C6DF9" w:rsidRDefault="001C6DF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</w:p>
    <w:p w14:paraId="5BD5748C" w14:textId="76B8F67C" w:rsidR="00752ABD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Üçüncü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ise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görüntülerken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başka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gönderilen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752ABD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Üçüncü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dijital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pazarlama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olup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reklam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sunucuları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yaptığınız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davranış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başka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gösterilebileceği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reklamlar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bookmarkStart w:id="0" w:name="_Hlk24969837"/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kullanılabileceği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gibi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analizlerinde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kullanılabilir</w:t>
      </w:r>
      <w:bookmarkEnd w:id="0"/>
      <w:proofErr w:type="spellEnd"/>
    </w:p>
    <w:p w14:paraId="7AED93E3" w14:textId="3F05C7F9" w:rsidR="006653C3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7. ÇEREZLERİN SINIFLANDIRILMASI</w:t>
      </w:r>
    </w:p>
    <w:p w14:paraId="0E7D5E74" w14:textId="77777777" w:rsidR="006653C3" w:rsidRPr="006A56EC" w:rsidRDefault="006653C3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E3114B2" w14:textId="70E4B6D9" w:rsidR="0047591F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7.1.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SÜRE BAKIMINDAN</w:t>
      </w:r>
    </w:p>
    <w:p w14:paraId="1147A6C9" w14:textId="77777777" w:rsidR="00752ABD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1111BF4D" w14:textId="77777777" w:rsidR="00752ABD" w:rsidRPr="006A56EC" w:rsidRDefault="00752ABD" w:rsidP="00752A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 w:eastAsia="en-GB"/>
        </w:rPr>
        <w:lastRenderedPageBreak/>
        <w:t>OTURUM ÇEREZLERI: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 Bu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kullanıcının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oturumlara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ayırmak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kullanıcıdan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toplamaz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ettiği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web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sayfasını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kapattığında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belli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süre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pasif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kaldığında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silinir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Oturum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kullanılmasının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temel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;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ziyaretiniz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süresince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düzgün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biçimde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çalışmasını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sağlamaktır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</w:p>
    <w:p w14:paraId="2E563F05" w14:textId="77777777" w:rsidR="005623A2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val="en-GB" w:eastAsia="en-GB"/>
        </w:rPr>
        <w:t>KALICI ÇEREZLER: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Kalıcı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işlevselliğini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artırmak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ziyaretçilerimize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daha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hızlı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iyi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hizmet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türleridir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Bu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tercihlerinizi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hatırlamak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tarayıcılar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vasıtasıyla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cihazınızda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depolanır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Kalıcı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bazı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; 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gibi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hususlar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önünde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bulundurarak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sizlere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özel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sunulması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kullanılabilmektedir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823F1B3" w14:textId="1ABF68B3" w:rsidR="00465C17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7. KULLANIM BAKIMINDAN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</w:p>
    <w:p w14:paraId="3C206907" w14:textId="77777777" w:rsidR="00752ABD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96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358"/>
        <w:gridCol w:w="7275"/>
      </w:tblGrid>
      <w:tr w:rsidR="006A56EC" w:rsidRPr="006A56EC" w14:paraId="16509F72" w14:textId="77777777" w:rsidTr="00752ABD">
        <w:trPr>
          <w:trHeight w:val="211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FC1168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Çerez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Türü</w:t>
            </w:r>
            <w:proofErr w:type="spellEnd"/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349129" w14:textId="78BF2092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Açıklamalar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:</w:t>
            </w:r>
          </w:p>
        </w:tc>
      </w:tr>
      <w:tr w:rsidR="006A56EC" w:rsidRPr="006A56EC" w14:paraId="456BAC24" w14:textId="77777777" w:rsidTr="00752ABD">
        <w:trPr>
          <w:trHeight w:val="709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0193AF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Zorunlu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Çerezler</w:t>
            </w:r>
            <w:proofErr w:type="spellEnd"/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D8B6E0E" w14:textId="5BCDED60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faaliyet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göstermenizi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sitenin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sunduğu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özelliklerden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faydalanabilmeniz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aynı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oturum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içerisinde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sayfalar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arası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geçiste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eylemlerin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hatırlanabilmesi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kullanılması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zorunludur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</w:tr>
      <w:tr w:rsidR="006A56EC" w:rsidRPr="006A56EC" w14:paraId="0E9A4331" w14:textId="77777777" w:rsidTr="00752ABD">
        <w:trPr>
          <w:trHeight w:val="1244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B7BE37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Performans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Çerezleri</w:t>
            </w:r>
            <w:proofErr w:type="spellEnd"/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091559" w14:textId="61A38F74" w:rsidR="00752ABD" w:rsidRPr="006A56EC" w:rsidRDefault="00752ABD" w:rsidP="009F4C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Performans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;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edilen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alanlar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geçirilen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zaman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karşılaşılan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sorunlar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gibi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alanlarda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bilgiler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sağlayarak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ziyaretçilerin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sitemizle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girdiği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etkileşimin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analizinde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9F4CE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yardımcı</w:t>
            </w:r>
            <w:proofErr w:type="spellEnd"/>
            <w:r w:rsidR="009F4CE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9F4CE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olurlar</w:t>
            </w:r>
            <w:proofErr w:type="spellEnd"/>
            <w:r w:rsidR="009F4CE0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. 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Performans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Çerezlerinin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kullanımı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sitenin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performansının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iyileştirilebilmesi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gereklidir</w:t>
            </w:r>
            <w:proofErr w:type="spellEnd"/>
          </w:p>
        </w:tc>
      </w:tr>
      <w:tr w:rsidR="006A56EC" w:rsidRPr="006A56EC" w14:paraId="078397AC" w14:textId="77777777" w:rsidTr="00752ABD">
        <w:trPr>
          <w:trHeight w:val="700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1059A9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İşlevsellik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br/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Çerezleri</w:t>
            </w:r>
            <w:proofErr w:type="spellEnd"/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4C7E56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İşlevsellik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kişiselleştirilmiş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çevrimiçi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deneyim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“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kullanıcı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adı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kullandığınız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dil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sayfa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düzeni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ayarları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”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gibi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site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tercihlerinizi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hatırlanması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amacıyla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</w:tr>
      <w:tr w:rsidR="006A56EC" w:rsidRPr="006A56EC" w14:paraId="2F117813" w14:textId="77777777" w:rsidTr="00752ABD">
        <w:trPr>
          <w:trHeight w:val="1244"/>
        </w:trPr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5E5C3A" w14:textId="77777777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Hedefleme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/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Reklam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Çerezleri</w:t>
            </w:r>
            <w:proofErr w:type="spellEnd"/>
          </w:p>
        </w:tc>
        <w:tc>
          <w:tcPr>
            <w:tcW w:w="7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05067E" w14:textId="201765B1" w:rsidR="00752ABD" w:rsidRPr="006A56EC" w:rsidRDefault="00752ABD" w:rsidP="00FC6D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Hedefleme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/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Reklam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ziyaretçilerin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ilgi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alanlarına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yakın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içerikleri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sunabilmek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amacıyla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.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Ziyaret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ettiğiniz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siteleri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hatırlamak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;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hedefli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reklamlar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sunmak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yahut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ziyaretçinin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ilgi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alanı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dışındaki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reklamların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görüntülenme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sayısını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kısıtlamak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;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reklam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kampanyalarının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GB" w:eastAsia="en-GB"/>
              </w:rPr>
              <w:t>verimliliğiniölçmek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amacıyla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kullanılabilir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</w:tr>
    </w:tbl>
    <w:p w14:paraId="6DC6D586" w14:textId="7EFBE728" w:rsidR="00465C17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8. 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 xml:space="preserve">GAS BROKER TARAFINDAN KULLANILAN 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ÇEREZLER</w:t>
      </w:r>
      <w:r w:rsidR="00752ABD"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: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üzerinden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2.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Maddede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sayılan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toplama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yöntemleri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doğrultusunda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paylaştığınız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yahut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üçüncü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Veri’leriniz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neler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olduğu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aşağıda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kategorilendirilmiştir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: </w:t>
      </w:r>
    </w:p>
    <w:p w14:paraId="10A52B0E" w14:textId="77777777" w:rsidR="006653C3" w:rsidRPr="006A56EC" w:rsidRDefault="006653C3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3"/>
        <w:gridCol w:w="2074"/>
        <w:gridCol w:w="4079"/>
        <w:gridCol w:w="1400"/>
      </w:tblGrid>
      <w:tr w:rsidR="006A56EC" w:rsidRPr="006A56EC" w14:paraId="5DE05776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FA5AE7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Sağlayıcı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27E5F6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İsmi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1EECA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Amacı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6899C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Süresi</w:t>
            </w:r>
            <w:proofErr w:type="spellEnd"/>
          </w:p>
        </w:tc>
      </w:tr>
      <w:tr w:rsidR="006A56EC" w:rsidRPr="006A56EC" w14:paraId="3B530DFD" w14:textId="77777777" w:rsidTr="006653C3">
        <w:trPr>
          <w:trHeight w:val="525"/>
        </w:trPr>
        <w:tc>
          <w:tcPr>
            <w:tcW w:w="90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8207D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İşlevsel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Çerezler</w:t>
            </w:r>
            <w:proofErr w:type="spellEnd"/>
          </w:p>
        </w:tc>
      </w:tr>
      <w:tr w:rsidR="006A56EC" w:rsidRPr="006A56EC" w14:paraId="19327C88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C4C6DB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18F46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customDataSet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6593E6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Özel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Segmentasyon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depolama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E7AF06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30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</w:p>
        </w:tc>
      </w:tr>
      <w:tr w:rsidR="006A56EC" w:rsidRPr="006A56EC" w14:paraId="0C40FE0B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E030E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3C1741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insdrSubsIdCreateDate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F8FBCE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Webpush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Tokenı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oluşturulma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tarihini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4F7B7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365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491C40EB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5EB61A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7CCF9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campaignId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countdownId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-until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3402D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İçerisinde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sayaç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info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kampanyası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varsa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sayaç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bilgisini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5E7E3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saat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22404256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F361C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FA99B6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insdrSubsId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E7981D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Webpush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Tokenını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C33E7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365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4F2FB66E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3DA55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FBD4FA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ins-storage-version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265406" w14:textId="4D9E43E5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LocalStorage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değerlerini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worker'dan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partner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sitesine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taşınması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gerekli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iznin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olup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lastRenderedPageBreak/>
              <w:t>olmadığını</w:t>
            </w:r>
            <w:proofErr w:type="spellEnd"/>
            <w:r w:rsidR="006653C3"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723A3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lastRenderedPageBreak/>
              <w:t xml:space="preserve">365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3183B256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476761F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9E6D2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insdrAuth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CDA48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Gerektiğinde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Insider API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doğrulamaları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2D3CD7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Expiration is dynamic. Decided by partner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3F6E0A7F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5D69D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B2BD8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insdrDH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1D4B5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Gerektiğinde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Insider API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doğrulamaları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F3E8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Expiration is dynamic. Decided by partner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5AE6834D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957AF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9BEF0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migratedSDK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2D1B6E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Kayıt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edilmiş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sw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sdk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pathini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8246E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5955E4CB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47FF1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11BEDD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push-request-sent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CD4164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Opt-in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loglarının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toplanmasında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6679A7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Expiration is dynamic. Decided by partner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6C776745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37138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F48BA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native-permission-impression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9DE08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Kullanıcnın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native opt-in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ekranı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görüp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görmediği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bilgisini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BA8B1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360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5F215EBB" w14:textId="77777777" w:rsidTr="006653C3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C1A17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E5BB26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insdrPushCookieStatus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7523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Opt-in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ekranı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gösterilmesinde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kullanılır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7AB29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7688270D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3C280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D7F38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isVAPID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A54B5E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WP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Token'ının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Vapid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Anahtarıyla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verildiğini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teyit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eder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9352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365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0AA2FE9A" w14:textId="77777777" w:rsidTr="006653C3">
        <w:trPr>
          <w:trHeight w:val="690"/>
        </w:trPr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4F056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28FE90F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insdrPayloadComplete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ECC2B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Kullanıcının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tokenı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olup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olmadığını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service worker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transferi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gerekip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gerekmediğini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F686ED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Expiration is dynamic. Decided by partner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291D7C97" w14:textId="77777777" w:rsidTr="006653C3">
        <w:trPr>
          <w:trHeight w:val="690"/>
        </w:trPr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0E1EE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C37BC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ins-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gaSSId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70333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Oturum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bazlı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loglamalar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özgün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oturum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bilgisini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68DE1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Session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108A8FC8" w14:textId="77777777" w:rsidTr="006653C3">
        <w:trPr>
          <w:trHeight w:val="690"/>
        </w:trPr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D7DB9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Insider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0F59B1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ins-test-cookie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F09320" w14:textId="0F91D439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Kullanıcının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ettiği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browserın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cookie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desteği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olup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olmadığını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tutar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48F277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Session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00C87A46" w14:textId="77777777" w:rsidTr="006653C3">
        <w:trPr>
          <w:trHeight w:val="690"/>
        </w:trPr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EBAA94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bookmarkStart w:id="1" w:name="_Hlk79595655"/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Emarsys</w:t>
            </w:r>
            <w:bookmarkEnd w:id="1"/>
            <w:proofErr w:type="spellEnd"/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BBB9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scarab.visitor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576FCF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1st-party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versiyon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. Bu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ziyaretçileri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oturumları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esnasında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ziyaretçi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kimliğini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saklayarak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eşleştirir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6932A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1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yıl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</w:tr>
      <w:tr w:rsidR="006A56EC" w:rsidRPr="006A56EC" w14:paraId="72B4B9A5" w14:textId="77777777" w:rsidTr="00465C17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D2A94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Hedefleme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ve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Reklam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Çerezleri</w:t>
            </w:r>
            <w:proofErr w:type="spellEnd"/>
          </w:p>
        </w:tc>
      </w:tr>
      <w:tr w:rsidR="006A56EC" w:rsidRPr="006A56EC" w14:paraId="6228175C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42D94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Google Analytics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95D5F4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C3DB9B9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Analiz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amaçlı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0ABE0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4FC9BCB8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7150CF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Google Ads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9E88AA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EDB90E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Reklamlama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E0F2A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08BFD093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959C6B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Facebook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286B1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DA01AD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Analiz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amaçlı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3224EF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2D2A75C4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B152AC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Facebook Ads</w:t>
            </w: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BD5DF6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CA7929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Facebook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reklamları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B970F15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10DB8E0F" w14:textId="77777777" w:rsidTr="00465C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F4B193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RTB House-Criteo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64D384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7500DD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Reklamlama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AF0EE8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66B4C35A" w14:textId="77777777" w:rsidTr="006653C3">
        <w:trPr>
          <w:trHeight w:val="855"/>
        </w:trPr>
        <w:tc>
          <w:tcPr>
            <w:tcW w:w="1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1E59CA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Performics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B6D2C2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4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C0498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Reklamlama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için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tutulan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çerezlerdir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.</w:t>
            </w:r>
          </w:p>
        </w:tc>
        <w:tc>
          <w:tcPr>
            <w:tcW w:w="14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07210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</w:t>
            </w:r>
          </w:p>
        </w:tc>
      </w:tr>
      <w:tr w:rsidR="006A56EC" w:rsidRPr="006A56EC" w14:paraId="71DEEC7D" w14:textId="77777777" w:rsidTr="006653C3">
        <w:trPr>
          <w:trHeight w:val="675"/>
        </w:trPr>
        <w:tc>
          <w:tcPr>
            <w:tcW w:w="90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B730FB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Performans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Çerezleri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  <w:t>                   </w:t>
            </w:r>
          </w:p>
        </w:tc>
      </w:tr>
      <w:tr w:rsidR="006653C3" w:rsidRPr="006A56EC" w14:paraId="3BF590AE" w14:textId="77777777" w:rsidTr="006653C3">
        <w:trPr>
          <w:trHeight w:val="270"/>
        </w:trPr>
        <w:tc>
          <w:tcPr>
            <w:tcW w:w="90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23796A" w14:textId="77777777" w:rsidR="00465C17" w:rsidRPr="006A56EC" w:rsidRDefault="00465C17" w:rsidP="006653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lastRenderedPageBreak/>
              <w:t xml:space="preserve">   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Zorunlu</w:t>
            </w:r>
            <w:proofErr w:type="spellEnd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6A56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GB" w:eastAsia="en-GB"/>
              </w:rPr>
              <w:t>Çerezler</w:t>
            </w:r>
            <w:proofErr w:type="spellEnd"/>
          </w:p>
        </w:tc>
      </w:tr>
    </w:tbl>
    <w:p w14:paraId="2D24AD83" w14:textId="77777777" w:rsidR="00FC6DE9" w:rsidRPr="006A56EC" w:rsidRDefault="00FC6DE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5D07BBCB" w14:textId="77777777" w:rsidR="00FC6DE9" w:rsidRPr="006A56EC" w:rsidRDefault="00FC6DE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31FB8C8B" w14:textId="20DFE65D" w:rsidR="00FC6DE9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9. ÇEREZ KULLANIMININ ENGELLENMESİ:</w:t>
      </w:r>
    </w:p>
    <w:p w14:paraId="489548F0" w14:textId="77777777" w:rsidR="00752ABD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1457294" w14:textId="273E66EE" w:rsidR="00FC6DE9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İnternet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etmeniz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halinde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kullanmanız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durumunda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karşınıza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çıkacak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bandı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vasıtasıyla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çeşitli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kategorilerde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engelleyebilirsiniz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</w:p>
    <w:p w14:paraId="6943F2B9" w14:textId="77777777" w:rsidR="00FC6DE9" w:rsidRPr="006A56EC" w:rsidRDefault="00FC6DE9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</w:pPr>
    </w:p>
    <w:p w14:paraId="252AA1BF" w14:textId="77777777" w:rsidR="005623A2" w:rsidRPr="006A56EC" w:rsidRDefault="005623A2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>Ancak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>ö</w:t>
      </w:r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>nemle</w:t>
      </w:r>
      <w:proofErr w:type="spellEnd"/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>belirtmemiz</w:t>
      </w:r>
      <w:proofErr w:type="spellEnd"/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>gerekir</w:t>
      </w:r>
      <w:proofErr w:type="spellEnd"/>
      <w:r w:rsidR="00465C17" w:rsidRPr="006A56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  <w:lang w:val="en-GB" w:eastAsia="en-GB"/>
        </w:rPr>
        <w:t xml:space="preserve"> ki;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kullanımının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kısıtlanması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sitemizde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yapacağınız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işlemlerin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de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kısıtlanmasına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sebebiyet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verecektir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Özellikle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“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Birinci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”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adlandırılan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çerezlerin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kullanımının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kısıtlanması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bazı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bölümlerine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erişiminizi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kısıtlayacaktır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  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Çerez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kullanımının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kısıtlanması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yahut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engellenmesi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işlemleri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ziyaretçiler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istenilen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herhangi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zamanda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kullanılabilir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523CEAA8" w14:textId="1FFF89FC" w:rsidR="00FC6DE9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10. KİŞİSEL VERİLERİNİZİN GÜVENLİĞİ</w:t>
      </w:r>
    </w:p>
    <w:p w14:paraId="295D5400" w14:textId="77777777" w:rsidR="00752ABD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</w:pPr>
    </w:p>
    <w:p w14:paraId="323CE201" w14:textId="7E3001FC" w:rsidR="00FC6DE9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......; PCI DSS </w:t>
      </w:r>
      <w:proofErr w:type="spellStart"/>
      <w:r w:rsidR="00752ABD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752ABD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ISO/IEC 27001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gibi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uluslararası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standartları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çerçevesinde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ziyaretçilerin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3.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büyük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önem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vermekte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bunu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teknolojiye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araçlarla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çalışmaktadır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ortamlarda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türlü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fiziksel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elektronik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yönetimsel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önlem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alınmıştır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yurtiçinde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yurtdışında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sunucularda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saklanmakta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yedeklenmektedir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Personelin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kanunları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hakkındaki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farkındalığını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artırmak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amacıyla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mahremiyet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e-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eğitimleri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sağlanır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Personelin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sorumlukları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yazılı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taahhüt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altına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Politika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prosedürlere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uygunsuzluklar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tespit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edilirse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disiplin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süreçleri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işletilir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Veri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sızıntılarını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tespit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etmek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amaçlı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altyapı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sistemleri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bulunmaktadır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Uygulama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servis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seviyesinde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şifreli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protokol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kullanımı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duvarları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kontrol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mekanizmaları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sağlanır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sınıflandırılarak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etiketlenir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çevresel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tehditlere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karşı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sağlanacak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fiziksel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önlemleri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alınmıştır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Bilgi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sistemlerinde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yapılan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değişiklikler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altına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Veri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kayıplarına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karşı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yedekleme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politikası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çerçevesinde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yedeklenir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Bilgi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sistemleri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düzenli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zafiyet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taramalarına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tabi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tutularak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tespit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zafiyetler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giderilir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</w:p>
    <w:p w14:paraId="24716378" w14:textId="77777777" w:rsidR="00752ABD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......;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hususunda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çalışanlarının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anlaşmalı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olduğu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kuruluşların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hassasiyeti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taşımaları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yeterli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farkındalığa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önlemleri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almaktadır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çalışanlarının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başlangıç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sonraki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aşamalarda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hakkında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eğitim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almasını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güncel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tutulmasını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 </w:t>
      </w:r>
    </w:p>
    <w:p w14:paraId="5C5312A5" w14:textId="2D01BF8C" w:rsidR="00FC6DE9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proofErr w:type="spellStart"/>
      <w:proofErr w:type="gram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üzerinden</w:t>
      </w:r>
      <w:proofErr w:type="spellEnd"/>
      <w:proofErr w:type="gram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SSL (Secure Socket Layer)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adlandırılan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aktarımı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sağlayan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teknoloji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taşınır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üzerinde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ödeme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bilgilerinizi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aktardığınız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sayfalarda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tarayıcınızın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adres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satırında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(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kullandığınız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tarayıcıya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bağlı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)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kilit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da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anahtar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resmi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adres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satırında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bulunan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adresin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ilk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harflerinin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http’den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https’e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dönüştüğünü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göreceksiniz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Bunları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görmeniz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durumunda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sitemizin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sunucuları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üzerinde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olduğunuzdan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emin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olabilirsiniz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Bilgi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güvenliğinin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ihlali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söz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konusu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olursa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uygunsuzluklar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vakit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kaybetmeksizin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tespit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edilir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;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ortadan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kaldırılması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tekrarlanmaması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gerekli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önlemler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alınır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515C2ADA" w14:textId="77777777" w:rsidR="00752ABD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lastRenderedPageBreak/>
        <w:t>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güvenliği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ihlalleriyle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karşılaştığı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takdirde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ihlallerden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da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karşı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tüm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yasal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saklı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tutar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İşbu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Aydınlatma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Metni’ne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konu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bünyesinde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yalnızca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sınırlı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erişimine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açık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muhafaza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İşbu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işleme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süresi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sonunda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 </w:t>
      </w:r>
      <w:bookmarkStart w:id="2" w:name="http://corporate.lcwaikiki.com/CMSFiles/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......’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Koruma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İmha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Politikası’nda</w:t>
      </w:r>
      <w:bookmarkEnd w:id="2"/>
      <w:proofErr w:type="spell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gösterildiği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silinecek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yok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edilecek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anonim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hale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getirilmektedir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11. KİŞİSEL VERİ SAHİBİNİN HAK VE YÜKÜMLÜLÜKLERİ</w:t>
      </w:r>
    </w:p>
    <w:p w14:paraId="7ED41484" w14:textId="77777777" w:rsidR="00752ABD" w:rsidRPr="006A56EC" w:rsidRDefault="00752ABD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C1E2503" w14:textId="57E4C7DB" w:rsidR="00465C17" w:rsidRPr="006A56EC" w:rsidRDefault="00465C17" w:rsidP="00FC6D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paylaşmış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oldukları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eksiksiz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güncel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olmasından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diğer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ait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paylaşılıyorsa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işbu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geçerli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mevzuata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uygun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toplanmasından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sorumludur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sahibi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......’ye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sağladığı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diğer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Bildirimin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içeriği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hakkında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bilgilendirecek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verilerinin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Bildirimde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belirtildiği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(transfer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açıklama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dahil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)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kullanılması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onaylarını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almakla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yükümlüdür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KVKK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ilgili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mevzuat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kapsamda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Veri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Sahipleri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aşağıda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sıralı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bilgileri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:</w:t>
      </w:r>
    </w:p>
    <w:p w14:paraId="0B3A4341" w14:textId="03B89422" w:rsidR="00465C17" w:rsidRPr="006A56EC" w:rsidRDefault="00465C17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işlenip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işlenmediğini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amacını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bunların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amacına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uygun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kullanılıp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kullanılmadığını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öğrenme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işlenmişse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buna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ilişkin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talep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14:paraId="174CF660" w14:textId="77777777" w:rsidR="00465C17" w:rsidRPr="006A56EC" w:rsidRDefault="00465C17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Yurt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yurt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dışında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aktarıldığı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üçüncü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14:paraId="7E948AAD" w14:textId="77777777" w:rsidR="00465C17" w:rsidRPr="006A56EC" w:rsidRDefault="00465C17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yanlış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işlenmiş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hâlinde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bunların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düzeltilmesini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isteme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kapsamda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yapılan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işlemin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aktarıldığı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üçüncü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kişilere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bildirilmesini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isteme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14:paraId="23990BD5" w14:textId="2DA82F34" w:rsidR="00465C17" w:rsidRPr="006A56EC" w:rsidRDefault="009F4CE0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Mevzuat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hükümlerine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uygun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işlenmiş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olmasına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rağmen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işlenmesini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gerektiren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sebeplerin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ortadan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kalkması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halinde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silinmesini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yok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edilmesini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isteme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kapsamda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yapılan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işlemin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aktarıldığı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üçüncü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kişilere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bildirilmesini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isteme</w:t>
      </w:r>
      <w:proofErr w:type="spellEnd"/>
      <w:r w:rsidR="00465C17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14:paraId="41679CF5" w14:textId="77777777" w:rsidR="00465C17" w:rsidRPr="006A56EC" w:rsidRDefault="00465C17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İşlenen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münhasıran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sistemler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vasıtasıyla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edilmesi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suretiyle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kişinin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kendisi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aleyhine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sonucun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ortaya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çıkmasına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itiraz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</w:p>
    <w:p w14:paraId="3EFD2DC8" w14:textId="77777777" w:rsidR="00465C17" w:rsidRPr="006A56EC" w:rsidRDefault="00465C17" w:rsidP="00752AB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kanuna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aykırı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işlenmesi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sebebiyle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zarara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uğraması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zararın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giderilmesini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talep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etme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haklarına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sahiptir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52EFA1B" w14:textId="1E83ED46" w:rsidR="00401986" w:rsidRPr="006A56EC" w:rsidRDefault="00465C17" w:rsidP="004019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Veri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olarak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haklarınıza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ilişkin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taleplerinizi 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“</w:t>
      </w:r>
      <w:hyperlink r:id="rId6" w:tgtFrame="_blank" w:history="1">
        <w:r w:rsidRPr="006A56EC">
          <w:rPr>
            <w:rFonts w:ascii="Times New Roman" w:eastAsia="Times New Roman" w:hAnsi="Times New Roman" w:cs="Times New Roman"/>
            <w:b/>
            <w:bCs/>
            <w:sz w:val="24"/>
            <w:szCs w:val="24"/>
            <w:shd w:val="clear" w:color="auto" w:fill="FFFFFF"/>
            <w:lang w:val="en-GB" w:eastAsia="en-GB"/>
          </w:rPr>
          <w:t>…………………………..com/Kisisel-verilerin-islenmesi-aydinlatma-metni</w:t>
        </w:r>
      </w:hyperlink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”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en-GB" w:eastAsia="en-GB"/>
        </w:rPr>
        <w:t> 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adresindeki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formu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9F4CE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tarafımıza</w:t>
      </w:r>
      <w:proofErr w:type="spellEnd"/>
      <w:r w:rsidR="009F4CE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9F4CE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iletebilirsiniz</w:t>
      </w:r>
      <w:proofErr w:type="spellEnd"/>
      <w:r w:rsidR="009F4CE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......,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cevap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vermeden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önce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kimliğinizi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doğrulama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hakkına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sahip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olmakla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birlikte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>başvurunuzda</w:t>
      </w:r>
      <w:proofErr w:type="spellEnd"/>
      <w:r w:rsidR="00401986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: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Adınızın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soyadınızın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başvuru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yazılı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imzanızın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401986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Türkiye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Cumhuriyeti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vatandaşları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için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T.C.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kimlik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numaranızın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yabancı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iseniz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uyruğunuzun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pasaport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numaranızın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varsa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kimlik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numaranızın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401986" w:rsidRPr="006A56E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GB" w:eastAsia="en-GB"/>
        </w:rPr>
        <w:t xml:space="preserve"> </w:t>
      </w:r>
      <w:proofErr w:type="spellStart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ebli</w:t>
      </w:r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ğe</w:t>
      </w:r>
      <w:proofErr w:type="spellEnd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yarar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yerleşim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iş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adresinizin</w:t>
      </w:r>
      <w:proofErr w:type="spellEnd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rsa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bildirime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esas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</w:t>
      </w:r>
      <w:r w:rsidR="0047591F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posta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adresi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telefon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faks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numaranızın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</w:t>
      </w:r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alep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konunuzun</w:t>
      </w:r>
      <w:proofErr w:type="spellEnd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ulunması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zorunlu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olup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varsa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konuya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ilişkin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bilgi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belgelerin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de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başvuruya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eklenmesi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gerekmektedir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Taleplerinizi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yukarıda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belirtilen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şekilde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......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’</w:t>
      </w:r>
      <w:r w:rsidR="00401986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iletmeniz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durumunda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.....</w:t>
      </w:r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......,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talebin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niteliğine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göre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talebi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kısa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sürede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ve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geç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otuz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gün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içinde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ücretsiz</w:t>
      </w:r>
      <w:proofErr w:type="spell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sonuçlandıracaktır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Ancak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,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işlemin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ayrıca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bir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maliyeti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gerektirmesi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hâlinde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,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gram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.....</w:t>
      </w:r>
      <w:proofErr w:type="gram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......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tarafından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Kişisel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Verileri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Koruma</w:t>
      </w:r>
      <w:proofErr w:type="spellEnd"/>
      <w:r w:rsidR="00FC6DE9"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Kurulunca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belirlenen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tarifedeki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ücret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alınacaktır</w:t>
      </w:r>
      <w:proofErr w:type="spellEnd"/>
      <w:r w:rsidR="00FC6DE9"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.</w:t>
      </w:r>
    </w:p>
    <w:p w14:paraId="186021EE" w14:textId="77777777" w:rsidR="00FC6DE9" w:rsidRPr="006A56EC" w:rsidRDefault="00FC6DE9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D796C88" w14:textId="77777777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……………..</w:t>
      </w:r>
      <w:r w:rsidRPr="006A56EC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en-GB"/>
        </w:rPr>
        <w:t> 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 w:eastAsia="en-GB"/>
        </w:rPr>
        <w:t>İLETİŞİM BİLGİLERİ:</w:t>
      </w:r>
    </w:p>
    <w:p w14:paraId="44D9321E" w14:textId="5B6483A3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(…………………</w:t>
      </w:r>
      <w:r w:rsidR="00FC6DE9"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GAS BROKER</w:t>
      </w:r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………………………</w:t>
      </w:r>
      <w:proofErr w:type="gramStart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…..</w:t>
      </w:r>
      <w:proofErr w:type="gramEnd"/>
      <w:r w:rsidRPr="006A56E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0C60FCFA" w14:textId="7FD5B6F8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Adres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3394B2F5" w14:textId="77777777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Telefon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07ACECDC" w14:textId="71979912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E-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posta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0E2D0EA5" w14:textId="77777777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Mersis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</w:p>
    <w:p w14:paraId="67A03195" w14:textId="77777777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Ticari</w:t>
      </w:r>
      <w:proofErr w:type="spellEnd"/>
    </w:p>
    <w:p w14:paraId="4AE20CB1" w14:textId="77777777" w:rsidR="00FC6DE9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Sicil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Numarası</w:t>
      </w:r>
      <w:proofErr w:type="spellEnd"/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1C9FFB5B" w14:textId="76055F92" w:rsidR="003D3E84" w:rsidRPr="006A56EC" w:rsidRDefault="00465C17" w:rsidP="00FC6DE9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A56E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PTT KEP:  </w:t>
      </w:r>
    </w:p>
    <w:sectPr w:rsidR="003D3E84" w:rsidRPr="006A56EC" w:rsidSect="0096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D28"/>
    <w:multiLevelType w:val="multilevel"/>
    <w:tmpl w:val="1E6443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04F7A"/>
    <w:multiLevelType w:val="hybridMultilevel"/>
    <w:tmpl w:val="791EF65C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3B07F9"/>
    <w:multiLevelType w:val="multilevel"/>
    <w:tmpl w:val="110C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91E06"/>
    <w:multiLevelType w:val="hybridMultilevel"/>
    <w:tmpl w:val="0D9433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47548"/>
    <w:multiLevelType w:val="multilevel"/>
    <w:tmpl w:val="1976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509D"/>
    <w:multiLevelType w:val="multilevel"/>
    <w:tmpl w:val="DAB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40D18"/>
    <w:multiLevelType w:val="multilevel"/>
    <w:tmpl w:val="105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774"/>
    <w:multiLevelType w:val="multilevel"/>
    <w:tmpl w:val="B80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C17"/>
    <w:rsid w:val="001C6DF9"/>
    <w:rsid w:val="003A0651"/>
    <w:rsid w:val="003D3E84"/>
    <w:rsid w:val="003E7F5C"/>
    <w:rsid w:val="00401986"/>
    <w:rsid w:val="00465C17"/>
    <w:rsid w:val="0047591F"/>
    <w:rsid w:val="005623A2"/>
    <w:rsid w:val="006653C3"/>
    <w:rsid w:val="006A56EC"/>
    <w:rsid w:val="00752ABD"/>
    <w:rsid w:val="0096201D"/>
    <w:rsid w:val="009F0DD1"/>
    <w:rsid w:val="009F4CE0"/>
    <w:rsid w:val="00C51566"/>
    <w:rsid w:val="00CF776B"/>
    <w:rsid w:val="00DB0050"/>
    <w:rsid w:val="00FC6DE9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B4D8"/>
  <w15:chartTrackingRefBased/>
  <w15:docId w15:val="{15C29113-9723-4C2A-8987-49979829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465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Balk4">
    <w:name w:val="heading 4"/>
    <w:basedOn w:val="Normal"/>
    <w:link w:val="Balk4Char"/>
    <w:uiPriority w:val="9"/>
    <w:qFormat/>
    <w:rsid w:val="00465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65C1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alk4Char">
    <w:name w:val="Başlık 4 Char"/>
    <w:basedOn w:val="VarsaylanParagrafYazTipi"/>
    <w:link w:val="Balk4"/>
    <w:uiPriority w:val="9"/>
    <w:rsid w:val="00465C1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6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Gl">
    <w:name w:val="Strong"/>
    <w:basedOn w:val="VarsaylanParagrafYazTipi"/>
    <w:uiPriority w:val="22"/>
    <w:qFormat/>
    <w:rsid w:val="00465C17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465C17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465C17"/>
    <w:rPr>
      <w:i/>
      <w:iCs/>
    </w:rPr>
  </w:style>
  <w:style w:type="paragraph" w:styleId="ListeParagraf">
    <w:name w:val="List Paragraph"/>
    <w:basedOn w:val="Normal"/>
    <w:uiPriority w:val="34"/>
    <w:qFormat/>
    <w:rsid w:val="00DB0050"/>
    <w:pPr>
      <w:ind w:left="720"/>
      <w:contextualSpacing/>
    </w:pPr>
  </w:style>
  <w:style w:type="character" w:customStyle="1" w:styleId="sr-only">
    <w:name w:val="sr-only"/>
    <w:basedOn w:val="VarsaylanParagrafYazTipi"/>
    <w:rsid w:val="00FE3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2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4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3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9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rporate.lcwaikiki.com/Kisisel-verilerin-islenmesi-aydinlatma-metni" TargetMode="External"/><Relationship Id="rId5" Type="http://schemas.openxmlformats.org/officeDocument/2006/relationships/hyperlink" Target="http://www.lcwaikik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2850</Words>
  <Characters>16248</Characters>
  <Application>Microsoft Office Word</Application>
  <DocSecurity>0</DocSecurity>
  <Lines>135</Lines>
  <Paragraphs>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1552</dc:creator>
  <cp:keywords/>
  <dc:description/>
  <cp:lastModifiedBy>User 1552</cp:lastModifiedBy>
  <cp:revision>10</cp:revision>
  <dcterms:created xsi:type="dcterms:W3CDTF">2021-08-11T11:42:00Z</dcterms:created>
  <dcterms:modified xsi:type="dcterms:W3CDTF">2021-08-17T10:12:00Z</dcterms:modified>
</cp:coreProperties>
</file>