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Weekly Progress Report</w:t>
      </w:r>
    </w:p>
    <w:p>
      <w:pPr>
        <w:jc w:val="center"/>
      </w:pPr>
      <w:r>
        <w:rPr>
          <w:sz w:val="24"/>
        </w:rPr>
        <w:t>Tasks Completed: Evaluate Search/Reranking Models &amp; Enhance LiveVectorLake Framework</w:t>
      </w:r>
    </w:p>
    <w:p/>
    <w:p>
      <w:pPr>
        <w:pStyle w:val="Heading2"/>
      </w:pPr>
      <w:r>
        <w:t>1. Task Overview</w:t>
      </w:r>
    </w:p>
    <w:p>
      <w:r>
        <w:t>This week focused on two main tasks:</w:t>
      </w:r>
    </w:p>
    <w:p>
      <w:r>
        <w:t>1. Evaluate different search and reranking models and analyze their performance</w:t>
      </w:r>
    </w:p>
    <w:p>
      <w:r>
        <w:t>2. Review the LiveVectorLake framework and enhance the retrieval mechanism within the system</w:t>
      </w:r>
    </w:p>
    <w:p/>
    <w:p>
      <w:pPr>
        <w:pStyle w:val="Heading2"/>
      </w:pPr>
      <w:r>
        <w:t>2. Search and Reranking Models Evaluation</w:t>
      </w:r>
    </w:p>
    <w:p>
      <w:pPr>
        <w:pStyle w:val="Heading3"/>
      </w:pPr>
      <w:r>
        <w:t>2.1 Experimental Setup</w:t>
      </w:r>
    </w:p>
    <w:p>
      <w:r>
        <w:t>Dataset: Technical documents including printer manuals, configuration guides, academic papers, and research documents</w:t>
      </w:r>
    </w:p>
    <w:p>
      <w:r>
        <w:t>Query Set: 20 carefully designed queries covering various technical topics</w:t>
      </w:r>
    </w:p>
    <w:p>
      <w:r>
        <w:t>Models Evaluated:</w:t>
      </w:r>
    </w:p>
    <w:p>
      <w:r>
        <w:t>Pure_Vector: Vector similarity search using FAISS</w:t>
      </w:r>
    </w:p>
    <w:p>
      <w:r>
        <w:t>Pure_BM25: BM25 keyword-based search</w:t>
      </w:r>
    </w:p>
    <w:p>
      <w:r>
        <w:t>Hybrid_RRF: Hybrid search using Reciprocal Rank Fusion</w:t>
      </w:r>
    </w:p>
    <w:p>
      <w:r>
        <w:t>Hybrid_CrossEncoder_L6: RRF + MiniLM-L-6-v2 reranker</w:t>
      </w:r>
    </w:p>
    <w:p>
      <w:r>
        <w:t>Hybrid_CrossEncoder_L12: RRF + MiniLM-L-12-v2 reranker</w:t>
      </w:r>
    </w:p>
    <w:p>
      <w:pPr>
        <w:pStyle w:val="Heading3"/>
      </w:pPr>
      <w:r>
        <w:t>2.2 Performance Metrics</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1081"/>
            <w:vAlign w:val="center"/>
          </w:tcPr>
          <w:p>
            <w:pPr>
              <w:jc w:val="center"/>
            </w:pPr>
            <w:r>
              <w:rPr>
                <w:b/>
                <w:sz w:val="18"/>
              </w:rPr>
              <w:t>Search Model</w:t>
            </w:r>
          </w:p>
        </w:tc>
        <w:tc>
          <w:tcPr>
            <w:tcW w:type="dxa" w:w="1081"/>
            <w:vAlign w:val="center"/>
          </w:tcPr>
          <w:p>
            <w:pPr>
              <w:jc w:val="center"/>
            </w:pPr>
            <w:r>
              <w:rPr>
                <w:b/>
                <w:sz w:val="18"/>
              </w:rPr>
              <w:t>NDCG@5</w:t>
            </w:r>
          </w:p>
        </w:tc>
        <w:tc>
          <w:tcPr>
            <w:tcW w:type="dxa" w:w="1081"/>
            <w:vAlign w:val="center"/>
          </w:tcPr>
          <w:p>
            <w:pPr>
              <w:jc w:val="center"/>
            </w:pPr>
            <w:r>
              <w:rPr>
                <w:b/>
                <w:sz w:val="18"/>
              </w:rPr>
              <w:t>NDCG@10</w:t>
            </w:r>
          </w:p>
        </w:tc>
        <w:tc>
          <w:tcPr>
            <w:tcW w:type="dxa" w:w="1081"/>
            <w:vAlign w:val="center"/>
          </w:tcPr>
          <w:p>
            <w:pPr>
              <w:jc w:val="center"/>
            </w:pPr>
            <w:r>
              <w:rPr>
                <w:b/>
                <w:sz w:val="18"/>
              </w:rPr>
              <w:t>MRR</w:t>
            </w:r>
          </w:p>
        </w:tc>
        <w:tc>
          <w:tcPr>
            <w:tcW w:type="dxa" w:w="1081"/>
            <w:vAlign w:val="center"/>
          </w:tcPr>
          <w:p>
            <w:pPr>
              <w:jc w:val="center"/>
            </w:pPr>
            <w:r>
              <w:rPr>
                <w:b/>
                <w:sz w:val="18"/>
              </w:rPr>
              <w:t>Recall@10</w:t>
            </w:r>
          </w:p>
        </w:tc>
        <w:tc>
          <w:tcPr>
            <w:tcW w:type="dxa" w:w="1081"/>
            <w:vAlign w:val="center"/>
          </w:tcPr>
          <w:p>
            <w:pPr>
              <w:jc w:val="center"/>
            </w:pPr>
            <w:r>
              <w:rPr>
                <w:b/>
                <w:sz w:val="18"/>
              </w:rPr>
              <w:t>Precision@10</w:t>
            </w:r>
          </w:p>
        </w:tc>
        <w:tc>
          <w:tcPr>
            <w:tcW w:type="dxa" w:w="1081"/>
            <w:vAlign w:val="center"/>
          </w:tcPr>
          <w:p>
            <w:pPr>
              <w:jc w:val="center"/>
            </w:pPr>
            <w:r>
              <w:rPr>
                <w:b/>
                <w:sz w:val="18"/>
              </w:rPr>
              <w:t>F1@10</w:t>
            </w:r>
          </w:p>
        </w:tc>
        <w:tc>
          <w:tcPr>
            <w:tcW w:type="dxa" w:w="1081"/>
            <w:vAlign w:val="center"/>
          </w:tcPr>
          <w:p>
            <w:pPr>
              <w:jc w:val="center"/>
            </w:pPr>
            <w:r>
              <w:rPr>
                <w:b/>
                <w:sz w:val="18"/>
              </w:rPr>
              <w:t>Avg. Latency (s)</w:t>
            </w:r>
          </w:p>
        </w:tc>
      </w:tr>
      <w:tr>
        <w:tc>
          <w:tcPr>
            <w:tcW w:type="dxa" w:w="1081"/>
            <w:vAlign w:val="center"/>
          </w:tcPr>
          <w:p>
            <w:pPr>
              <w:jc w:val="center"/>
            </w:pPr>
            <w:r>
              <w:rPr>
                <w:sz w:val="16"/>
              </w:rPr>
              <w:t>Pure_Vector</w:t>
            </w:r>
          </w:p>
        </w:tc>
        <w:tc>
          <w:tcPr>
            <w:tcW w:type="dxa" w:w="1081"/>
            <w:vAlign w:val="center"/>
          </w:tcPr>
          <w:p>
            <w:pPr>
              <w:jc w:val="center"/>
            </w:pPr>
            <w:r>
              <w:rPr>
                <w:sz w:val="16"/>
              </w:rPr>
              <w:t>0.267</w:t>
            </w:r>
          </w:p>
        </w:tc>
        <w:tc>
          <w:tcPr>
            <w:tcW w:type="dxa" w:w="1081"/>
            <w:vAlign w:val="center"/>
          </w:tcPr>
          <w:p>
            <w:pPr>
              <w:jc w:val="center"/>
            </w:pPr>
            <w:r>
              <w:rPr>
                <w:sz w:val="16"/>
              </w:rPr>
              <w:t>0.224</w:t>
            </w:r>
          </w:p>
        </w:tc>
        <w:tc>
          <w:tcPr>
            <w:tcW w:type="dxa" w:w="1081"/>
            <w:vAlign w:val="center"/>
          </w:tcPr>
          <w:p>
            <w:pPr>
              <w:jc w:val="center"/>
            </w:pPr>
            <w:r>
              <w:rPr>
                <w:sz w:val="16"/>
              </w:rPr>
              <w:t>0.456</w:t>
            </w:r>
          </w:p>
        </w:tc>
        <w:tc>
          <w:tcPr>
            <w:tcW w:type="dxa" w:w="1081"/>
            <w:vAlign w:val="center"/>
          </w:tcPr>
          <w:p>
            <w:pPr>
              <w:jc w:val="center"/>
            </w:pPr>
            <w:r>
              <w:rPr>
                <w:sz w:val="16"/>
              </w:rPr>
              <w:t>0.446</w:t>
            </w:r>
          </w:p>
        </w:tc>
        <w:tc>
          <w:tcPr>
            <w:tcW w:type="dxa" w:w="1081"/>
            <w:vAlign w:val="center"/>
          </w:tcPr>
          <w:p>
            <w:pPr>
              <w:jc w:val="center"/>
            </w:pPr>
            <w:r>
              <w:rPr>
                <w:sz w:val="16"/>
              </w:rPr>
              <w:t>0.140</w:t>
            </w:r>
          </w:p>
        </w:tc>
        <w:tc>
          <w:tcPr>
            <w:tcW w:type="dxa" w:w="1081"/>
            <w:vAlign w:val="center"/>
          </w:tcPr>
          <w:p>
            <w:pPr>
              <w:jc w:val="center"/>
            </w:pPr>
            <w:r>
              <w:rPr>
                <w:sz w:val="16"/>
              </w:rPr>
              <w:t>0.213</w:t>
            </w:r>
          </w:p>
        </w:tc>
        <w:tc>
          <w:tcPr>
            <w:tcW w:type="dxa" w:w="1081"/>
            <w:vAlign w:val="center"/>
          </w:tcPr>
          <w:p>
            <w:pPr>
              <w:jc w:val="center"/>
            </w:pPr>
            <w:r>
              <w:rPr>
                <w:sz w:val="16"/>
              </w:rPr>
              <w:t>0.106</w:t>
            </w:r>
          </w:p>
        </w:tc>
      </w:tr>
      <w:tr>
        <w:tc>
          <w:tcPr>
            <w:tcW w:type="dxa" w:w="1081"/>
            <w:vAlign w:val="center"/>
          </w:tcPr>
          <w:p>
            <w:pPr>
              <w:jc w:val="center"/>
            </w:pPr>
            <w:r>
              <w:rPr>
                <w:sz w:val="16"/>
              </w:rPr>
              <w:t>Pure_BM25</w:t>
            </w:r>
          </w:p>
        </w:tc>
        <w:tc>
          <w:tcPr>
            <w:tcW w:type="dxa" w:w="1081"/>
            <w:vAlign w:val="center"/>
          </w:tcPr>
          <w:p>
            <w:pPr>
              <w:jc w:val="center"/>
            </w:pPr>
            <w:r>
              <w:rPr>
                <w:sz w:val="16"/>
              </w:rPr>
              <w:t>0.214</w:t>
            </w:r>
          </w:p>
        </w:tc>
        <w:tc>
          <w:tcPr>
            <w:tcW w:type="dxa" w:w="1081"/>
            <w:vAlign w:val="center"/>
          </w:tcPr>
          <w:p>
            <w:pPr>
              <w:jc w:val="center"/>
            </w:pPr>
            <w:r>
              <w:rPr>
                <w:sz w:val="16"/>
              </w:rPr>
              <w:t>0.180</w:t>
            </w:r>
          </w:p>
        </w:tc>
        <w:tc>
          <w:tcPr>
            <w:tcW w:type="dxa" w:w="1081"/>
            <w:vAlign w:val="center"/>
          </w:tcPr>
          <w:p>
            <w:pPr>
              <w:jc w:val="center"/>
            </w:pPr>
            <w:r>
              <w:rPr>
                <w:sz w:val="16"/>
              </w:rPr>
              <w:t>0.407</w:t>
            </w:r>
          </w:p>
        </w:tc>
        <w:tc>
          <w:tcPr>
            <w:tcW w:type="dxa" w:w="1081"/>
            <w:vAlign w:val="center"/>
          </w:tcPr>
          <w:p>
            <w:pPr>
              <w:jc w:val="center"/>
            </w:pPr>
            <w:r>
              <w:rPr>
                <w:sz w:val="16"/>
              </w:rPr>
              <w:t>0.363</w:t>
            </w:r>
          </w:p>
        </w:tc>
        <w:tc>
          <w:tcPr>
            <w:tcW w:type="dxa" w:w="1081"/>
            <w:vAlign w:val="center"/>
          </w:tcPr>
          <w:p>
            <w:pPr>
              <w:jc w:val="center"/>
            </w:pPr>
            <w:r>
              <w:rPr>
                <w:sz w:val="16"/>
              </w:rPr>
              <w:t>0.115</w:t>
            </w:r>
          </w:p>
        </w:tc>
        <w:tc>
          <w:tcPr>
            <w:tcW w:type="dxa" w:w="1081"/>
            <w:vAlign w:val="center"/>
          </w:tcPr>
          <w:p>
            <w:pPr>
              <w:jc w:val="center"/>
            </w:pPr>
            <w:r>
              <w:rPr>
                <w:sz w:val="16"/>
              </w:rPr>
              <w:t>0.174</w:t>
            </w:r>
          </w:p>
        </w:tc>
        <w:tc>
          <w:tcPr>
            <w:tcW w:type="dxa" w:w="1081"/>
            <w:vAlign w:val="center"/>
          </w:tcPr>
          <w:p>
            <w:pPr>
              <w:jc w:val="center"/>
            </w:pPr>
            <w:r>
              <w:rPr>
                <w:sz w:val="16"/>
              </w:rPr>
              <w:t>0.245</w:t>
            </w:r>
          </w:p>
        </w:tc>
      </w:tr>
      <w:tr>
        <w:tc>
          <w:tcPr>
            <w:tcW w:type="dxa" w:w="1081"/>
            <w:vAlign w:val="center"/>
          </w:tcPr>
          <w:p>
            <w:pPr>
              <w:jc w:val="center"/>
            </w:pPr>
            <w:r>
              <w:rPr>
                <w:sz w:val="16"/>
              </w:rPr>
              <w:t>Hybrid_RRF</w:t>
            </w:r>
          </w:p>
        </w:tc>
        <w:tc>
          <w:tcPr>
            <w:tcW w:type="dxa" w:w="1081"/>
            <w:vAlign w:val="center"/>
          </w:tcPr>
          <w:p>
            <w:pPr>
              <w:jc w:val="center"/>
            </w:pPr>
            <w:r>
              <w:rPr>
                <w:sz w:val="16"/>
              </w:rPr>
              <w:t>0.263</w:t>
            </w:r>
          </w:p>
        </w:tc>
        <w:tc>
          <w:tcPr>
            <w:tcW w:type="dxa" w:w="1081"/>
            <w:vAlign w:val="center"/>
          </w:tcPr>
          <w:p>
            <w:pPr>
              <w:jc w:val="center"/>
            </w:pPr>
            <w:r>
              <w:rPr>
                <w:sz w:val="16"/>
              </w:rPr>
              <w:t>0.219</w:t>
            </w:r>
          </w:p>
        </w:tc>
        <w:tc>
          <w:tcPr>
            <w:tcW w:type="dxa" w:w="1081"/>
            <w:vAlign w:val="center"/>
          </w:tcPr>
          <w:p>
            <w:pPr>
              <w:jc w:val="center"/>
            </w:pPr>
            <w:r>
              <w:rPr>
                <w:sz w:val="16"/>
              </w:rPr>
              <w:t>0.457</w:t>
            </w:r>
          </w:p>
        </w:tc>
        <w:tc>
          <w:tcPr>
            <w:tcW w:type="dxa" w:w="1081"/>
            <w:vAlign w:val="center"/>
          </w:tcPr>
          <w:p>
            <w:pPr>
              <w:jc w:val="center"/>
            </w:pPr>
            <w:r>
              <w:rPr>
                <w:sz w:val="16"/>
              </w:rPr>
              <w:t>0.429</w:t>
            </w:r>
          </w:p>
        </w:tc>
        <w:tc>
          <w:tcPr>
            <w:tcW w:type="dxa" w:w="1081"/>
            <w:vAlign w:val="center"/>
          </w:tcPr>
          <w:p>
            <w:pPr>
              <w:jc w:val="center"/>
            </w:pPr>
            <w:r>
              <w:rPr>
                <w:sz w:val="16"/>
              </w:rPr>
              <w:t>0.135</w:t>
            </w:r>
          </w:p>
        </w:tc>
        <w:tc>
          <w:tcPr>
            <w:tcW w:type="dxa" w:w="1081"/>
            <w:vAlign w:val="center"/>
          </w:tcPr>
          <w:p>
            <w:pPr>
              <w:jc w:val="center"/>
            </w:pPr>
            <w:r>
              <w:rPr>
                <w:sz w:val="16"/>
              </w:rPr>
              <w:t>0.205</w:t>
            </w:r>
          </w:p>
        </w:tc>
        <w:tc>
          <w:tcPr>
            <w:tcW w:type="dxa" w:w="1081"/>
            <w:vAlign w:val="center"/>
          </w:tcPr>
          <w:p>
            <w:pPr>
              <w:jc w:val="center"/>
            </w:pPr>
            <w:r>
              <w:rPr>
                <w:sz w:val="16"/>
              </w:rPr>
              <w:t>0.156</w:t>
            </w:r>
          </w:p>
        </w:tc>
      </w:tr>
      <w:tr>
        <w:tc>
          <w:tcPr>
            <w:tcW w:type="dxa" w:w="1081"/>
            <w:vAlign w:val="center"/>
          </w:tcPr>
          <w:p>
            <w:pPr>
              <w:jc w:val="center"/>
            </w:pPr>
            <w:r>
              <w:rPr>
                <w:sz w:val="16"/>
              </w:rPr>
              <w:t>Hybrid_CrossEncoder_L6</w:t>
            </w:r>
          </w:p>
        </w:tc>
        <w:tc>
          <w:tcPr>
            <w:tcW w:type="dxa" w:w="1081"/>
            <w:vAlign w:val="center"/>
          </w:tcPr>
          <w:p>
            <w:pPr>
              <w:jc w:val="center"/>
            </w:pPr>
            <w:r>
              <w:rPr>
                <w:sz w:val="16"/>
              </w:rPr>
              <w:t>0.251</w:t>
            </w:r>
          </w:p>
        </w:tc>
        <w:tc>
          <w:tcPr>
            <w:tcW w:type="dxa" w:w="1081"/>
            <w:vAlign w:val="center"/>
          </w:tcPr>
          <w:p>
            <w:pPr>
              <w:jc w:val="center"/>
            </w:pPr>
            <w:r>
              <w:rPr>
                <w:sz w:val="16"/>
              </w:rPr>
              <w:t>0.211</w:t>
            </w:r>
          </w:p>
        </w:tc>
        <w:tc>
          <w:tcPr>
            <w:tcW w:type="dxa" w:w="1081"/>
            <w:vAlign w:val="center"/>
          </w:tcPr>
          <w:p>
            <w:pPr>
              <w:jc w:val="center"/>
            </w:pPr>
            <w:r>
              <w:rPr>
                <w:sz w:val="16"/>
              </w:rPr>
              <w:t>0.439</w:t>
            </w:r>
          </w:p>
        </w:tc>
        <w:tc>
          <w:tcPr>
            <w:tcW w:type="dxa" w:w="1081"/>
            <w:vAlign w:val="center"/>
          </w:tcPr>
          <w:p>
            <w:pPr>
              <w:jc w:val="center"/>
            </w:pPr>
            <w:r>
              <w:rPr>
                <w:sz w:val="16"/>
              </w:rPr>
              <w:t>0.429</w:t>
            </w:r>
          </w:p>
        </w:tc>
        <w:tc>
          <w:tcPr>
            <w:tcW w:type="dxa" w:w="1081"/>
            <w:vAlign w:val="center"/>
          </w:tcPr>
          <w:p>
            <w:pPr>
              <w:jc w:val="center"/>
            </w:pPr>
            <w:r>
              <w:rPr>
                <w:sz w:val="16"/>
              </w:rPr>
              <w:t>0.135</w:t>
            </w:r>
          </w:p>
        </w:tc>
        <w:tc>
          <w:tcPr>
            <w:tcW w:type="dxa" w:w="1081"/>
            <w:vAlign w:val="center"/>
          </w:tcPr>
          <w:p>
            <w:pPr>
              <w:jc w:val="center"/>
            </w:pPr>
            <w:r>
              <w:rPr>
                <w:sz w:val="16"/>
              </w:rPr>
              <w:t>0.205</w:t>
            </w:r>
          </w:p>
        </w:tc>
        <w:tc>
          <w:tcPr>
            <w:tcW w:type="dxa" w:w="1081"/>
            <w:vAlign w:val="center"/>
          </w:tcPr>
          <w:p>
            <w:pPr>
              <w:jc w:val="center"/>
            </w:pPr>
            <w:r>
              <w:rPr>
                <w:sz w:val="16"/>
              </w:rPr>
              <w:t>21.152</w:t>
            </w:r>
          </w:p>
        </w:tc>
      </w:tr>
      <w:tr>
        <w:tc>
          <w:tcPr>
            <w:tcW w:type="dxa" w:w="1081"/>
            <w:vAlign w:val="center"/>
          </w:tcPr>
          <w:p>
            <w:pPr>
              <w:jc w:val="center"/>
            </w:pPr>
            <w:r>
              <w:rPr>
                <w:sz w:val="16"/>
              </w:rPr>
              <w:t>Hybrid_CrossEncoder_L12</w:t>
            </w:r>
          </w:p>
        </w:tc>
        <w:tc>
          <w:tcPr>
            <w:tcW w:type="dxa" w:w="1081"/>
            <w:vAlign w:val="center"/>
          </w:tcPr>
          <w:p>
            <w:pPr>
              <w:jc w:val="center"/>
            </w:pPr>
            <w:r>
              <w:rPr>
                <w:sz w:val="16"/>
              </w:rPr>
              <w:t>0.261</w:t>
            </w:r>
          </w:p>
        </w:tc>
        <w:tc>
          <w:tcPr>
            <w:tcW w:type="dxa" w:w="1081"/>
            <w:vAlign w:val="center"/>
          </w:tcPr>
          <w:p>
            <w:pPr>
              <w:jc w:val="center"/>
            </w:pPr>
            <w:r>
              <w:rPr>
                <w:sz w:val="16"/>
              </w:rPr>
              <w:t>0.219</w:t>
            </w:r>
          </w:p>
        </w:tc>
        <w:tc>
          <w:tcPr>
            <w:tcW w:type="dxa" w:w="1081"/>
            <w:vAlign w:val="center"/>
          </w:tcPr>
          <w:p>
            <w:pPr>
              <w:jc w:val="center"/>
            </w:pPr>
            <w:r>
              <w:rPr>
                <w:sz w:val="16"/>
              </w:rPr>
              <w:t>0.475</w:t>
            </w:r>
          </w:p>
        </w:tc>
        <w:tc>
          <w:tcPr>
            <w:tcW w:type="dxa" w:w="1081"/>
            <w:vAlign w:val="center"/>
          </w:tcPr>
          <w:p>
            <w:pPr>
              <w:jc w:val="center"/>
            </w:pPr>
            <w:r>
              <w:rPr>
                <w:sz w:val="16"/>
              </w:rPr>
              <w:t>0.413</w:t>
            </w:r>
          </w:p>
        </w:tc>
        <w:tc>
          <w:tcPr>
            <w:tcW w:type="dxa" w:w="1081"/>
            <w:vAlign w:val="center"/>
          </w:tcPr>
          <w:p>
            <w:pPr>
              <w:jc w:val="center"/>
            </w:pPr>
            <w:r>
              <w:rPr>
                <w:sz w:val="16"/>
              </w:rPr>
              <w:t>0.130</w:t>
            </w:r>
          </w:p>
        </w:tc>
        <w:tc>
          <w:tcPr>
            <w:tcW w:type="dxa" w:w="1081"/>
            <w:vAlign w:val="center"/>
          </w:tcPr>
          <w:p>
            <w:pPr>
              <w:jc w:val="center"/>
            </w:pPr>
            <w:r>
              <w:rPr>
                <w:sz w:val="16"/>
              </w:rPr>
              <w:t>0.197</w:t>
            </w:r>
          </w:p>
        </w:tc>
        <w:tc>
          <w:tcPr>
            <w:tcW w:type="dxa" w:w="1081"/>
            <w:vAlign w:val="center"/>
          </w:tcPr>
          <w:p>
            <w:pPr>
              <w:jc w:val="center"/>
            </w:pPr>
            <w:r>
              <w:rPr>
                <w:sz w:val="16"/>
              </w:rPr>
              <w:t>40.693</w:t>
            </w:r>
          </w:p>
        </w:tc>
      </w:tr>
    </w:tbl>
    <w:p/>
    <w:p>
      <w:pPr>
        <w:pStyle w:val="Heading3"/>
      </w:pPr>
      <w:r>
        <w:t>2.3 Key Findings</w:t>
      </w:r>
    </w:p>
    <w:p>
      <w:r>
        <w:t>1. Pure_Vector outperforms Pure_BM25: Vector search achieves higher NDCG@10 (0.224 vs 0.180) and MRR (0.456 vs 0.407), indicating better semantic understanding.</w:t>
      </w:r>
    </w:p>
    <w:p>
      <w:r>
        <w:t>2. Hybrid_RRF shows competitive performance: With NDCG@10 of 0.219 and MRR of 0.457, hybrid approach combining vector and BM25 is comparable to pure vector search while maintaining reasonable latency (0.156s).</w:t>
      </w:r>
    </w:p>
    <w:p>
      <w:r>
        <w:t>3. CrossEncoder reranking improves MRR: Hybrid_CrossEncoder_L12 achieves the highest MRR (0.475), demonstrating the effectiveness of CrossEncoder for reranking.</w:t>
      </w:r>
    </w:p>
    <w:p>
      <w:r>
        <w:t>4. Latency trade-off: CrossEncoder models significantly increase latency (21-40s per query), making them suitable only for scenarios where accuracy is prioritized over speed.</w:t>
      </w:r>
    </w:p>
    <w:p/>
    <w:p>
      <w:pPr>
        <w:pStyle w:val="Heading3"/>
      </w:pPr>
      <w:r>
        <w:t>2.4 Experimental Framework Enhancement</w:t>
      </w:r>
    </w:p>
    <w:p>
      <w:r>
        <w:t>Advanced Experiment Script (experiment_runner_v4.py):</w:t>
      </w:r>
    </w:p>
    <w:p>
      <w:r>
        <w:t>Expanded query set to 50 queries with categorization by type (keyword/semantic) and difficulty (easy/medium/hard)</w:t>
      </w:r>
    </w:p>
    <w:p>
      <w:r>
        <w:t>Implemented statistical significance tests (paired t-test) for pairwise model comparison</w:t>
      </w:r>
    </w:p>
    <w:p>
      <w:r>
        <w:t>Added effect size calculation (Cohen's d) to evaluate practical significance</w:t>
      </w:r>
    </w:p>
    <w:p>
      <w:r>
        <w:t>Included sensitivity analysis for key hyperparameters: RRF k-value (30/60/100), FAISS nprobe (5/10/20), candidate count (10/20/30)</w:t>
      </w:r>
    </w:p>
    <w:p>
      <w:r>
        <w:t>Added Hybrid_MultiBERT_L12 model for comprehensive comparison</w:t>
      </w:r>
    </w:p>
    <w:p>
      <w:r>
        <w:t>Auto-generates publishable academic report in Word format</w:t>
      </w:r>
    </w:p>
    <w:p/>
    <w:p>
      <w:r>
        <w:t>Note: Full v4 experiment (50 queries with all models) is pending complete execution due to CrossEncoder inference time.</w:t>
      </w:r>
    </w:p>
    <w:p/>
    <w:p>
      <w:pPr>
        <w:pStyle w:val="Heading2"/>
      </w:pPr>
      <w:r>
        <w:t>3. LiveVectorLake Framework Enhancement</w:t>
      </w:r>
    </w:p>
    <w:p>
      <w:pPr>
        <w:pStyle w:val="Heading3"/>
      </w:pPr>
      <w:r>
        <w:t>3.1 Framework Architecture Review</w:t>
      </w:r>
    </w:p>
    <w:p>
      <w:r>
        <w:t>The LiveVectorLake framework has been reviewed and enhanced with the following key features:</w:t>
      </w:r>
    </w:p>
    <w:p>
      <w:r>
        <w:t>SHA-256 Chunk CDC: Content-defined chunking with cryptographic hashing for accurate change detection</w:t>
      </w:r>
    </w:p>
    <w:p>
      <w:r>
        <w:t>Dual-Tier Storage: Combined SQLite metadata storage with FAISS vector indexing</w:t>
      </w:r>
    </w:p>
    <w:p>
      <w:r>
        <w:t>Temporal Query: Support for version-aware retrieval across document history</w:t>
      </w:r>
    </w:p>
    <w:p>
      <w:r>
        <w:t>Incremental Update: Efficient detection of new, modified, and deleted entries</w:t>
      </w:r>
    </w:p>
    <w:p>
      <w:r>
        <w:t>Version Control: Full version tracking with active/superseded/deleted status management</w:t>
      </w:r>
    </w:p>
    <w:p>
      <w:pPr>
        <w:pStyle w:val="Heading3"/>
      </w:pPr>
      <w:r>
        <w:t>3.2 Integration Test Results</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jc w:val="center"/>
            </w:pPr>
            <w:r>
              <w:rPr>
                <w:b/>
                <w:sz w:val="18"/>
              </w:rPr>
              <w:t>Metric</w:t>
            </w:r>
          </w:p>
        </w:tc>
        <w:tc>
          <w:tcPr>
            <w:tcW w:type="dxa" w:w="4323"/>
            <w:vAlign w:val="center"/>
          </w:tcPr>
          <w:p>
            <w:pPr>
              <w:jc w:val="center"/>
            </w:pPr>
            <w:r>
              <w:rPr>
                <w:b/>
                <w:sz w:val="18"/>
              </w:rPr>
              <w:t>Value</w:t>
            </w:r>
          </w:p>
        </w:tc>
      </w:tr>
      <w:tr>
        <w:tc>
          <w:tcPr>
            <w:tcW w:type="dxa" w:w="4323"/>
            <w:vAlign w:val="center"/>
          </w:tcPr>
          <w:p>
            <w:pPr>
              <w:jc w:val="center"/>
            </w:pPr>
            <w:r>
              <w:rPr>
                <w:sz w:val="16"/>
              </w:rPr>
              <w:t>Full Ingest Time</w:t>
            </w:r>
          </w:p>
        </w:tc>
        <w:tc>
          <w:tcPr>
            <w:tcW w:type="dxa" w:w="4323"/>
            <w:vAlign w:val="center"/>
          </w:tcPr>
          <w:p>
            <w:pPr>
              <w:jc w:val="center"/>
            </w:pPr>
            <w:r>
              <w:rPr>
                <w:sz w:val="16"/>
              </w:rPr>
              <w:t>0.205s</w:t>
            </w:r>
          </w:p>
        </w:tc>
      </w:tr>
      <w:tr>
        <w:tc>
          <w:tcPr>
            <w:tcW w:type="dxa" w:w="4323"/>
            <w:vAlign w:val="center"/>
          </w:tcPr>
          <w:p>
            <w:pPr>
              <w:jc w:val="center"/>
            </w:pPr>
            <w:r>
              <w:rPr>
                <w:sz w:val="16"/>
              </w:rPr>
              <w:t>Incremental Ingest Time</w:t>
            </w:r>
          </w:p>
        </w:tc>
        <w:tc>
          <w:tcPr>
            <w:tcW w:type="dxa" w:w="4323"/>
            <w:vAlign w:val="center"/>
          </w:tcPr>
          <w:p>
            <w:pPr>
              <w:jc w:val="center"/>
            </w:pPr>
            <w:r>
              <w:rPr>
                <w:sz w:val="16"/>
              </w:rPr>
              <w:t>0.181s</w:t>
            </w:r>
          </w:p>
        </w:tc>
      </w:tr>
      <w:tr>
        <w:tc>
          <w:tcPr>
            <w:tcW w:type="dxa" w:w="4323"/>
            <w:vAlign w:val="center"/>
          </w:tcPr>
          <w:p>
            <w:pPr>
              <w:jc w:val="center"/>
            </w:pPr>
            <w:r>
              <w:rPr>
                <w:sz w:val="16"/>
              </w:rPr>
              <w:t>Time Savings</w:t>
            </w:r>
          </w:p>
        </w:tc>
        <w:tc>
          <w:tcPr>
            <w:tcW w:type="dxa" w:w="4323"/>
            <w:vAlign w:val="center"/>
          </w:tcPr>
          <w:p>
            <w:pPr>
              <w:jc w:val="center"/>
            </w:pPr>
            <w:r>
              <w:rPr>
                <w:sz w:val="16"/>
              </w:rPr>
              <w:t>11.7%</w:t>
            </w:r>
          </w:p>
        </w:tc>
      </w:tr>
      <w:tr>
        <w:tc>
          <w:tcPr>
            <w:tcW w:type="dxa" w:w="4323"/>
            <w:vAlign w:val="center"/>
          </w:tcPr>
          <w:p>
            <w:pPr>
              <w:jc w:val="center"/>
            </w:pPr>
            <w:r>
              <w:rPr>
                <w:sz w:val="16"/>
              </w:rPr>
              <w:t>Versions Tracked</w:t>
            </w:r>
          </w:p>
        </w:tc>
        <w:tc>
          <w:tcPr>
            <w:tcW w:type="dxa" w:w="4323"/>
            <w:vAlign w:val="center"/>
          </w:tcPr>
          <w:p>
            <w:pPr>
              <w:jc w:val="center"/>
            </w:pPr>
            <w:r>
              <w:rPr>
                <w:sz w:val="16"/>
              </w:rPr>
              <w:t>1</w:t>
            </w:r>
          </w:p>
        </w:tc>
      </w:tr>
      <w:tr>
        <w:tc>
          <w:tcPr>
            <w:tcW w:type="dxa" w:w="4323"/>
            <w:vAlign w:val="center"/>
          </w:tcPr>
          <w:p>
            <w:pPr>
              <w:jc w:val="center"/>
            </w:pPr>
            <w:r>
              <w:rPr>
                <w:sz w:val="16"/>
              </w:rPr>
              <w:t>Active Chunks</w:t>
            </w:r>
          </w:p>
        </w:tc>
        <w:tc>
          <w:tcPr>
            <w:tcW w:type="dxa" w:w="4323"/>
            <w:vAlign w:val="center"/>
          </w:tcPr>
          <w:p>
            <w:pPr>
              <w:jc w:val="center"/>
            </w:pPr>
            <w:r>
              <w:rPr>
                <w:sz w:val="16"/>
              </w:rPr>
              <w:t>5</w:t>
            </w:r>
          </w:p>
        </w:tc>
      </w:tr>
      <w:tr>
        <w:tc>
          <w:tcPr>
            <w:tcW w:type="dxa" w:w="4323"/>
            <w:vAlign w:val="center"/>
          </w:tcPr>
          <w:p>
            <w:pPr>
              <w:jc w:val="center"/>
            </w:pPr>
            <w:r>
              <w:rPr>
                <w:sz w:val="16"/>
              </w:rPr>
              <w:t>Rebuild Time</w:t>
            </w:r>
          </w:p>
        </w:tc>
        <w:tc>
          <w:tcPr>
            <w:tcW w:type="dxa" w:w="4323"/>
            <w:vAlign w:val="center"/>
          </w:tcPr>
          <w:p>
            <w:pPr>
              <w:jc w:val="center"/>
            </w:pPr>
            <w:r>
              <w:rPr>
                <w:sz w:val="16"/>
              </w:rPr>
              <w:t>0.650s</w:t>
            </w:r>
          </w:p>
        </w:tc>
      </w:tr>
      <w:tr>
        <w:tc>
          <w:tcPr>
            <w:tcW w:type="dxa" w:w="4323"/>
            <w:vAlign w:val="center"/>
          </w:tcPr>
          <w:p>
            <w:pPr>
              <w:jc w:val="center"/>
            </w:pPr>
            <w:r>
              <w:rPr>
                <w:sz w:val="16"/>
              </w:rPr>
              <w:t>Unique Documents</w:t>
            </w:r>
          </w:p>
        </w:tc>
        <w:tc>
          <w:tcPr>
            <w:tcW w:type="dxa" w:w="4323"/>
            <w:vAlign w:val="center"/>
          </w:tcPr>
          <w:p>
            <w:pPr>
              <w:jc w:val="center"/>
            </w:pPr>
            <w:r>
              <w:rPr>
                <w:sz w:val="16"/>
              </w:rPr>
              <w:t>1</w:t>
            </w:r>
          </w:p>
        </w:tc>
      </w:tr>
      <w:tr>
        <w:tc>
          <w:tcPr>
            <w:tcW w:type="dxa" w:w="4323"/>
            <w:vAlign w:val="center"/>
          </w:tcPr>
          <w:p>
            <w:pPr>
              <w:jc w:val="center"/>
            </w:pPr>
            <w:r>
              <w:rPr>
                <w:sz w:val="16"/>
              </w:rPr>
              <w:t>Tracked Documents</w:t>
            </w:r>
          </w:p>
        </w:tc>
        <w:tc>
          <w:tcPr>
            <w:tcW w:type="dxa" w:w="4323"/>
            <w:vAlign w:val="center"/>
          </w:tcPr>
          <w:p>
            <w:pPr>
              <w:jc w:val="center"/>
            </w:pPr>
            <w:r>
              <w:rPr>
                <w:sz w:val="16"/>
              </w:rPr>
              <w:t>1</w:t>
            </w:r>
          </w:p>
        </w:tc>
      </w:tr>
    </w:tbl>
    <w:p/>
    <w:p>
      <w:pPr>
        <w:pStyle w:val="Heading3"/>
      </w:pPr>
      <w:r>
        <w:t>3.3 Incremental Update Test Results</w:t>
      </w:r>
    </w:p>
    <w:p>
      <w:r>
        <w:t>Test Coverage: 10 comprehensive boundary case tests (all passed)</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jc w:val="center"/>
            </w:pPr>
            <w:r>
              <w:rPr>
                <w:b/>
                <w:sz w:val="18"/>
              </w:rPr>
              <w:t>Test Case</w:t>
            </w:r>
          </w:p>
        </w:tc>
        <w:tc>
          <w:tcPr>
            <w:tcW w:type="dxa" w:w="2161"/>
            <w:vAlign w:val="center"/>
          </w:tcPr>
          <w:p>
            <w:pPr>
              <w:jc w:val="center"/>
            </w:pPr>
            <w:r>
              <w:rPr>
                <w:b/>
                <w:sz w:val="18"/>
              </w:rPr>
              <w:t>Expected Changes</w:t>
            </w:r>
          </w:p>
        </w:tc>
        <w:tc>
          <w:tcPr>
            <w:tcW w:type="dxa" w:w="2161"/>
            <w:vAlign w:val="center"/>
          </w:tcPr>
          <w:p>
            <w:pPr>
              <w:jc w:val="center"/>
            </w:pPr>
            <w:r>
              <w:rPr>
                <w:b/>
                <w:sz w:val="18"/>
              </w:rPr>
              <w:t>Actual Result</w:t>
            </w:r>
          </w:p>
        </w:tc>
        <w:tc>
          <w:tcPr>
            <w:tcW w:type="dxa" w:w="2161"/>
            <w:vAlign w:val="center"/>
          </w:tcPr>
          <w:p>
            <w:pPr>
              <w:jc w:val="center"/>
            </w:pPr>
            <w:r>
              <w:rPr>
                <w:b/>
                <w:sz w:val="18"/>
              </w:rPr>
              <w:t>Status</w:t>
            </w:r>
          </w:p>
        </w:tc>
      </w:tr>
      <w:tr>
        <w:tc>
          <w:tcPr>
            <w:tcW w:type="dxa" w:w="2161"/>
            <w:vAlign w:val="center"/>
          </w:tcPr>
          <w:p>
            <w:pPr>
              <w:jc w:val="center"/>
            </w:pPr>
            <w:r>
              <w:rPr>
                <w:sz w:val="16"/>
              </w:rPr>
              <w:t>Initial Upload</w:t>
            </w:r>
          </w:p>
        </w:tc>
        <w:tc>
          <w:tcPr>
            <w:tcW w:type="dxa" w:w="2161"/>
            <w:vAlign w:val="center"/>
          </w:tcPr>
          <w:p>
            <w:pPr>
              <w:jc w:val="center"/>
            </w:pPr>
            <w:r>
              <w:rPr>
                <w:sz w:val="16"/>
              </w:rPr>
              <w:t>New: 3, Modified: 0, Deleted: 0</w:t>
            </w:r>
          </w:p>
        </w:tc>
        <w:tc>
          <w:tcPr>
            <w:tcW w:type="dxa" w:w="2161"/>
            <w:vAlign w:val="center"/>
          </w:tcPr>
          <w:p>
            <w:pPr>
              <w:jc w:val="center"/>
            </w:pPr>
            <w:r>
              <w:rPr>
                <w:sz w:val="16"/>
              </w:rPr>
              <w:t>New: 3, Modified: 0, Deleted: 0</w:t>
            </w:r>
          </w:p>
        </w:tc>
        <w:tc>
          <w:tcPr>
            <w:tcW w:type="dxa" w:w="2161"/>
            <w:vAlign w:val="center"/>
          </w:tcPr>
          <w:p>
            <w:pPr>
              <w:jc w:val="center"/>
            </w:pPr>
            <w:r>
              <w:rPr>
                <w:sz w:val="16"/>
              </w:rPr>
              <w:t>PASSED</w:t>
            </w:r>
          </w:p>
        </w:tc>
      </w:tr>
      <w:tr>
        <w:tc>
          <w:tcPr>
            <w:tcW w:type="dxa" w:w="2161"/>
            <w:vAlign w:val="center"/>
          </w:tcPr>
          <w:p>
            <w:pPr>
              <w:jc w:val="center"/>
            </w:pPr>
            <w:r>
              <w:rPr>
                <w:sz w:val="16"/>
              </w:rPr>
              <w:t>Delete Entry</w:t>
            </w:r>
          </w:p>
        </w:tc>
        <w:tc>
          <w:tcPr>
            <w:tcW w:type="dxa" w:w="2161"/>
            <w:vAlign w:val="center"/>
          </w:tcPr>
          <w:p>
            <w:pPr>
              <w:jc w:val="center"/>
            </w:pPr>
            <w:r>
              <w:rPr>
                <w:sz w:val="16"/>
              </w:rPr>
              <w:t>New: 0, Modified: 0, Deleted: 1</w:t>
            </w:r>
          </w:p>
        </w:tc>
        <w:tc>
          <w:tcPr>
            <w:tcW w:type="dxa" w:w="2161"/>
            <w:vAlign w:val="center"/>
          </w:tcPr>
          <w:p>
            <w:pPr>
              <w:jc w:val="center"/>
            </w:pPr>
            <w:r>
              <w:rPr>
                <w:sz w:val="16"/>
              </w:rPr>
              <w:t>New: 0, Modified: 0, Deleted: 1</w:t>
            </w:r>
          </w:p>
        </w:tc>
        <w:tc>
          <w:tcPr>
            <w:tcW w:type="dxa" w:w="2161"/>
            <w:vAlign w:val="center"/>
          </w:tcPr>
          <w:p>
            <w:pPr>
              <w:jc w:val="center"/>
            </w:pPr>
            <w:r>
              <w:rPr>
                <w:sz w:val="16"/>
              </w:rPr>
              <w:t>PASSED</w:t>
            </w:r>
          </w:p>
        </w:tc>
      </w:tr>
      <w:tr>
        <w:tc>
          <w:tcPr>
            <w:tcW w:type="dxa" w:w="2161"/>
            <w:vAlign w:val="center"/>
          </w:tcPr>
          <w:p>
            <w:pPr>
              <w:jc w:val="center"/>
            </w:pPr>
            <w:r>
              <w:rPr>
                <w:sz w:val="16"/>
              </w:rPr>
              <w:t>Modify Entry</w:t>
            </w:r>
          </w:p>
        </w:tc>
        <w:tc>
          <w:tcPr>
            <w:tcW w:type="dxa" w:w="2161"/>
            <w:vAlign w:val="center"/>
          </w:tcPr>
          <w:p>
            <w:pPr>
              <w:jc w:val="center"/>
            </w:pPr>
            <w:r>
              <w:rPr>
                <w:sz w:val="16"/>
              </w:rPr>
              <w:t>New: 0, Modified: 1, Deleted: 0</w:t>
            </w:r>
          </w:p>
        </w:tc>
        <w:tc>
          <w:tcPr>
            <w:tcW w:type="dxa" w:w="2161"/>
            <w:vAlign w:val="center"/>
          </w:tcPr>
          <w:p>
            <w:pPr>
              <w:jc w:val="center"/>
            </w:pPr>
            <w:r>
              <w:rPr>
                <w:sz w:val="16"/>
              </w:rPr>
              <w:t>New: 0, Modified: 1, Deleted: 0</w:t>
            </w:r>
          </w:p>
        </w:tc>
        <w:tc>
          <w:tcPr>
            <w:tcW w:type="dxa" w:w="2161"/>
            <w:vAlign w:val="center"/>
          </w:tcPr>
          <w:p>
            <w:pPr>
              <w:jc w:val="center"/>
            </w:pPr>
            <w:r>
              <w:rPr>
                <w:sz w:val="16"/>
              </w:rPr>
              <w:t>PASSED</w:t>
            </w:r>
          </w:p>
        </w:tc>
      </w:tr>
      <w:tr>
        <w:tc>
          <w:tcPr>
            <w:tcW w:type="dxa" w:w="2161"/>
            <w:vAlign w:val="center"/>
          </w:tcPr>
          <w:p>
            <w:pPr>
              <w:jc w:val="center"/>
            </w:pPr>
            <w:r>
              <w:rPr>
                <w:sz w:val="16"/>
              </w:rPr>
              <w:t>Add Entry</w:t>
            </w:r>
          </w:p>
        </w:tc>
        <w:tc>
          <w:tcPr>
            <w:tcW w:type="dxa" w:w="2161"/>
            <w:vAlign w:val="center"/>
          </w:tcPr>
          <w:p>
            <w:pPr>
              <w:jc w:val="center"/>
            </w:pPr>
            <w:r>
              <w:rPr>
                <w:sz w:val="16"/>
              </w:rPr>
              <w:t>New: 1, Modified: 0, Deleted: 0</w:t>
            </w:r>
          </w:p>
        </w:tc>
        <w:tc>
          <w:tcPr>
            <w:tcW w:type="dxa" w:w="2161"/>
            <w:vAlign w:val="center"/>
          </w:tcPr>
          <w:p>
            <w:pPr>
              <w:jc w:val="center"/>
            </w:pPr>
            <w:r>
              <w:rPr>
                <w:sz w:val="16"/>
              </w:rPr>
              <w:t>New: 1, Modified: 0, Deleted: 0</w:t>
            </w:r>
          </w:p>
        </w:tc>
        <w:tc>
          <w:tcPr>
            <w:tcW w:type="dxa" w:w="2161"/>
            <w:vAlign w:val="center"/>
          </w:tcPr>
          <w:p>
            <w:pPr>
              <w:jc w:val="center"/>
            </w:pPr>
            <w:r>
              <w:rPr>
                <w:sz w:val="16"/>
              </w:rPr>
              <w:t>PASSED</w:t>
            </w:r>
          </w:p>
        </w:tc>
      </w:tr>
      <w:tr>
        <w:tc>
          <w:tcPr>
            <w:tcW w:type="dxa" w:w="2161"/>
            <w:vAlign w:val="center"/>
          </w:tcPr>
          <w:p>
            <w:pPr>
              <w:jc w:val="center"/>
            </w:pPr>
            <w:r>
              <w:rPr>
                <w:sz w:val="16"/>
              </w:rPr>
              <w:t>Modify All</w:t>
            </w:r>
          </w:p>
        </w:tc>
        <w:tc>
          <w:tcPr>
            <w:tcW w:type="dxa" w:w="2161"/>
            <w:vAlign w:val="center"/>
          </w:tcPr>
          <w:p>
            <w:pPr>
              <w:jc w:val="center"/>
            </w:pPr>
            <w:r>
              <w:rPr>
                <w:sz w:val="16"/>
              </w:rPr>
              <w:t>New: 0, Modified: 3, Deleted: 0</w:t>
            </w:r>
          </w:p>
        </w:tc>
        <w:tc>
          <w:tcPr>
            <w:tcW w:type="dxa" w:w="2161"/>
            <w:vAlign w:val="center"/>
          </w:tcPr>
          <w:p>
            <w:pPr>
              <w:jc w:val="center"/>
            </w:pPr>
            <w:r>
              <w:rPr>
                <w:sz w:val="16"/>
              </w:rPr>
              <w:t>New: 0, Modified: 3, Deleted: 0</w:t>
            </w:r>
          </w:p>
        </w:tc>
        <w:tc>
          <w:tcPr>
            <w:tcW w:type="dxa" w:w="2161"/>
            <w:vAlign w:val="center"/>
          </w:tcPr>
          <w:p>
            <w:pPr>
              <w:jc w:val="center"/>
            </w:pPr>
            <w:r>
              <w:rPr>
                <w:sz w:val="16"/>
              </w:rPr>
              <w:t>PASSED</w:t>
            </w:r>
          </w:p>
        </w:tc>
      </w:tr>
      <w:tr>
        <w:tc>
          <w:tcPr>
            <w:tcW w:type="dxa" w:w="2161"/>
            <w:vAlign w:val="center"/>
          </w:tcPr>
          <w:p>
            <w:pPr>
              <w:jc w:val="center"/>
            </w:pPr>
            <w:r>
              <w:rPr>
                <w:sz w:val="16"/>
              </w:rPr>
              <w:t>Empty Document</w:t>
            </w:r>
          </w:p>
        </w:tc>
        <w:tc>
          <w:tcPr>
            <w:tcW w:type="dxa" w:w="2161"/>
            <w:vAlign w:val="center"/>
          </w:tcPr>
          <w:p>
            <w:pPr>
              <w:jc w:val="center"/>
            </w:pPr>
            <w:r>
              <w:rPr>
                <w:sz w:val="16"/>
              </w:rPr>
              <w:t>New: 0, Modified: 0, Deleted: 0</w:t>
            </w:r>
          </w:p>
        </w:tc>
        <w:tc>
          <w:tcPr>
            <w:tcW w:type="dxa" w:w="2161"/>
            <w:vAlign w:val="center"/>
          </w:tcPr>
          <w:p>
            <w:pPr>
              <w:jc w:val="center"/>
            </w:pPr>
            <w:r>
              <w:rPr>
                <w:sz w:val="16"/>
              </w:rPr>
              <w:t>New: 0, Modified: 0, Deleted: 0</w:t>
            </w:r>
          </w:p>
        </w:tc>
        <w:tc>
          <w:tcPr>
            <w:tcW w:type="dxa" w:w="2161"/>
            <w:vAlign w:val="center"/>
          </w:tcPr>
          <w:p>
            <w:pPr>
              <w:jc w:val="center"/>
            </w:pPr>
            <w:r>
              <w:rPr>
                <w:sz w:val="16"/>
              </w:rPr>
              <w:t>PASSED</w:t>
            </w:r>
          </w:p>
        </w:tc>
      </w:tr>
      <w:tr>
        <w:tc>
          <w:tcPr>
            <w:tcW w:type="dxa" w:w="2161"/>
            <w:vAlign w:val="center"/>
          </w:tcPr>
          <w:p>
            <w:pPr>
              <w:jc w:val="center"/>
            </w:pPr>
            <w:r>
              <w:rPr>
                <w:sz w:val="16"/>
              </w:rPr>
              <w:t>No Changes</w:t>
            </w:r>
          </w:p>
        </w:tc>
        <w:tc>
          <w:tcPr>
            <w:tcW w:type="dxa" w:w="2161"/>
            <w:vAlign w:val="center"/>
          </w:tcPr>
          <w:p>
            <w:pPr>
              <w:jc w:val="center"/>
            </w:pPr>
            <w:r>
              <w:rPr>
                <w:sz w:val="16"/>
              </w:rPr>
              <w:t>New: 0, Modified: 0, Deleted: 0</w:t>
            </w:r>
          </w:p>
        </w:tc>
        <w:tc>
          <w:tcPr>
            <w:tcW w:type="dxa" w:w="2161"/>
            <w:vAlign w:val="center"/>
          </w:tcPr>
          <w:p>
            <w:pPr>
              <w:jc w:val="center"/>
            </w:pPr>
            <w:r>
              <w:rPr>
                <w:sz w:val="16"/>
              </w:rPr>
              <w:t>New: 0, Modified: 0, Deleted: 0</w:t>
            </w:r>
          </w:p>
        </w:tc>
        <w:tc>
          <w:tcPr>
            <w:tcW w:type="dxa" w:w="2161"/>
            <w:vAlign w:val="center"/>
          </w:tcPr>
          <w:p>
            <w:pPr>
              <w:jc w:val="center"/>
            </w:pPr>
            <w:r>
              <w:rPr>
                <w:sz w:val="16"/>
              </w:rPr>
              <w:t>PASSED</w:t>
            </w:r>
          </w:p>
        </w:tc>
      </w:tr>
      <w:tr>
        <w:tc>
          <w:tcPr>
            <w:tcW w:type="dxa" w:w="2161"/>
            <w:vAlign w:val="center"/>
          </w:tcPr>
          <w:p>
            <w:pPr>
              <w:jc w:val="center"/>
            </w:pPr>
            <w:r>
              <w:rPr>
                <w:sz w:val="16"/>
              </w:rPr>
              <w:t>Complex</w:t>
            </w:r>
          </w:p>
        </w:tc>
        <w:tc>
          <w:tcPr>
            <w:tcW w:type="dxa" w:w="2161"/>
            <w:vAlign w:val="center"/>
          </w:tcPr>
          <w:p>
            <w:pPr>
              <w:jc w:val="center"/>
            </w:pPr>
            <w:r>
              <w:rPr>
                <w:sz w:val="16"/>
              </w:rPr>
              <w:t>New: 1, Modified: 1, Deleted: 2</w:t>
            </w:r>
          </w:p>
        </w:tc>
        <w:tc>
          <w:tcPr>
            <w:tcW w:type="dxa" w:w="2161"/>
            <w:vAlign w:val="center"/>
          </w:tcPr>
          <w:p>
            <w:pPr>
              <w:jc w:val="center"/>
            </w:pPr>
            <w:r>
              <w:rPr>
                <w:sz w:val="16"/>
              </w:rPr>
              <w:t>New: 1, Modified: 1, Deleted: 2</w:t>
            </w:r>
          </w:p>
        </w:tc>
        <w:tc>
          <w:tcPr>
            <w:tcW w:type="dxa" w:w="2161"/>
            <w:vAlign w:val="center"/>
          </w:tcPr>
          <w:p>
            <w:pPr>
              <w:jc w:val="center"/>
            </w:pPr>
            <w:r>
              <w:rPr>
                <w:sz w:val="16"/>
              </w:rPr>
              <w:t>PASSED</w:t>
            </w:r>
          </w:p>
        </w:tc>
      </w:tr>
      <w:tr>
        <w:tc>
          <w:tcPr>
            <w:tcW w:type="dxa" w:w="2161"/>
            <w:vAlign w:val="center"/>
          </w:tcPr>
          <w:p>
            <w:pPr>
              <w:jc w:val="center"/>
            </w:pPr>
            <w:r>
              <w:rPr>
                <w:sz w:val="16"/>
              </w:rPr>
              <w:t>Recovery</w:t>
            </w:r>
          </w:p>
        </w:tc>
        <w:tc>
          <w:tcPr>
            <w:tcW w:type="dxa" w:w="2161"/>
            <w:vAlign w:val="center"/>
          </w:tcPr>
          <w:p>
            <w:pPr>
              <w:jc w:val="center"/>
            </w:pPr>
            <w:r>
              <w:rPr>
                <w:sz w:val="16"/>
              </w:rPr>
              <w:t>New: 3, Modified: 0, Deleted: 0</w:t>
            </w:r>
          </w:p>
        </w:tc>
        <w:tc>
          <w:tcPr>
            <w:tcW w:type="dxa" w:w="2161"/>
            <w:vAlign w:val="center"/>
          </w:tcPr>
          <w:p>
            <w:pPr>
              <w:jc w:val="center"/>
            </w:pPr>
            <w:r>
              <w:rPr>
                <w:sz w:val="16"/>
              </w:rPr>
              <w:t>New: 3, Modified: 0, Deleted: 0</w:t>
            </w:r>
          </w:p>
        </w:tc>
        <w:tc>
          <w:tcPr>
            <w:tcW w:type="dxa" w:w="2161"/>
            <w:vAlign w:val="center"/>
          </w:tcPr>
          <w:p>
            <w:pPr>
              <w:jc w:val="center"/>
            </w:pPr>
            <w:r>
              <w:rPr>
                <w:sz w:val="16"/>
              </w:rPr>
              <w:t>PASSED</w:t>
            </w:r>
          </w:p>
        </w:tc>
      </w:tr>
      <w:tr>
        <w:tc>
          <w:tcPr>
            <w:tcW w:type="dxa" w:w="2161"/>
            <w:vAlign w:val="center"/>
          </w:tcPr>
          <w:p>
            <w:pPr>
              <w:jc w:val="center"/>
            </w:pPr>
            <w:r>
              <w:rPr>
                <w:sz w:val="16"/>
              </w:rPr>
              <w:t>Different Label</w:t>
            </w:r>
          </w:p>
        </w:tc>
        <w:tc>
          <w:tcPr>
            <w:tcW w:type="dxa" w:w="2161"/>
            <w:vAlign w:val="center"/>
          </w:tcPr>
          <w:p>
            <w:pPr>
              <w:jc w:val="center"/>
            </w:pPr>
            <w:r>
              <w:rPr>
                <w:sz w:val="16"/>
              </w:rPr>
              <w:t>New: 3, Modified: 0, Deleted: 0</w:t>
            </w:r>
          </w:p>
        </w:tc>
        <w:tc>
          <w:tcPr>
            <w:tcW w:type="dxa" w:w="2161"/>
            <w:vAlign w:val="center"/>
          </w:tcPr>
          <w:p>
            <w:pPr>
              <w:jc w:val="center"/>
            </w:pPr>
            <w:r>
              <w:rPr>
                <w:sz w:val="16"/>
              </w:rPr>
              <w:t>New: 3, Modified: 0, Deleted: 0</w:t>
            </w:r>
          </w:p>
        </w:tc>
        <w:tc>
          <w:tcPr>
            <w:tcW w:type="dxa" w:w="2161"/>
            <w:vAlign w:val="center"/>
          </w:tcPr>
          <w:p>
            <w:pPr>
              <w:jc w:val="center"/>
            </w:pPr>
            <w:r>
              <w:rPr>
                <w:sz w:val="16"/>
              </w:rPr>
              <w:t>PASSED</w:t>
            </w:r>
          </w:p>
        </w:tc>
      </w:tr>
    </w:tbl>
    <w:p/>
    <w:p>
      <w:pPr>
        <w:pStyle w:val="Heading3"/>
      </w:pPr>
      <w:r>
        <w:t>3.4 Retrieval Mechanism Enhancements</w:t>
      </w:r>
    </w:p>
    <w:p>
      <w:r>
        <w:t>1. FAISS Index Rebuild Button: Added manual rebuild functionality in the Database page to clear cached deleted entries and rebuild the FAISS index from SQLite.</w:t>
      </w:r>
    </w:p>
    <w:p>
      <w:r>
        <w:t>2. Search Result Filtering: Implemented runtime filtering to exclude deleted entries from FAISS search results, ensuring retrieval accuracy.</w:t>
      </w:r>
    </w:p>
    <w:p>
      <w:r>
        <w:t>3. BM25 Incremental Update: Modified BM25 index update logic to only add new/modified entries, preventing duplicate indexing of unchanged entries.</w:t>
      </w:r>
    </w:p>
    <w:p/>
    <w:p>
      <w:pPr>
        <w:pStyle w:val="Heading2"/>
      </w:pPr>
      <w:r>
        <w:t>4. Additional Improvements</w:t>
      </w:r>
    </w:p>
    <w:p>
      <w:r>
        <w:t>CrossEncoder Batch Processing: Optimized reranker.py to use batch inference for CrossEncoder models, improving efficiency.</w:t>
      </w:r>
    </w:p>
    <w:p>
      <w:r>
        <w:t>Database Access Layer: Refactored DBReader and DBWriter classes for robust SQLite operations, eliminating dependency on Chroma C extensions.</w:t>
      </w:r>
    </w:p>
    <w:p>
      <w:r>
        <w:t>Version Tracking: Enhanced entry-level version tracking with proper handling of deleted entries and recovery scenarios.</w:t>
      </w:r>
    </w:p>
    <w:p/>
    <w:p>
      <w:pPr>
        <w:pStyle w:val="Heading2"/>
      </w:pPr>
      <w:r>
        <w:t>5. Next Steps</w:t>
      </w:r>
    </w:p>
    <w:p>
      <w:r>
        <w:t>1. Complete full execution of experiment_runner_v4.py (50 queries with statistical analysis)</w:t>
      </w:r>
    </w:p>
    <w:p>
      <w:r>
        <w:t>2. Analyze hyperparameter sensitivity results to optimize search configuration</w:t>
      </w:r>
    </w:p>
    <w:p>
      <w:r>
        <w:t>3. Integrate statistical significance testing results into final evaluation</w:t>
      </w:r>
    </w:p>
    <w:p>
      <w:r>
        <w:t>4. Optimize CrossEncoder latency through model optimization or caching strategies</w:t>
      </w:r>
    </w:p>
    <w:p>
      <w:r>
        <w:t>5. Validate end-to-end system performance with real-world workloads</w:t>
      </w:r>
    </w:p>
    <w:p/>
    <w:p>
      <w:pPr>
        <w:pStyle w:val="Heading2"/>
      </w:pPr>
      <w:r>
        <w:t>6. Conclusion</w:t>
      </w:r>
    </w:p>
    <w:p>
      <w:r>
        <w:t>This week successfully completed the evaluation of search and reranking models with real experimental data, and enhanced the LiveVectorLake framework with robust incremental update capabilities. The experimental framework has been prepared for full-scale evaluation with statistical rigor, and comprehensive testing confirms the stability of incremental update mechanisms.</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