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110A" w14:textId="640F87EE" w:rsidR="00D7008A" w:rsidRDefault="00A878FC" w:rsidP="00D7008A">
      <w:r>
        <w:rPr>
          <w:noProof/>
        </w:rPr>
        <w:drawing>
          <wp:inline distT="0" distB="0" distL="0" distR="0" wp14:anchorId="11313D3D" wp14:editId="136F73EE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08A" w:rsidRPr="00D7008A">
        <w:t xml:space="preserve"> </w:t>
      </w:r>
      <w:r w:rsidR="00D7008A">
        <w:t>The USA and Canada's COVID-19 Confirmed Cases are shown on this graph.</w:t>
      </w:r>
    </w:p>
    <w:p w14:paraId="1FCA67E7" w14:textId="77777777" w:rsidR="00D7008A" w:rsidRDefault="00D7008A" w:rsidP="00D7008A">
      <w:r>
        <w:t>Confirmed cases in the USA are depicted by the blue line, while those in Canada are represented by the red line.</w:t>
      </w:r>
    </w:p>
    <w:p w14:paraId="3300D665" w14:textId="77777777" w:rsidR="00D7008A" w:rsidRDefault="00D7008A" w:rsidP="00D7008A">
      <w:r>
        <w:t>beginning in 2020 to 2023, USA &amp; Canada COVID-19 Confirmed Cases.</w:t>
      </w:r>
    </w:p>
    <w:p w14:paraId="422DB37D" w14:textId="77777777" w:rsidR="00D7008A" w:rsidRDefault="00D7008A" w:rsidP="00D7008A">
      <w:r>
        <w:t>Slightly started in 2020 and quickly increased in 2023.</w:t>
      </w:r>
    </w:p>
    <w:p w14:paraId="3FCCE71F" w14:textId="5736EDD6" w:rsidR="000F735F" w:rsidRDefault="00D7008A" w:rsidP="00D7008A">
      <w:r>
        <w:t xml:space="preserve">Almost identical COVID-19 confirmed cases are present in both </w:t>
      </w:r>
      <w:r w:rsidR="009F5214">
        <w:t>countries’</w:t>
      </w:r>
      <w:r>
        <w:t xml:space="preserve"> scenario.</w:t>
      </w:r>
    </w:p>
    <w:p w14:paraId="4C2971B7" w14:textId="77777777" w:rsidR="00B14E06" w:rsidRDefault="00A878FC">
      <w:r>
        <w:rPr>
          <w:noProof/>
        </w:rPr>
        <w:drawing>
          <wp:inline distT="0" distB="0" distL="0" distR="0" wp14:anchorId="54335D56" wp14:editId="505325D9">
            <wp:extent cx="5274310" cy="29667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8080" w14:textId="77777777" w:rsidR="00D7008A" w:rsidRDefault="00D7008A" w:rsidP="00D7008A">
      <w:r>
        <w:t>The COVID-19 Death Cases for the USA and Canada are shown in this graph.</w:t>
      </w:r>
    </w:p>
    <w:p w14:paraId="4F7380C5" w14:textId="77777777" w:rsidR="00D7008A" w:rsidRDefault="00D7008A" w:rsidP="00D7008A">
      <w:r>
        <w:t>USA death cases are depicted by the blue line, and Canadian death cases are represented by the red line.</w:t>
      </w:r>
    </w:p>
    <w:p w14:paraId="1D1FF057" w14:textId="77777777" w:rsidR="00D7008A" w:rsidRDefault="00D7008A" w:rsidP="00D7008A">
      <w:r>
        <w:t xml:space="preserve">Beginning in 2020 through 2023, COVID-19 Death Cases in the USA &amp; Canada. Slightly </w:t>
      </w:r>
      <w:r>
        <w:lastRenderedPageBreak/>
        <w:t>began Death Cases in both countries in 2020.</w:t>
      </w:r>
    </w:p>
    <w:p w14:paraId="135E011B" w14:textId="3A6CA688" w:rsidR="00C5708D" w:rsidRDefault="00D7008A" w:rsidP="00D7008A">
      <w:pPr>
        <w:jc w:val="left"/>
      </w:pPr>
      <w:r>
        <w:t>Following a year of comparable increases in both countries, the number of deaths in the USA surged sharply in 2023.</w:t>
      </w:r>
      <w:r w:rsidR="00A878FC">
        <w:rPr>
          <w:noProof/>
        </w:rPr>
        <w:drawing>
          <wp:inline distT="0" distB="0" distL="0" distR="0" wp14:anchorId="5190A194" wp14:editId="78062C70">
            <wp:extent cx="5274310" cy="2966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E7CD" w14:textId="56CE2A2A" w:rsidR="00D7008A" w:rsidRDefault="00D7008A" w:rsidP="00D7008A">
      <w:r>
        <w:t xml:space="preserve">USA COVID-19 </w:t>
      </w:r>
      <w:r w:rsidR="007C7AF5">
        <w:t>Confirmed,</w:t>
      </w:r>
      <w:r>
        <w:t xml:space="preserve"> and Death Cases are depicted by this Line Graph.</w:t>
      </w:r>
    </w:p>
    <w:p w14:paraId="496D652F" w14:textId="77777777" w:rsidR="00D7008A" w:rsidRDefault="00D7008A" w:rsidP="00D7008A">
      <w:r>
        <w:t>USA Confirmed Cases are denoted by a dark blue line, and USA Death Cases are denoted by a light blue line.</w:t>
      </w:r>
    </w:p>
    <w:p w14:paraId="20EF54C0" w14:textId="32F3DB06" w:rsidR="00C5708D" w:rsidRDefault="00470DD0" w:rsidP="00D7008A">
      <w:r w:rsidRPr="00470DD0">
        <w:t>The USA Death Cases graph is higher than the USA Confirmed Cases graph.</w:t>
      </w:r>
    </w:p>
    <w:p w14:paraId="13CDDE5C" w14:textId="605C7135" w:rsidR="00AD111F" w:rsidRDefault="00A878FC">
      <w:r>
        <w:rPr>
          <w:noProof/>
        </w:rPr>
        <w:drawing>
          <wp:inline distT="0" distB="0" distL="0" distR="0" wp14:anchorId="349395D7" wp14:editId="58A41CA1">
            <wp:extent cx="5274310" cy="2966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2897" w14:textId="77777777" w:rsidR="009876F6" w:rsidRDefault="009876F6" w:rsidP="009876F6">
      <w:pPr>
        <w:tabs>
          <w:tab w:val="left" w:pos="1868"/>
        </w:tabs>
      </w:pPr>
      <w:r>
        <w:t>This line graph shows the confirmed and fatal COVID-19 cases in Canada.</w:t>
      </w:r>
    </w:p>
    <w:p w14:paraId="41A3FE0D" w14:textId="77777777" w:rsidR="009876F6" w:rsidRDefault="009876F6" w:rsidP="009876F6">
      <w:pPr>
        <w:tabs>
          <w:tab w:val="left" w:pos="1868"/>
        </w:tabs>
      </w:pPr>
      <w:r>
        <w:t>Canada Death Cases are indicated by the Light Coffee Line, and Canada Confirmed Cases are indicated by the Dark Coffee Line.</w:t>
      </w:r>
    </w:p>
    <w:p w14:paraId="4B56005B" w14:textId="77777777" w:rsidR="009876F6" w:rsidRDefault="009876F6" w:rsidP="009876F6">
      <w:pPr>
        <w:tabs>
          <w:tab w:val="left" w:pos="1868"/>
        </w:tabs>
      </w:pPr>
    </w:p>
    <w:p w14:paraId="46FE439D" w14:textId="3D586F69" w:rsidR="00E82CD3" w:rsidRDefault="009876F6" w:rsidP="009876F6">
      <w:pPr>
        <w:tabs>
          <w:tab w:val="left" w:pos="1868"/>
        </w:tabs>
      </w:pPr>
      <w:r>
        <w:t>The Canada Death Cases graph is higher than the Canada Confirmed Cases graph, while the Canada Confirmed Cases began gradually until 2022 before rapidly increasing until 2023.</w:t>
      </w:r>
    </w:p>
    <w:p w14:paraId="556FFB15" w14:textId="77777777" w:rsidR="00E82CD3" w:rsidRDefault="00E82CD3"/>
    <w:p w14:paraId="789BF723" w14:textId="77777777" w:rsidR="009876F6" w:rsidRDefault="00A878FC">
      <w:r>
        <w:rPr>
          <w:noProof/>
        </w:rPr>
        <w:drawing>
          <wp:inline distT="0" distB="0" distL="0" distR="0" wp14:anchorId="1CE8223D" wp14:editId="2BF3FF7C">
            <wp:extent cx="5274310" cy="2966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620D" w14:textId="77777777" w:rsidR="009876F6" w:rsidRDefault="009876F6"/>
    <w:p w14:paraId="40B96BD5" w14:textId="04C47C5D" w:rsidR="00EF2E0A" w:rsidRDefault="00A878FC">
      <w:r>
        <w:rPr>
          <w:noProof/>
        </w:rPr>
        <w:drawing>
          <wp:inline distT="0" distB="0" distL="0" distR="0" wp14:anchorId="10763C6E" wp14:editId="38233F78">
            <wp:extent cx="5274310" cy="2966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84EB" w14:textId="24B9797C" w:rsidR="00EF2E0A" w:rsidRDefault="00EF2E0A"/>
    <w:sectPr w:rsidR="00EF2E0A" w:rsidSect="006174A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2B71" w14:textId="77777777" w:rsidR="00173107" w:rsidRDefault="00173107" w:rsidP="00EF2E0A">
      <w:pPr>
        <w:spacing w:after="0" w:line="240" w:lineRule="auto"/>
      </w:pPr>
      <w:r>
        <w:separator/>
      </w:r>
    </w:p>
  </w:endnote>
  <w:endnote w:type="continuationSeparator" w:id="0">
    <w:p w14:paraId="45FED74B" w14:textId="77777777" w:rsidR="00173107" w:rsidRDefault="00173107" w:rsidP="00EF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91DD" w14:textId="77777777" w:rsidR="00173107" w:rsidRDefault="00173107" w:rsidP="00EF2E0A">
      <w:pPr>
        <w:spacing w:after="0" w:line="240" w:lineRule="auto"/>
      </w:pPr>
      <w:r>
        <w:separator/>
      </w:r>
    </w:p>
  </w:footnote>
  <w:footnote w:type="continuationSeparator" w:id="0">
    <w:p w14:paraId="56475327" w14:textId="77777777" w:rsidR="00173107" w:rsidRDefault="00173107" w:rsidP="00EF2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25"/>
    <w:rsid w:val="00017CDF"/>
    <w:rsid w:val="000F735F"/>
    <w:rsid w:val="00173107"/>
    <w:rsid w:val="002D5414"/>
    <w:rsid w:val="002D7F25"/>
    <w:rsid w:val="00326828"/>
    <w:rsid w:val="00332D76"/>
    <w:rsid w:val="00470DD0"/>
    <w:rsid w:val="006174A2"/>
    <w:rsid w:val="0072208D"/>
    <w:rsid w:val="007C7AF5"/>
    <w:rsid w:val="00953DCD"/>
    <w:rsid w:val="009876F6"/>
    <w:rsid w:val="009F5214"/>
    <w:rsid w:val="00A878FC"/>
    <w:rsid w:val="00A96159"/>
    <w:rsid w:val="00AD111F"/>
    <w:rsid w:val="00AF2BC1"/>
    <w:rsid w:val="00B14E06"/>
    <w:rsid w:val="00B42D41"/>
    <w:rsid w:val="00BB5C4A"/>
    <w:rsid w:val="00C5708D"/>
    <w:rsid w:val="00D12C66"/>
    <w:rsid w:val="00D7008A"/>
    <w:rsid w:val="00E627C4"/>
    <w:rsid w:val="00E82CD3"/>
    <w:rsid w:val="00EF2E0A"/>
    <w:rsid w:val="00F7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E080C"/>
  <w15:chartTrackingRefBased/>
  <w15:docId w15:val="{FA31B445-A36F-4084-8D12-EACDCB9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0A"/>
  </w:style>
  <w:style w:type="paragraph" w:styleId="Footer">
    <w:name w:val="footer"/>
    <w:basedOn w:val="Normal"/>
    <w:link w:val="FooterChar"/>
    <w:uiPriority w:val="99"/>
    <w:unhideWhenUsed/>
    <w:rsid w:val="00EF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Ze</dc:creator>
  <cp:keywords/>
  <dc:description/>
  <cp:lastModifiedBy>Patel, Mitali Bipinkumar</cp:lastModifiedBy>
  <cp:revision>7</cp:revision>
  <dcterms:created xsi:type="dcterms:W3CDTF">2022-12-03T23:58:00Z</dcterms:created>
  <dcterms:modified xsi:type="dcterms:W3CDTF">2022-12-05T04:19:00Z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c61225f2-2134-4f66-ae97-e62a8f3234fa</vt:lpwstr>
  </property>
</Properties>
</file>