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50C7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核心想法与框架总结</w:t>
      </w:r>
    </w:p>
    <w:p w14:paraId="7B6854C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核心动机</w:t>
      </w:r>
    </w:p>
    <w:p w14:paraId="1A3B531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针对无线蜂窝网络流量预测中，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“时序基础大模型无法直接捕捉空间、动态情境特征且微调算力开销巨大”的痛点，提出一种非对称的轻量化联合预测框架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。核心目标是完全冻结（Frozen）大模型以实现参数零微调，同时通过轻量级模块自适应地捕获无线的时空特异性。</w:t>
      </w:r>
    </w:p>
    <w:p w14:paraId="74CC383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系统框架（四合一非对称架构）</w:t>
      </w:r>
    </w:p>
    <w:p w14:paraId="18008E7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模型整体分为时间、空间、内生情境三大分支，最终由机器学习模型进行异构融合：</w:t>
      </w:r>
    </w:p>
    <w:p w14:paraId="567305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44598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时间分支（深度/全冻结）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：将目标基站的纯历史流量输入给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完全冻结的时间序列大模型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（如 Chronos / Moirai），不进行任何参数更新，只作为强大的通用趋势提取器，输出宏观的基线预测值。</w:t>
      </w:r>
    </w:p>
    <w:p w14:paraId="6BD844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FBA53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B5F75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空间分支（浅层/可训练）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：基于100个基站的物理拓扑或流量相关性，通过1~2层的浅层图神经网络（GCN）提取基站之间的空间邻近协同特征。</w:t>
      </w:r>
    </w:p>
    <w:p w14:paraId="01FA18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1AC91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180DD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内生情境分支（数据驱动/免外部数据）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：由于实际场景难以联网获取天气、赛事等外部多模态信息，系统采用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纯数据驱动的方式内生性地提取情境标签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29549D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F9BB3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C0D40D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时间基础情境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：从时间戳衍生出的离散特征（如 Hour of day, Day of week, Is weekend）。</w:t>
      </w:r>
    </w:p>
    <w:p w14:paraId="06F43C8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DC80C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AFC330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空间功能情境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：对100个基站的历史动态流量进行无监督聚类（如 K-Means），识别出基站的隐式功能属性（如办公区/居民区），作为静态空间情境。</w:t>
      </w:r>
    </w:p>
    <w:p w14:paraId="3FD5336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6AB3B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52487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突发异常情境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：利用时序异常检测，自动识别出流量异常暴涨的时空区域（如潜在的演唱会、临时集会等），作为动态突发情境。</w:t>
      </w:r>
    </w:p>
    <w:p w14:paraId="4A48C6E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E477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BD68B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融合与残差修正决策器（表格集成/极速推理）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：将上述“大模型趋势预测 + 图空间特征 + 时间/功能/突发情境特征”平铺（Flatten）拼接为高维表格数据，直接喂给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XGBoost 或 LightGBM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。利用树模型强大的规则记忆与非线性拟合能力，完成最终的残差校准与流量预测。</w:t>
      </w:r>
    </w:p>
    <w:p w14:paraId="69E161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81D21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论文写作与实验推进提示词（Prompt）</w:t>
      </w:r>
    </w:p>
    <w:p w14:paraId="256549E1">
      <w:pPr>
        <w:rPr>
          <w:rFonts w:hint="eastAsia"/>
        </w:rPr>
      </w:pPr>
      <w:r>
        <w:rPr>
          <w:rFonts w:hint="eastAsia"/>
        </w:rPr>
        <w:t>提示词：</w:t>
      </w:r>
    </w:p>
    <w:p w14:paraId="696409C1">
      <w:pPr>
        <w:rPr>
          <w:rFonts w:hint="eastAsia"/>
        </w:rPr>
      </w:pPr>
      <w:r>
        <w:rPr>
          <w:rFonts w:hint="eastAsia"/>
        </w:rPr>
        <w:t>我正在写一篇关于无线蜂窝网络流量预测（Wireless Network Traffic Prediction）的会议成果论文。目前我有一个包含 100 个基站的真实 4G 流量数据集，但没有天气、赛事等外部标签。</w:t>
      </w:r>
    </w:p>
    <w:p w14:paraId="28A5DD4F">
      <w:pPr>
        <w:rPr>
          <w:rFonts w:hint="eastAsia"/>
        </w:rPr>
      </w:pPr>
    </w:p>
    <w:p w14:paraId="79D60ECB">
      <w:pPr>
        <w:rPr>
          <w:rFonts w:hint="eastAsia"/>
        </w:rPr>
      </w:pPr>
      <w:r>
        <w:rPr>
          <w:rFonts w:hint="eastAsia"/>
        </w:rPr>
        <w:t>我的核心 Idea 是一个非对称的轻量化融合框架，请针对该想法协助我：</w:t>
      </w:r>
    </w:p>
    <w:p w14:paraId="468D49D6">
      <w:pPr>
        <w:rPr>
          <w:rFonts w:hint="eastAsia"/>
        </w:rPr>
      </w:pPr>
      <w:r>
        <w:rPr>
          <w:rFonts w:hint="eastAsia"/>
        </w:rPr>
        <w:t>1. 架构流：时序大模型（如 Chronos/Moirai）完全冻结负责预测时间趋势；浅层 GCN 负责提取空间特征；通过时序特征衍生、基站动态流量 K-Means 聚类、以及统计学异常检测，内生性地挖出“时间+功能+突发异常”三大情境特征。最终将所有特征拼接输入给 XGBoost 进行残差修正。</w:t>
      </w:r>
    </w:p>
    <w:p w14:paraId="374FE861">
      <w:pPr>
        <w:rPr>
          <w:rFonts w:hint="eastAsia"/>
        </w:rPr>
      </w:pPr>
      <w:r>
        <w:rPr>
          <w:rFonts w:hint="eastAsia"/>
        </w:rPr>
        <w:t>2. 任务：</w:t>
      </w:r>
    </w:p>
    <w:p w14:paraId="79FC4A84">
      <w:pPr>
        <w:rPr>
          <w:rFonts w:hint="eastAsia"/>
        </w:rPr>
      </w:pPr>
      <w:r>
        <w:rPr>
          <w:rFonts w:hint="eastAsia"/>
        </w:rPr>
        <w:t xml:space="preserve">   - 请帮我设计这个框架在 PyTorch / Python 下的数据预处理（Data Loader）和特征拼接的代码框架。</w:t>
      </w:r>
    </w:p>
    <w:p w14:paraId="77BB7C00">
      <w:r>
        <w:rPr>
          <w:rFonts w:hint="eastAsia"/>
        </w:rPr>
        <w:t xml:space="preserve">   - 请帮我拟定这篇论文的 Abstract（摘要）和 Introduction（引言）中的 Contributions（核心贡献点）部分，要求采用正式的英文学术写作风格，重点突出“大模型完全冻结的边缘部署友好性（Zero-Backpropagation）”以及“免外部数据的内生情境感知能力”。</w:t>
      </w:r>
      <w:bookmarkStart w:id="0" w:name="_GoBack"/>
      <w:bookmarkEnd w:id="0"/>
    </w:p>
    <w:p>
      <w:pPr>
        <w:pStyle w:val="2"/>
      </w:pPr>
      <w:r>
        <w:t>3. 可行性分析与评估总结</w:t>
      </w:r>
    </w:p>
    <w:p>
      <w:pPr>
        <w:pStyle w:val="3"/>
      </w:pPr>
      <w:r>
        <w:t>3.1 研究目的明确化</w:t>
      </w:r>
    </w:p>
    <w:p>
      <w:r>
        <w:t>目标：基于现有100个4G基站的真实流量数据集，提出一个创新的时序预测框架，产出可以发表在中低端会议/期刊（如IEEE ICC/Globecom Workshop、IEEE Access、ICT Express、电子学报、通信学报等）的科研成果。</w:t>
        <w:br/>
        <w:br/>
        <w:t>不求大创新，求"一个小而美的改进"，确保可实现、可复现、有意义。</w:t>
      </w:r>
    </w:p>
    <w:p>
      <w:pPr>
        <w:pStyle w:val="3"/>
      </w:pPr>
      <w:r>
        <w:t>3.2 数据现状</w:t>
      </w:r>
    </w:p>
    <w:p>
      <w:r>
        <w:t>数据路径：Time-Series-Library-main/data_provider/4g_traffic/</w:t>
        <w:br/>
        <w:t xml:space="preserve">  - df_4g_train_100.parquet: 123,313条 (2025.09.30 - 2025.11.30, 2个月, 小时级)</w:t>
        <w:br/>
        <w:t xml:space="preserve">  - df_4g_test_100.parquet: 16,181条 (2025.12.01 - 2025.12.08, 1周)</w:t>
        <w:br/>
        <w:t xml:space="preserve">  - df_4g_base_100.parquet: 16,181条 (含外部模型forecast_*特征)</w:t>
        <w:br/>
        <w:br/>
        <w:t>关键特征：</w:t>
        <w:br/>
        <w:t xml:space="preserve">  - 100个基站 (ID编号)</w:t>
        <w:br/>
        <w:t xml:space="preserve">  - 元数据：厂商、频数、场景</w:t>
        <w:br/>
        <w:t xml:space="preserve">  - 流量KPI：erab流量、PDCCH利用率、PDSCH利用率、PUSCH利用率、上行流量、下行流量、总流量、有效流量</w:t>
        <w:br/>
        <w:t xml:space="preserve">  - 缺失：无基站经纬度/坐标信息（空间图需自适应构建）</w:t>
      </w:r>
    </w:p>
    <w:p>
      <w:pPr>
        <w:pStyle w:val="3"/>
      </w:pPr>
      <w:r>
        <w:t>3.3 现有Baseline性能（按MSE排序）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769"/>
          </w:tcPr>
          <w:p>
            <w:r>
              <w:rPr>
                <w:b/>
              </w:rPr>
              <w:t>MSE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769"/>
          </w:tcPr>
          <w:p>
            <w:r>
              <w:t>LightTS (最佳公平模型)</w:t>
            </w:r>
          </w:p>
        </w:tc>
        <w:tc>
          <w:tcPr>
            <w:tcW w:type="dxa" w:w="2769"/>
          </w:tcPr>
          <w:p>
            <w:r>
              <w:t>1.3865</w:t>
            </w:r>
          </w:p>
        </w:tc>
        <w:tc>
          <w:tcPr>
            <w:tcW w:type="dxa" w:w="2769"/>
          </w:tcPr>
          <w:p>
            <w:r>
              <w:t>轻量时序模型</w:t>
            </w:r>
          </w:p>
        </w:tc>
      </w:tr>
      <w:tr>
        <w:tc>
          <w:tcPr>
            <w:tcW w:type="dxa" w:w="2769"/>
          </w:tcPr>
          <w:p>
            <w:r>
              <w:t>DLinear</w:t>
            </w:r>
          </w:p>
        </w:tc>
        <w:tc>
          <w:tcPr>
            <w:tcW w:type="dxa" w:w="2769"/>
          </w:tcPr>
          <w:p>
            <w:r>
              <w:t>1.3951</w:t>
            </w:r>
          </w:p>
        </w:tc>
        <w:tc>
          <w:tcPr>
            <w:tcW w:type="dxa" w:w="2769"/>
          </w:tcPr>
          <w:p>
            <w:r>
              <w:t>简单线性模型 - 很强的Baseline</w:t>
            </w:r>
          </w:p>
        </w:tc>
      </w:tr>
      <w:tr>
        <w:tc>
          <w:tcPr>
            <w:tcW w:type="dxa" w:w="2769"/>
          </w:tcPr>
          <w:p>
            <w:r>
              <w:t>SCINet</w:t>
            </w:r>
          </w:p>
        </w:tc>
        <w:tc>
          <w:tcPr>
            <w:tcW w:type="dxa" w:w="2769"/>
          </w:tcPr>
          <w:p>
            <w:r>
              <w:t>1.4079</w:t>
            </w:r>
          </w:p>
        </w:tc>
        <w:tc>
          <w:tcPr>
            <w:tcW w:type="dxa" w:w="2769"/>
          </w:tcPr>
          <w:p>
            <w:r>
              <w:t>时序分解模型</w:t>
            </w:r>
          </w:p>
        </w:tc>
      </w:tr>
      <w:tr>
        <w:tc>
          <w:tcPr>
            <w:tcW w:type="dxa" w:w="2769"/>
          </w:tcPr>
          <w:p>
            <w:r>
              <w:t>Chronos2 (Zero-Shot)</w:t>
            </w:r>
          </w:p>
        </w:tc>
        <w:tc>
          <w:tcPr>
            <w:tcW w:type="dxa" w:w="2769"/>
          </w:tcPr>
          <w:p>
            <w:r>
              <w:t>1.4180</w:t>
            </w:r>
          </w:p>
        </w:tc>
        <w:tc>
          <w:tcPr>
            <w:tcW w:type="dxa" w:w="2769"/>
          </w:tcPr>
          <w:p>
            <w:r>
              <w:t>冻结预训练模型 - 与你idea直接相关</w:t>
            </w:r>
          </w:p>
        </w:tc>
      </w:tr>
      <w:tr>
        <w:tc>
          <w:tcPr>
            <w:tcW w:type="dxa" w:w="2769"/>
          </w:tcPr>
          <w:p>
            <w:r>
              <w:t>TSMixer</w:t>
            </w:r>
          </w:p>
        </w:tc>
        <w:tc>
          <w:tcPr>
            <w:tcW w:type="dxa" w:w="2769"/>
          </w:tcPr>
          <w:p>
            <w:r>
              <w:t>1.4391</w:t>
            </w:r>
          </w:p>
        </w:tc>
        <w:tc>
          <w:tcPr>
            <w:tcW w:type="dxa" w:w="2769"/>
          </w:tcPr>
          <w:p>
            <w:r>
              <w:t>MLP-based</w:t>
            </w:r>
          </w:p>
        </w:tc>
      </w:tr>
      <w:tr>
        <w:tc>
          <w:tcPr>
            <w:tcW w:type="dxa" w:w="2769"/>
          </w:tcPr>
          <w:p>
            <w:r>
              <w:t>Mamba</w:t>
            </w:r>
          </w:p>
        </w:tc>
        <w:tc>
          <w:tcPr>
            <w:tcW w:type="dxa" w:w="2769"/>
          </w:tcPr>
          <w:p>
            <w:r>
              <w:t>1.5671</w:t>
            </w:r>
          </w:p>
        </w:tc>
        <w:tc>
          <w:tcPr>
            <w:tcW w:type="dxa" w:w="2769"/>
          </w:tcPr>
          <w:p>
            <w:r>
              <w:t>状态空间模型</w:t>
            </w:r>
          </w:p>
        </w:tc>
      </w:tr>
      <w:tr>
        <w:tc>
          <w:tcPr>
            <w:tcW w:type="dxa" w:w="2769"/>
          </w:tcPr>
          <w:p>
            <w:r>
              <w:t>SegRNN</w:t>
            </w:r>
          </w:p>
        </w:tc>
        <w:tc>
          <w:tcPr>
            <w:tcW w:type="dxa" w:w="2769"/>
          </w:tcPr>
          <w:p>
            <w:r>
              <w:t>1.6160</w:t>
            </w:r>
          </w:p>
        </w:tc>
        <w:tc>
          <w:tcPr>
            <w:tcW w:type="dxa" w:w="2769"/>
          </w:tcPr>
          <w:p>
            <w:r>
              <w:t>分段RNN</w:t>
            </w:r>
          </w:p>
        </w:tc>
      </w:tr>
      <w:tr>
        <w:tc>
          <w:tcPr>
            <w:tcW w:type="dxa" w:w="2769"/>
          </w:tcPr>
          <w:p>
            <w:r>
              <w:t>XGBoost (单独)</w:t>
            </w:r>
          </w:p>
        </w:tc>
        <w:tc>
          <w:tcPr>
            <w:tcW w:type="dxa" w:w="2769"/>
          </w:tcPr>
          <w:p>
            <w:r>
              <w:t>1.7634</w:t>
            </w:r>
          </w:p>
        </w:tc>
        <w:tc>
          <w:tcPr>
            <w:tcW w:type="dxa" w:w="2769"/>
          </w:tcPr>
          <w:p>
            <w:r>
              <w:t>树模型 - 你的融合层基座</w:t>
            </w:r>
          </w:p>
        </w:tc>
      </w:tr>
      <w:tr>
        <w:tc>
          <w:tcPr>
            <w:tcW w:type="dxa" w:w="2769"/>
          </w:tcPr>
          <w:p>
            <w:r>
              <w:t>Informer</w:t>
            </w:r>
          </w:p>
        </w:tc>
        <w:tc>
          <w:tcPr>
            <w:tcW w:type="dxa" w:w="2769"/>
          </w:tcPr>
          <w:p>
            <w:r>
              <w:t>1.8070</w:t>
            </w:r>
          </w:p>
        </w:tc>
        <w:tc>
          <w:tcPr>
            <w:tcW w:type="dxa" w:w="2769"/>
          </w:tcPr>
          <w:p>
            <w:r>
              <w:t>Transformer变体</w:t>
            </w:r>
          </w:p>
        </w:tc>
      </w:tr>
      <w:tr>
        <w:tc>
          <w:tcPr>
            <w:tcW w:type="dxa" w:w="2769"/>
          </w:tcPr>
          <w:p>
            <w:r>
              <w:t>Persistent_24h</w:t>
            </w:r>
          </w:p>
        </w:tc>
        <w:tc>
          <w:tcPr>
            <w:tcW w:type="dxa" w:w="2769"/>
          </w:tcPr>
          <w:p>
            <w:r>
              <w:t>1.9622</w:t>
            </w:r>
          </w:p>
        </w:tc>
        <w:tc>
          <w:tcPr>
            <w:tcW w:type="dxa" w:w="2769"/>
          </w:tcPr>
          <w:p>
            <w:r>
              <w:t>24小时重复 (强周期性baseline)</w:t>
            </w:r>
          </w:p>
        </w:tc>
      </w:tr>
      <w:tr>
        <w:tc>
          <w:tcPr>
            <w:tcW w:type="dxa" w:w="2769"/>
          </w:tcPr>
          <w:p>
            <w:r>
              <w:t>IBM TTM (Zero-Shot)</w:t>
            </w:r>
          </w:p>
        </w:tc>
        <w:tc>
          <w:tcPr>
            <w:tcW w:type="dxa" w:w="2769"/>
          </w:tcPr>
          <w:p>
            <w:r>
              <w:t>2.1130</w:t>
            </w:r>
          </w:p>
        </w:tc>
        <w:tc>
          <w:tcPr>
            <w:tcW w:type="dxa" w:w="2769"/>
          </w:tcPr>
          <w:p>
            <w:r>
              <w:t>另一个冻结预训练模型</w:t>
            </w:r>
          </w:p>
        </w:tc>
      </w:tr>
      <w:tr>
        <w:tc>
          <w:tcPr>
            <w:tcW w:type="dxa" w:w="2769"/>
          </w:tcPr>
          <w:p>
            <w:r>
              <w:t>Naive</w:t>
            </w:r>
          </w:p>
        </w:tc>
        <w:tc>
          <w:tcPr>
            <w:tcW w:type="dxa" w:w="2769"/>
          </w:tcPr>
          <w:p>
            <w:r>
              <w:t>3.2567</w:t>
            </w:r>
          </w:p>
        </w:tc>
        <w:tc>
          <w:tcPr>
            <w:tcW w:type="dxa" w:w="2769"/>
          </w:tcPr>
          <w:p>
            <w:r>
              <w:t>朴素baseline</w:t>
            </w:r>
          </w:p>
        </w:tc>
      </w:tr>
    </w:tbl>
    <w:p/>
    <w:p>
      <w:r>
        <w:t>关键观察：</w:t>
        <w:br/>
        <w:t xml:space="preserve">  1. Chronos2零样本已经非常接近训练过的最优模型 (1.418 vs 1.387)，说明预训练基础模型对此数据有强迁移能力</w:t>
        <w:br/>
        <w:t xml:space="preserve">  2. DLinear (简单线性) 排名第二 — 数据的线性可预测性已经很高，进一步提升空间有限</w:t>
        <w:br/>
        <w:t xml:space="preserve">  3. XGBoost单独表现差 (1.76) — 需要高质量输入特征才能发挥作用</w:t>
        <w:br/>
        <w:t xml:space="preserve">  4. Persistent_24h = 1.96 — 流量有极强周期性，时间上下文特征价值大</w:t>
      </w:r>
    </w:p>
    <w:p>
      <w:pPr>
        <w:pStyle w:val="3"/>
      </w:pPr>
      <w:r>
        <w:t>3.4 各组件可行性逐项分析</w:t>
      </w:r>
    </w:p>
    <w:p>
      <w:r>
        <w:rPr>
          <w:b/>
          <w:sz w:val="24"/>
        </w:rPr>
        <w:t>组件1：时间分支 - Chronos/Moirai冻结提取</w:t>
      </w:r>
    </w:p>
    <w:p>
      <w:r>
        <w:t>可行性：★★★★★ (非常高)</w:t>
        <w:br/>
        <w:t xml:space="preserve">  - Chronos2 zero-shot MSE=1.418 已证明有效性</w:t>
        <w:br/>
        <w:t xml:space="preserve">  - 冻结推理零计算成本，一次性离线完成</w:t>
        <w:br/>
        <w:t xml:space="preserve">  - 注意事项：Chronos是单变量模型，需对每个(基站, KPI)组合单独推理</w:t>
        <w:br/>
        <w:t xml:space="preserve">  - 核心技术点：Zero-Backpropagation，隐私友好，不需上传数据</w:t>
      </w:r>
    </w:p>
    <w:p>
      <w:r>
        <w:rPr>
          <w:b/>
          <w:sz w:val="24"/>
        </w:rPr>
        <w:t>组件2：空间分支 - 浅层GCN</w:t>
      </w:r>
    </w:p>
    <w:p>
      <w:r>
        <w:t>可行性：★★★☆☆ (中等，有硬伤需要规避)</w:t>
        <w:br/>
        <w:t xml:space="preserve">  WARNING 核心问题：没有基站的经纬度坐标，无法构建真实空间拓扑图</w:t>
        <w:br/>
        <w:t xml:space="preserve">  替代方案：</w:t>
        <w:br/>
        <w:t xml:space="preserve">    a) 基于Pearson相关系数构建KNN图 (数据驱动)</w:t>
        <w:br/>
        <w:t xml:space="preserve">    b) 自适应图学习 (可训练邻接矩阵，参考Graph WaveNet)</w:t>
        <w:br/>
        <w:t xml:space="preserve">    c) 放弃GCN，改用Entity Embedding + Self-Attention (更简单，效果可能不差)</w:t>
        <w:br/>
        <w:t xml:space="preserve">  建议：先用方案c做baseline，GCN作为消融实验的可选增强</w:t>
      </w:r>
    </w:p>
    <w:p>
      <w:r>
        <w:rPr>
          <w:b/>
          <w:sz w:val="24"/>
        </w:rPr>
        <w:t>组件3：上下文分支 - 三类解耦上下文</w:t>
      </w:r>
    </w:p>
    <w:p>
      <w:r>
        <w:t>可行性：★★★★☆ (较高)</w:t>
        <w:br/>
        <w:t xml:space="preserve">  - 时间上下文(Hour, DayOfWeek, IsWeekend): 零成本，直接提取，周期性已被Persistent_24h证明</w:t>
        <w:br/>
        <w:t xml:space="preserve">  - 空间上下文(K-Means聚类): 对100个基站的日均流量曲线聚类，识别"办公型/居住型/商业型"功能分区</w:t>
        <w:br/>
        <w:t xml:space="preserve">  - 异常上下文(统计异常检测): 有用但需谨慎，可能引入噪声。建议用简单的3-sigma或IQR规则</w:t>
      </w:r>
    </w:p>
    <w:p>
      <w:r>
        <w:rPr>
          <w:b/>
          <w:sz w:val="24"/>
        </w:rPr>
        <w:t>组件4：融合层 - XGBoost/LightGBM</w:t>
      </w:r>
    </w:p>
    <w:p>
      <w:r>
        <w:t>可行性：★★★★☆ (较高)</w:t>
        <w:br/>
        <w:t xml:space="preserve">  - 擅长异构特征融合，训练快，调参简单</w:t>
        <w:br/>
        <w:t xml:space="preserve">  - 关键前提：Chronos预测 + GCN特征 + 上下文特征的总信号质量决定上限</w:t>
        <w:br/>
        <w:t xml:space="preserve">  - 风险：XGBoost单独MSE=1.76，说明它需要高质量特征驱动</w:t>
      </w:r>
    </w:p>
    <w:p>
      <w:pPr>
        <w:pStyle w:val="3"/>
      </w:pPr>
      <w:r>
        <w:t>3.5 创新性评估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创新点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评分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评价</w:t>
            </w:r>
          </w:p>
        </w:tc>
      </w:tr>
      <w:tr>
        <w:tc>
          <w:tcPr>
            <w:tcW w:type="dxa" w:w="2769"/>
          </w:tcPr>
          <w:p>
            <w:r>
              <w:t>非对称架构 (冻结大模型+可训练浅层)</w:t>
            </w:r>
          </w:p>
        </w:tc>
        <w:tc>
          <w:tcPr>
            <w:tcW w:type="dxa" w:w="2769"/>
          </w:tcPr>
          <w:p>
            <w:r>
              <w:t>★★★★☆</w:t>
            </w:r>
          </w:p>
        </w:tc>
        <w:tc>
          <w:tcPr>
            <w:tcW w:type="dxa" w:w="2769"/>
          </w:tcPr>
          <w:p>
            <w:r>
              <w:t>核心亮点，契合Foundation Model + Adapter研究趋势</w:t>
            </w:r>
          </w:p>
        </w:tc>
      </w:tr>
      <w:tr>
        <w:tc>
          <w:tcPr>
            <w:tcW w:type="dxa" w:w="2769"/>
          </w:tcPr>
          <w:p>
            <w:r>
              <w:t>Zero-Backpropagation概念</w:t>
            </w:r>
          </w:p>
        </w:tc>
        <w:tc>
          <w:tcPr>
            <w:tcW w:type="dxa" w:w="2769"/>
          </w:tcPr>
          <w:p>
            <w:r>
              <w:t>★★★★☆</w:t>
            </w:r>
          </w:p>
        </w:tc>
        <w:tc>
          <w:tcPr>
            <w:tcW w:type="dxa" w:w="2769"/>
          </w:tcPr>
          <w:p>
            <w:r>
              <w:t>有实际价值 (隐私、算力)，包装好是亮点</w:t>
            </w:r>
          </w:p>
        </w:tc>
      </w:tr>
      <w:tr>
        <w:tc>
          <w:tcPr>
            <w:tcW w:type="dxa" w:w="2769"/>
          </w:tcPr>
          <w:p>
            <w:r>
              <w:t>三类解耦上下文系统化</w:t>
            </w:r>
          </w:p>
        </w:tc>
        <w:tc>
          <w:tcPr>
            <w:tcW w:type="dxa" w:w="2769"/>
          </w:tcPr>
          <w:p>
            <w:r>
              <w:t>★★★☆☆</w:t>
            </w:r>
          </w:p>
        </w:tc>
        <w:tc>
          <w:tcPr>
            <w:tcW w:type="dxa" w:w="2769"/>
          </w:tcPr>
          <w:p>
            <w:r>
              <w:t>工程贡献，但需要理论包装</w:t>
            </w:r>
          </w:p>
        </w:tc>
      </w:tr>
      <w:tr>
        <w:tc>
          <w:tcPr>
            <w:tcW w:type="dxa" w:w="2769"/>
          </w:tcPr>
          <w:p>
            <w:r>
              <w:t>GCN空间建模 (无外部数据)</w:t>
            </w:r>
          </w:p>
        </w:tc>
        <w:tc>
          <w:tcPr>
            <w:tcW w:type="dxa" w:w="2769"/>
          </w:tcPr>
          <w:p>
            <w:r>
              <w:t>★★☆☆☆</w:t>
            </w:r>
          </w:p>
        </w:tc>
        <w:tc>
          <w:tcPr>
            <w:tcW w:type="dxa" w:w="2769"/>
          </w:tcPr>
          <w:p>
            <w:r>
              <w:t>弱项，无真实拓扑是硬伤</w:t>
            </w:r>
          </w:p>
        </w:tc>
      </w:tr>
      <w:tr>
        <w:tc>
          <w:tcPr>
            <w:tcW w:type="dxa" w:w="2769"/>
          </w:tcPr>
          <w:p>
            <w:r>
              <w:t>XGBoost残差融合</w:t>
            </w:r>
          </w:p>
        </w:tc>
        <w:tc>
          <w:tcPr>
            <w:tcW w:type="dxa" w:w="2769"/>
          </w:tcPr>
          <w:p>
            <w:r>
              <w:t>★★☆☆☆</w:t>
            </w:r>
          </w:p>
        </w:tc>
        <w:tc>
          <w:tcPr>
            <w:tcW w:type="dxa" w:w="2769"/>
          </w:tcPr>
          <w:p>
            <w:r>
              <w:t>工程做法，不构成学术创新</w:t>
            </w:r>
          </w:p>
        </w:tc>
      </w:tr>
    </w:tbl>
    <w:p/>
    <w:p>
      <w:r>
        <w:t>总体创新评价：够发中低端会议/期刊。关键是"讲故事"——把非对称融合+零反向传播包装成核心学术贡献，辅以系统化的上下文解耦理论框架。</w:t>
      </w:r>
    </w:p>
    <w:p>
      <w:pPr>
        <w:pStyle w:val="3"/>
      </w:pPr>
      <w:r>
        <w:t>3.6 预期性能提升</w:t>
      </w:r>
    </w:p>
    <w:p>
      <w:r>
        <w:t>乐观估计 (合理范围)：</w:t>
        <w:br/>
        <w:t xml:space="preserve">  - 目标MSE：1.30 ~ 1.35 (相比当前最佳1.387降低约3-6%)</w:t>
        <w:br/>
        <w:t xml:space="preserve">  - 在时序预测领域，5%的MSE提升已是有意义的结果</w:t>
        <w:br/>
        <w:t xml:space="preserve">  - 如果不能超越DLinear，论文可强调"同等精度+更低训练成本+零外部依赖+隐私友好"</w:t>
        <w:br/>
        <w:br/>
        <w:t>悲观风险：</w:t>
        <w:br/>
        <w:t xml:space="preserve">  - 数据可预测性可能已接近天花板 (DLinear很强)</w:t>
        <w:br/>
        <w:t xml:space="preserve">  - 跨基站空间相关性可能较弱 -&gt; GCN增益有限</w:t>
        <w:br/>
        <w:t xml:space="preserve">  - 提升&lt;2%可能导致论文被拒</w:t>
        <w:br/>
        <w:br/>
        <w:t>缓解策略：用Phase 1最小实验快速验证 (见下节)</w:t>
      </w:r>
    </w:p>
    <w:p>
      <w:pPr>
        <w:pStyle w:val="3"/>
      </w:pPr>
      <w:r>
        <w:t>3.7 实验推进路线图</w:t>
      </w:r>
    </w:p>
    <w:p>
      <w:r>
        <w:rPr>
          <w:b/>
          <w:sz w:val="24"/>
        </w:rPr>
        <w:t>Phase 1：核心验证 (1-2天) — 最重要！</w:t>
      </w:r>
    </w:p>
    <w:p>
      <w:r>
        <w:t>目标：验证"Chronos预测 + 简单特征 + XGBoost"是否超越DLinear 1.395</w:t>
        <w:br/>
        <w:br/>
        <w:t>具体步骤：</w:t>
        <w:br/>
        <w:t xml:space="preserve">  1. 用Chronos2对每个基站做推理，得到pred_chronos (shape: n_stations x n_timesteps)</w:t>
        <w:br/>
        <w:t xml:space="preserve">  2. 构造特征表：[pred_chronos, hour, day_of_week, is_weekend, station_id]</w:t>
        <w:br/>
        <w:t xml:space="preserve">  3. XGBoost/LightGBM训练 + 交叉验证</w:t>
        <w:br/>
        <w:t xml:space="preserve">  4. 如果MSE &lt; 1.39 -&gt; 进入Phase 2</w:t>
        <w:br/>
        <w:t xml:space="preserve">  5. 如果MSE &gt;= 1.39 -&gt; 调整策略 (换Moirai、换特征、换融合方式) 或重新评估方向</w:t>
        <w:br/>
        <w:br/>
        <w:t>WARNING: 这是最关键的门槛实验，决定了整个idea是否成立！</w:t>
      </w:r>
    </w:p>
    <w:p>
      <w:r>
        <w:rPr>
          <w:b/>
          <w:sz w:val="24"/>
        </w:rPr>
        <w:t>Phase 2：特征增强 (3-5天)</w:t>
      </w:r>
    </w:p>
    <w:p>
      <w:r>
        <w:t>前提：Phase 1验证通过</w:t>
        <w:br/>
        <w:t xml:space="preserve">  1. K-Means聚类基站 (尝试k=3,4,5)，生成cluster_id特征</w:t>
        <w:br/>
        <w:t xml:space="preserve">  2. 构建基站间Pearson相关矩阵，生成KNN图</w:t>
        <w:br/>
        <w:t xml:space="preserve">  3. 加入浅层GCN (1-2层，隐藏维度16-32) 提取空间特征</w:t>
        <w:br/>
        <w:t xml:space="preserve">  4. 加入简单异常检测特征 (3-sigma规则标记异常时段)</w:t>
        <w:br/>
        <w:t xml:space="preserve">  5. 对比消融实验：去掉每个组件看MSE变化</w:t>
      </w:r>
    </w:p>
    <w:p>
      <w:r>
        <w:rPr>
          <w:b/>
          <w:sz w:val="24"/>
        </w:rPr>
        <w:t>Phase 3：论文撰写 (1-2周)</w:t>
      </w:r>
    </w:p>
    <w:p>
      <w:r>
        <w:t xml:space="preserve">  1. 系统化理论框架 (非对称融合的三分支架构)</w:t>
        <w:br/>
        <w:t xml:space="preserve">  2. 完整消融实验 (证明每个组件的贡献)</w:t>
        <w:br/>
        <w:t xml:space="preserve">  3. 与所有baseline对比 (LightTS, DLinear, Chronos2 zero-shot等)</w:t>
        <w:br/>
        <w:t xml:space="preserve">  4. 可视化：预测曲线、聚类结果、异常检测示例、消融柱状图</w:t>
        <w:br/>
        <w:t xml:space="preserve">  5. 写作策略：强调Zero-Backpropagation + 无外部数据 + 上下文解耦</w:t>
      </w:r>
    </w:p>
    <w:p>
      <w:pPr>
        <w:pStyle w:val="3"/>
      </w:pPr>
      <w:r>
        <w:t>3.8 论文故事线建议</w:t>
      </w:r>
    </w:p>
    <w:p>
      <w:r>
        <w:t>题目方向：</w:t>
        <w:br/>
        <w:t xml:space="preserve">  "Non-Symmetric Multi-Branch Fusion Framework for Wireless Network Traffic Prediction with Zero-Backpropagation Foundation Models"</w:t>
        <w:br/>
        <w:br/>
        <w:t>核心贡献点 (Contributions)：</w:t>
        <w:br/>
        <w:t xml:space="preserve">  1. 提出非对称三支架构：冻结预训练模型 (零梯度) + 可训练浅层空间网络 + 解耦上下文特征，解决了基础模型无法直接适配特定领域上下文的问题</w:t>
        <w:br/>
        <w:t xml:space="preserve">  2. 设计三类解耦上下文的系统化建模方法：时态上下文、功能空间上下文、事件异常上下文，无需任何外部数据标签</w:t>
        <w:br/>
        <w:t xml:space="preserve">  3. 提出基于XGBoost的异构特征融合层，实现残差校正预测</w:t>
        <w:br/>
        <w:t xml:space="preserve">  4. 在100个真实4G基站数据集上验证，相比现有最优方法提升X%预测精度，同时训练成本降低Y%</w:t>
        <w:br/>
        <w:br/>
        <w:t>目标会议/期刊：</w:t>
        <w:br/>
        <w:t xml:space="preserve">  - 首选：IEEE ICC/Globecom Workshop (通信+AI交叉，接受度较高)</w:t>
        <w:br/>
        <w:t xml:space="preserve">  - 备选：IEEE Access (SCI二区，开源期刊，审稿较快)</w:t>
        <w:br/>
        <w:t xml:space="preserve">  - 中文备选：电子学报、通信学报、电子与信息学报</w:t>
      </w:r>
    </w:p>
    <w:p>
      <w:pPr>
        <w:pStyle w:val="2"/>
      </w:pPr>
      <w:r>
        <w:t>4. 一句话总结</w:t>
      </w:r>
    </w:p>
    <w:p>
      <w:r>
        <w:t>这个idea的核心逻辑成立——用冻结的预训练时序模型提供强先验，用轻量级可训练模块适配领域特有的空间和上下文信息，用树模型做最后融合——技术路线清晰、可实现、有创新点。</w:t>
        <w:br/>
        <w:br/>
        <w:t>唯一的硬风险是无法超越DLinear 1.395的baseline，但这可以通过Phase 1快速实验 (1-2天) 来验证或排除。</w:t>
        <w:br/>
        <w:br/>
        <w:t>建议先做Phase 1，再决定是否继续投入。</w:t>
      </w:r>
    </w:p>
    <w:p>
      <w:pPr>
        <w:pStyle w:val="3"/>
      </w:pPr>
      <w:r>
        <w:t>4.1 与AI助手的下一步协作</w:t>
      </w:r>
    </w:p>
    <w:p>
      <w:r>
        <w:t>完成Phase 1验证实验后，可继续使用AI助手进行：</w:t>
        <w:br/>
        <w:t xml:space="preserve">  - 代码实现：Chronos推理脚本、特征工程、XGBoost训练pipeline</w:t>
        <w:br/>
        <w:t xml:space="preserve">  - 实验管理：自动记录参数和结果、生成对比表格</w:t>
        <w:br/>
        <w:t xml:space="preserve">  - 图表绘制：预测曲线对比、消融实验柱状图、基站聚类可视化</w:t>
        <w:br/>
        <w:t xml:space="preserve">  - 论文润色：Abstract撰写、Introduction结构、Method描述标准化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AC5F2"/>
    <w:multiLevelType w:val="multilevel"/>
    <w:tmpl w:val="09BAC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8D6763"/>
    <w:rsid w:val="55F5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2026-04-13T01:23:00Z</dcterms:created>
  <dc:creator>Admin</dc:creator>
  <cp:lastModifiedBy>泽凡</cp:lastModifiedBy>
  <dcterms:modified xsi:type="dcterms:W3CDTF">2026-07-14T06:49:30Z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3B612D68FC5C438A9D2CC57B58C55676_12</vt:lpwstr>
  </property>
  <property fmtid="{D5CDD505-2E9C-101B-9397-08002B2CF9AE}" pid="4" name="KSOTemplateDocerSaveRecord">
    <vt:lpwstr>eyJoZGlkIjoiMzlkZWNlOGU1ZmMzNjU4MWQ5NjA5NWU5ZDhlZjAwNGQiLCJ1c2VySWQiOiI1MTk3MDg2NzgifQ==</vt:lpwstr>
  </property>
</Properties>
</file>