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F39B" w14:textId="4AA3BC6B" w:rsidR="00435B1C" w:rsidRPr="00367E54" w:rsidRDefault="00367E54" w:rsidP="00367E54">
      <w:pPr>
        <w:jc w:val="center"/>
        <w:rPr>
          <w:b/>
          <w:bCs/>
          <w:sz w:val="32"/>
          <w:szCs w:val="32"/>
          <w:rtl/>
        </w:rPr>
      </w:pPr>
      <w:r w:rsidRPr="00367E54">
        <w:rPr>
          <w:rFonts w:hint="cs"/>
          <w:b/>
          <w:bCs/>
          <w:sz w:val="32"/>
          <w:szCs w:val="32"/>
          <w:rtl/>
        </w:rPr>
        <w:t xml:space="preserve">אסם נסטלה </w:t>
      </w:r>
      <w:r w:rsidRPr="00367E54">
        <w:rPr>
          <w:b/>
          <w:bCs/>
          <w:sz w:val="32"/>
          <w:szCs w:val="32"/>
          <w:rtl/>
        </w:rPr>
        <w:t>–</w:t>
      </w:r>
      <w:r w:rsidRPr="00367E54">
        <w:rPr>
          <w:rFonts w:hint="cs"/>
          <w:b/>
          <w:bCs/>
          <w:sz w:val="32"/>
          <w:szCs w:val="32"/>
          <w:rtl/>
        </w:rPr>
        <w:t xml:space="preserve"> דוח</w:t>
      </w:r>
    </w:p>
    <w:p w14:paraId="6FFD252D" w14:textId="3F42D964" w:rsidR="00367E54" w:rsidRDefault="00367E54">
      <w:pPr>
        <w:rPr>
          <w:rtl/>
        </w:rPr>
      </w:pPr>
      <w:r>
        <w:rPr>
          <w:rFonts w:hint="cs"/>
          <w:rtl/>
        </w:rPr>
        <w:t>1.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7E54" w14:paraId="6418F6F1" w14:textId="77777777" w:rsidTr="00367E54">
        <w:tc>
          <w:tcPr>
            <w:tcW w:w="4148" w:type="dxa"/>
          </w:tcPr>
          <w:p w14:paraId="3AB10DA7" w14:textId="77777777" w:rsidR="00367E54" w:rsidRPr="00367E54" w:rsidRDefault="00367E54" w:rsidP="00367E54">
            <w:pPr>
              <w:jc w:val="center"/>
              <w:rPr>
                <w:b/>
                <w:bCs/>
                <w:u w:val="single"/>
                <w:rtl/>
              </w:rPr>
            </w:pPr>
            <w:r w:rsidRPr="00367E54">
              <w:rPr>
                <w:rFonts w:hint="cs"/>
                <w:b/>
                <w:bCs/>
                <w:u w:val="single"/>
                <w:rtl/>
              </w:rPr>
              <w:t>חולשות (פנימי)</w:t>
            </w:r>
          </w:p>
          <w:p w14:paraId="1CCF481C" w14:textId="253F9A28" w:rsidR="00367E54" w:rsidRDefault="000E3F7B" w:rsidP="00367E54">
            <w:pPr>
              <w:pStyle w:val="a8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התייקרות שרשרת האספקה</w:t>
            </w:r>
          </w:p>
          <w:p w14:paraId="1409C414" w14:textId="7F2FE509" w:rsidR="000E3F7B" w:rsidRDefault="000E3F7B" w:rsidP="00367E54">
            <w:pPr>
              <w:pStyle w:val="a8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התייקרות חומרי הגלם</w:t>
            </w:r>
          </w:p>
          <w:p w14:paraId="0D84DC11" w14:textId="19372EFB" w:rsidR="000E3F7B" w:rsidRDefault="000E3F7B" w:rsidP="00367E54">
            <w:pPr>
              <w:pStyle w:val="a8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עליית שכר המינימום לעובד</w:t>
            </w:r>
          </w:p>
          <w:p w14:paraId="757CB4C1" w14:textId="77777777" w:rsidR="00367E54" w:rsidRDefault="00367E54">
            <w:pPr>
              <w:rPr>
                <w:rtl/>
              </w:rPr>
            </w:pPr>
          </w:p>
          <w:p w14:paraId="4948A1D4" w14:textId="3565892C" w:rsidR="00367E54" w:rsidRDefault="00367E54">
            <w:pPr>
              <w:rPr>
                <w:rtl/>
              </w:rPr>
            </w:pPr>
          </w:p>
        </w:tc>
        <w:tc>
          <w:tcPr>
            <w:tcW w:w="4148" w:type="dxa"/>
          </w:tcPr>
          <w:p w14:paraId="03465543" w14:textId="77777777" w:rsidR="00367E54" w:rsidRPr="00367E54" w:rsidRDefault="00367E54" w:rsidP="00367E54">
            <w:pPr>
              <w:jc w:val="center"/>
              <w:rPr>
                <w:b/>
                <w:bCs/>
                <w:u w:val="single"/>
                <w:rtl/>
              </w:rPr>
            </w:pPr>
            <w:r w:rsidRPr="00367E54">
              <w:rPr>
                <w:rFonts w:hint="cs"/>
                <w:b/>
                <w:bCs/>
                <w:u w:val="single"/>
                <w:rtl/>
              </w:rPr>
              <w:t>חוזקות</w:t>
            </w:r>
            <w:r w:rsidRPr="00367E54">
              <w:rPr>
                <w:rFonts w:hint="cs"/>
                <w:b/>
                <w:bCs/>
                <w:u w:val="single"/>
              </w:rPr>
              <w:t xml:space="preserve"> </w:t>
            </w:r>
            <w:r w:rsidRPr="00367E54">
              <w:rPr>
                <w:rFonts w:hint="cs"/>
                <w:b/>
                <w:bCs/>
                <w:u w:val="single"/>
                <w:rtl/>
              </w:rPr>
              <w:t>(פנימי)</w:t>
            </w:r>
          </w:p>
          <w:p w14:paraId="3E67D33A" w14:textId="23A2A7C4" w:rsidR="00367E54" w:rsidRDefault="00367E54" w:rsidP="00367E54">
            <w:pPr>
              <w:pStyle w:val="a8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מותגים מצליחים</w:t>
            </w:r>
          </w:p>
          <w:p w14:paraId="320ADE33" w14:textId="21379A35" w:rsidR="004E2084" w:rsidRDefault="004E2084" w:rsidP="00367E54">
            <w:pPr>
              <w:pStyle w:val="a8"/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מעסיקה כ4000 עובדים מהפריפריה (שכר נמוך יותר)</w:t>
            </w:r>
          </w:p>
          <w:p w14:paraId="02752BAB" w14:textId="3C41ABC7" w:rsidR="00367E54" w:rsidRDefault="00367E54">
            <w:pPr>
              <w:rPr>
                <w:rtl/>
              </w:rPr>
            </w:pPr>
          </w:p>
        </w:tc>
      </w:tr>
      <w:tr w:rsidR="00367E54" w14:paraId="2B0924A6" w14:textId="77777777" w:rsidTr="00367E54">
        <w:tc>
          <w:tcPr>
            <w:tcW w:w="4148" w:type="dxa"/>
          </w:tcPr>
          <w:p w14:paraId="62C8D224" w14:textId="77777777" w:rsidR="00367E54" w:rsidRPr="00367E54" w:rsidRDefault="00367E54" w:rsidP="00367E54">
            <w:pPr>
              <w:jc w:val="center"/>
              <w:rPr>
                <w:b/>
                <w:bCs/>
                <w:u w:val="single"/>
                <w:rtl/>
              </w:rPr>
            </w:pPr>
            <w:r w:rsidRPr="00367E54">
              <w:rPr>
                <w:rFonts w:hint="cs"/>
                <w:b/>
                <w:bCs/>
                <w:u w:val="single"/>
                <w:rtl/>
              </w:rPr>
              <w:t>הזדמנויות (חיצוני)</w:t>
            </w:r>
          </w:p>
          <w:p w14:paraId="27034DD0" w14:textId="751212DF" w:rsidR="00367E54" w:rsidRDefault="00367E54" w:rsidP="00367E54">
            <w:pPr>
              <w:pStyle w:val="a8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מכירת מותגים ביוקר</w:t>
            </w:r>
          </w:p>
          <w:p w14:paraId="516ADDFC" w14:textId="4BE181DB" w:rsidR="000E3F7B" w:rsidRDefault="000E3F7B" w:rsidP="00367E54">
            <w:pPr>
              <w:pStyle w:val="a8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>השקל מתחזק</w:t>
            </w:r>
          </w:p>
          <w:p w14:paraId="2CC661C2" w14:textId="4D328ACA" w:rsidR="00367E54" w:rsidRDefault="00367E54">
            <w:pPr>
              <w:rPr>
                <w:rtl/>
              </w:rPr>
            </w:pPr>
          </w:p>
        </w:tc>
        <w:tc>
          <w:tcPr>
            <w:tcW w:w="4148" w:type="dxa"/>
          </w:tcPr>
          <w:p w14:paraId="37A681F6" w14:textId="1EC20225" w:rsidR="00367E54" w:rsidRDefault="00367E54" w:rsidP="000E3F7B">
            <w:pPr>
              <w:jc w:val="center"/>
              <w:rPr>
                <w:b/>
                <w:bCs/>
                <w:u w:val="single"/>
                <w:rtl/>
              </w:rPr>
            </w:pPr>
            <w:r w:rsidRPr="00367E54">
              <w:rPr>
                <w:rFonts w:hint="cs"/>
                <w:b/>
                <w:bCs/>
                <w:u w:val="single"/>
                <w:rtl/>
              </w:rPr>
              <w:t>איומים (חיצוני)</w:t>
            </w:r>
          </w:p>
          <w:p w14:paraId="13D916E4" w14:textId="50729A87" w:rsidR="000E3F7B" w:rsidRDefault="000E3F7B" w:rsidP="000E3F7B">
            <w:pPr>
              <w:pStyle w:val="a8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הממשלה מתערבת במחירי השוק</w:t>
            </w:r>
          </w:p>
          <w:p w14:paraId="579F0D79" w14:textId="5BFBDE8D" w:rsidR="000E3F7B" w:rsidRPr="000E3F7B" w:rsidRDefault="000E3F7B" w:rsidP="000E3F7B">
            <w:pPr>
              <w:pStyle w:val="a8"/>
              <w:numPr>
                <w:ilvl w:val="0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>תחרות מצד חברות מזון אחרות בשוק</w:t>
            </w:r>
          </w:p>
          <w:p w14:paraId="51A110AA" w14:textId="29C64DE1" w:rsidR="00367E54" w:rsidRPr="00367E54" w:rsidRDefault="00367E54" w:rsidP="00367E5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</w:tbl>
    <w:p w14:paraId="029A97FD" w14:textId="63DA2D0E" w:rsidR="00367E54" w:rsidRDefault="00367E54">
      <w:pPr>
        <w:rPr>
          <w:rtl/>
        </w:rPr>
      </w:pPr>
    </w:p>
    <w:p w14:paraId="60407395" w14:textId="461D9508" w:rsidR="004E2084" w:rsidRDefault="004E2084" w:rsidP="004E2084">
      <w:pPr>
        <w:rPr>
          <w:rtl/>
        </w:rPr>
      </w:pPr>
      <w:r>
        <w:rPr>
          <w:rFonts w:hint="cs"/>
          <w:rtl/>
        </w:rPr>
        <w:t>2.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4E2084">
        <w:rPr>
          <w:rFonts w:hint="cs"/>
          <w:b/>
          <w:bCs/>
          <w:u w:val="single"/>
          <w:rtl/>
        </w:rPr>
        <w:t>התייקרות חומרי הגלם:</w:t>
      </w:r>
    </w:p>
    <w:p w14:paraId="636A8C7A" w14:textId="74C1E82C" w:rsidR="004E2084" w:rsidRPr="004E2084" w:rsidRDefault="004E2084" w:rsidP="004E2084">
      <w:pPr>
        <w:rPr>
          <w:b/>
          <w:bCs/>
          <w:rtl/>
        </w:rPr>
      </w:pPr>
      <w:r w:rsidRPr="004E2084">
        <w:rPr>
          <w:rFonts w:hint="cs"/>
          <w:b/>
          <w:bCs/>
          <w:rtl/>
        </w:rPr>
        <w:t>תרחיש 1:</w:t>
      </w:r>
      <w:r>
        <w:rPr>
          <w:rFonts w:hint="cs"/>
          <w:b/>
          <w:bCs/>
          <w:rtl/>
        </w:rPr>
        <w:t xml:space="preserve"> מחירי חומרי הגלם ממשיכים לעלות</w:t>
      </w:r>
      <w:r w:rsidR="005220AC">
        <w:rPr>
          <w:rFonts w:hint="cs"/>
          <w:b/>
          <w:bCs/>
          <w:rtl/>
        </w:rPr>
        <w:t xml:space="preserve"> </w:t>
      </w:r>
      <w:r w:rsidR="005220AC">
        <w:rPr>
          <w:b/>
          <w:bCs/>
          <w:rtl/>
        </w:rPr>
        <w:t>–</w:t>
      </w:r>
      <w:r w:rsidR="005220AC">
        <w:rPr>
          <w:rFonts w:hint="cs"/>
          <w:b/>
          <w:bCs/>
          <w:rtl/>
        </w:rPr>
        <w:t xml:space="preserve"> אסם </w:t>
      </w:r>
      <w:r w:rsidR="005220AC" w:rsidRPr="005220AC">
        <w:rPr>
          <w:rFonts w:hint="cs"/>
          <w:b/>
          <w:bCs/>
          <w:u w:val="single"/>
          <w:rtl/>
        </w:rPr>
        <w:t>לא</w:t>
      </w:r>
      <w:r w:rsidR="005220AC">
        <w:rPr>
          <w:rFonts w:hint="cs"/>
          <w:b/>
          <w:bCs/>
          <w:rtl/>
        </w:rPr>
        <w:t xml:space="preserve"> מנמיכה מחירים</w:t>
      </w:r>
      <w:r>
        <w:rPr>
          <w:rFonts w:hint="cs"/>
          <w:b/>
          <w:bCs/>
          <w:rtl/>
        </w:rPr>
        <w:t>.</w:t>
      </w:r>
    </w:p>
    <w:p w14:paraId="66C5AA82" w14:textId="0787228E" w:rsidR="005220AC" w:rsidRDefault="005220AC" w:rsidP="004E2084">
      <w:pPr>
        <w:rPr>
          <w:rtl/>
        </w:rPr>
      </w:pPr>
      <w:r>
        <w:rPr>
          <w:rFonts w:hint="cs"/>
          <w:rtl/>
        </w:rPr>
        <w:t>סבירות</w:t>
      </w:r>
      <w:r w:rsidR="002257EE">
        <w:rPr>
          <w:rFonts w:hint="cs"/>
          <w:rtl/>
        </w:rPr>
        <w:t>:</w:t>
      </w:r>
      <w:r>
        <w:rPr>
          <w:rFonts w:hint="cs"/>
          <w:rtl/>
        </w:rPr>
        <w:t xml:space="preserve"> בינונית, היתכנות </w:t>
      </w:r>
      <w:r w:rsidR="002257EE">
        <w:rPr>
          <w:rtl/>
        </w:rPr>
        <w:t>–</w:t>
      </w:r>
      <w:r>
        <w:rPr>
          <w:rFonts w:hint="cs"/>
          <w:rtl/>
        </w:rPr>
        <w:t xml:space="preserve"> בינונית</w:t>
      </w:r>
      <w:r w:rsidR="002257EE">
        <w:rPr>
          <w:rFonts w:hint="cs"/>
          <w:rtl/>
        </w:rPr>
        <w:t>.</w:t>
      </w:r>
    </w:p>
    <w:p w14:paraId="0C529BF9" w14:textId="23B022E7" w:rsidR="002257EE" w:rsidRDefault="00752B20" w:rsidP="004E2084">
      <w:pPr>
        <w:rPr>
          <w:rtl/>
        </w:rPr>
      </w:pPr>
      <w:r>
        <w:rPr>
          <w:rFonts w:hint="cs"/>
          <w:rtl/>
        </w:rPr>
        <w:t xml:space="preserve">אסם ממשיכה לעמוד במילתה, ואיננה מוכנה להוריד מחירים, ולכן </w:t>
      </w:r>
      <w:r w:rsidR="002257EE">
        <w:rPr>
          <w:rFonts w:hint="cs"/>
          <w:rtl/>
        </w:rPr>
        <w:t xml:space="preserve">הממשלה </w:t>
      </w:r>
      <w:r>
        <w:rPr>
          <w:rFonts w:hint="cs"/>
          <w:rtl/>
        </w:rPr>
        <w:t>מ</w:t>
      </w:r>
      <w:r w:rsidR="002257EE">
        <w:rPr>
          <w:rFonts w:hint="cs"/>
          <w:rtl/>
        </w:rPr>
        <w:t>תחיל</w:t>
      </w:r>
      <w:r>
        <w:rPr>
          <w:rFonts w:hint="cs"/>
          <w:rtl/>
        </w:rPr>
        <w:t>ה</w:t>
      </w:r>
      <w:r w:rsidR="002257EE">
        <w:rPr>
          <w:rFonts w:hint="cs"/>
          <w:rtl/>
        </w:rPr>
        <w:t xml:space="preserve"> להתערב במחירי השוק, ו</w:t>
      </w:r>
      <w:r>
        <w:rPr>
          <w:rFonts w:hint="cs"/>
          <w:rtl/>
        </w:rPr>
        <w:t>קובעת</w:t>
      </w:r>
      <w:r w:rsidR="002257EE">
        <w:rPr>
          <w:rFonts w:hint="cs"/>
          <w:rtl/>
        </w:rPr>
        <w:t xml:space="preserve"> מחיר 'מומלץ לצרכן'</w:t>
      </w:r>
      <w:r w:rsidR="002257EE">
        <w:rPr>
          <w:rStyle w:val="ab"/>
          <w:rtl/>
        </w:rPr>
        <w:footnoteReference w:id="1"/>
      </w:r>
      <w:r w:rsidR="002257EE">
        <w:rPr>
          <w:rFonts w:hint="cs"/>
          <w:rtl/>
        </w:rPr>
        <w:t xml:space="preserve"> שתפגע קשות בהכנסותיה של החברה.</w:t>
      </w:r>
      <w:r w:rsidR="002257EE">
        <w:rPr>
          <w:rtl/>
        </w:rPr>
        <w:br/>
      </w:r>
      <w:r w:rsidR="002257EE">
        <w:rPr>
          <w:rFonts w:hint="cs"/>
          <w:rtl/>
        </w:rPr>
        <w:t>בנוסף ייתכן גם מחאה ציבורית, ואיום לא לקנות מוצרים של החברה, ואף הוצאה לפועל של האיום כמו שקרה ב2011 במחאת הקוטג'.</w:t>
      </w:r>
    </w:p>
    <w:p w14:paraId="4BF5FFFD" w14:textId="77777777" w:rsidR="002257EE" w:rsidRPr="005220AC" w:rsidRDefault="002257EE" w:rsidP="004E2084">
      <w:pPr>
        <w:rPr>
          <w:rtl/>
        </w:rPr>
      </w:pPr>
    </w:p>
    <w:p w14:paraId="482B39D5" w14:textId="5184893F" w:rsidR="005220AC" w:rsidRPr="005220AC" w:rsidRDefault="005220AC" w:rsidP="005220AC">
      <w:pPr>
        <w:rPr>
          <w:b/>
          <w:bCs/>
          <w:rtl/>
        </w:rPr>
      </w:pPr>
      <w:r w:rsidRPr="005220AC">
        <w:rPr>
          <w:rFonts w:hint="cs"/>
          <w:b/>
          <w:bCs/>
          <w:rtl/>
        </w:rPr>
        <w:t xml:space="preserve">תרחיש </w:t>
      </w:r>
      <w:r>
        <w:rPr>
          <w:rFonts w:hint="cs"/>
          <w:b/>
          <w:bCs/>
          <w:rtl/>
        </w:rPr>
        <w:t>2</w:t>
      </w:r>
      <w:r w:rsidRPr="005220AC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מחירי חומרי הגלם ממשיכים לעלות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אסם מנמיכה מחירים.</w:t>
      </w:r>
    </w:p>
    <w:p w14:paraId="07C3C7A0" w14:textId="780319DB" w:rsidR="002257EE" w:rsidRDefault="002257EE" w:rsidP="002257EE">
      <w:pPr>
        <w:rPr>
          <w:rtl/>
        </w:rPr>
      </w:pPr>
      <w:r>
        <w:rPr>
          <w:rFonts w:hint="cs"/>
          <w:rtl/>
        </w:rPr>
        <w:t>סבירות: בינונית, היתכנות</w:t>
      </w:r>
      <w:r w:rsidR="00914B7D">
        <w:rPr>
          <w:rFonts w:hint="cs"/>
          <w:rtl/>
        </w:rPr>
        <w:t xml:space="preserve">: </w:t>
      </w:r>
      <w:r>
        <w:rPr>
          <w:rFonts w:hint="cs"/>
          <w:rtl/>
        </w:rPr>
        <w:t>בינונית</w:t>
      </w:r>
      <w:r w:rsidR="00752B20">
        <w:rPr>
          <w:rFonts w:hint="cs"/>
          <w:rtl/>
        </w:rPr>
        <w:t>- גבוהה</w:t>
      </w:r>
      <w:r>
        <w:rPr>
          <w:rFonts w:hint="cs"/>
          <w:rtl/>
        </w:rPr>
        <w:t>.</w:t>
      </w:r>
    </w:p>
    <w:p w14:paraId="67F055CA" w14:textId="59F788E8" w:rsidR="005220AC" w:rsidRDefault="00752B20" w:rsidP="004E2084">
      <w:pPr>
        <w:rPr>
          <w:rtl/>
        </w:rPr>
      </w:pPr>
      <w:r>
        <w:rPr>
          <w:rFonts w:hint="cs"/>
          <w:rtl/>
        </w:rPr>
        <w:t xml:space="preserve">אסם חוזרת בה ממכתבה, ומוכנה לספוג את עליית המחירים, ולכן </w:t>
      </w:r>
      <w:r w:rsidR="002257EE">
        <w:rPr>
          <w:rFonts w:hint="cs"/>
          <w:rtl/>
        </w:rPr>
        <w:t xml:space="preserve">הממשלה לא תתערב, אך הכנסותיה של </w:t>
      </w:r>
      <w:r>
        <w:rPr>
          <w:rFonts w:hint="cs"/>
          <w:rtl/>
        </w:rPr>
        <w:t>החברה</w:t>
      </w:r>
      <w:r w:rsidR="002257EE">
        <w:rPr>
          <w:rFonts w:hint="cs"/>
          <w:rtl/>
        </w:rPr>
        <w:t xml:space="preserve"> תיפגע כתוצאה ממכירת מוצרים במחיר הפסד</w:t>
      </w:r>
      <w:r>
        <w:rPr>
          <w:rFonts w:hint="cs"/>
          <w:rtl/>
        </w:rPr>
        <w:t>\מוזל</w:t>
      </w:r>
      <w:r w:rsidR="00914B7D">
        <w:rPr>
          <w:rFonts w:hint="cs"/>
          <w:rtl/>
        </w:rPr>
        <w:t>, וכתוצאה מכך אסם תפסיק לייצר מוצרים מסוימים.</w:t>
      </w:r>
      <w:r w:rsidR="00914B7D">
        <w:rPr>
          <w:rtl/>
        </w:rPr>
        <w:br/>
      </w:r>
      <w:r w:rsidRPr="00752B20">
        <w:rPr>
          <w:rFonts w:hint="cs"/>
          <w:b/>
          <w:bCs/>
          <w:rtl/>
        </w:rPr>
        <w:t>תרחיש 2.ב:</w:t>
      </w:r>
      <w:r>
        <w:rPr>
          <w:rFonts w:hint="cs"/>
          <w:rtl/>
        </w:rPr>
        <w:t xml:space="preserve"> </w:t>
      </w:r>
      <w:r w:rsidR="00914B7D">
        <w:rPr>
          <w:rFonts w:hint="cs"/>
          <w:rtl/>
        </w:rPr>
        <w:t>עקב כך ייתכן שהממשלה תתערב לצד השני, בכך שתוריד מיסים ותנקוט באמצעים שיורידו את מחירי חומרי הגלם.</w:t>
      </w:r>
    </w:p>
    <w:p w14:paraId="204B1C4E" w14:textId="77777777" w:rsidR="002257EE" w:rsidRPr="005220AC" w:rsidRDefault="002257EE" w:rsidP="004E2084">
      <w:pPr>
        <w:rPr>
          <w:rtl/>
        </w:rPr>
      </w:pPr>
    </w:p>
    <w:p w14:paraId="2D263497" w14:textId="3B1ADBE5" w:rsidR="004E2084" w:rsidRPr="004E2084" w:rsidRDefault="004E2084" w:rsidP="004E2084">
      <w:pPr>
        <w:rPr>
          <w:b/>
          <w:bCs/>
          <w:rtl/>
        </w:rPr>
      </w:pPr>
      <w:r w:rsidRPr="004E2084">
        <w:rPr>
          <w:rFonts w:hint="cs"/>
          <w:b/>
          <w:bCs/>
          <w:rtl/>
        </w:rPr>
        <w:t xml:space="preserve">תרחיש </w:t>
      </w:r>
      <w:r w:rsidR="005220AC">
        <w:rPr>
          <w:rFonts w:hint="cs"/>
          <w:b/>
          <w:bCs/>
          <w:rtl/>
        </w:rPr>
        <w:t>3</w:t>
      </w:r>
      <w:r w:rsidRPr="004E2084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מחירי חומרי הגלם יורדים</w:t>
      </w:r>
      <w:r w:rsidR="005220AC">
        <w:rPr>
          <w:rFonts w:hint="cs"/>
          <w:b/>
          <w:bCs/>
          <w:rtl/>
        </w:rPr>
        <w:t xml:space="preserve"> למחיר הקודם.</w:t>
      </w:r>
    </w:p>
    <w:p w14:paraId="00EDC602" w14:textId="2A03DB39" w:rsidR="002257EE" w:rsidRDefault="002257EE" w:rsidP="002257EE">
      <w:pPr>
        <w:rPr>
          <w:rtl/>
        </w:rPr>
      </w:pPr>
      <w:r>
        <w:rPr>
          <w:rFonts w:hint="cs"/>
          <w:rtl/>
        </w:rPr>
        <w:t xml:space="preserve">סבירות: </w:t>
      </w:r>
      <w:r w:rsidR="00914B7D">
        <w:rPr>
          <w:rFonts w:hint="cs"/>
          <w:rtl/>
        </w:rPr>
        <w:t>נמוכה</w:t>
      </w:r>
      <w:r>
        <w:rPr>
          <w:rFonts w:hint="cs"/>
          <w:rtl/>
        </w:rPr>
        <w:t xml:space="preserve">, היתכנות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14B7D">
        <w:rPr>
          <w:rFonts w:hint="cs"/>
          <w:rtl/>
        </w:rPr>
        <w:t>נמוכה</w:t>
      </w:r>
      <w:r>
        <w:rPr>
          <w:rFonts w:hint="cs"/>
          <w:rtl/>
        </w:rPr>
        <w:t>.</w:t>
      </w:r>
    </w:p>
    <w:p w14:paraId="4B35B843" w14:textId="3B98EA97" w:rsidR="004E2084" w:rsidRPr="00834441" w:rsidRDefault="00834441" w:rsidP="004E2084">
      <w:pPr>
        <w:rPr>
          <w:vanish/>
          <w:rtl/>
          <w:specVanish/>
        </w:rPr>
      </w:pPr>
      <w:r>
        <w:rPr>
          <w:rFonts w:hint="cs"/>
          <w:rtl/>
        </w:rPr>
        <w:t>משבר חומרי הגלם נגמר, וחוזר למצב כפי שהיה (כמו שקרה במשברים אחרים בעולם)</w:t>
      </w:r>
      <w:r>
        <w:rPr>
          <w:rtl/>
        </w:rPr>
        <w:br/>
      </w:r>
      <w:r w:rsidR="00752B20">
        <w:rPr>
          <w:rFonts w:hint="cs"/>
          <w:rtl/>
        </w:rPr>
        <w:t>מצב</w:t>
      </w:r>
      <w:r>
        <w:rPr>
          <w:rFonts w:hint="cs"/>
          <w:rtl/>
        </w:rPr>
        <w:t xml:space="preserve"> זה הוא המצב</w:t>
      </w:r>
      <w:r w:rsidR="00752B20">
        <w:rPr>
          <w:rFonts w:hint="cs"/>
          <w:rtl/>
        </w:rPr>
        <w:t xml:space="preserve"> העדיף</w:t>
      </w:r>
      <w:r>
        <w:rPr>
          <w:rFonts w:hint="cs"/>
          <w:rtl/>
        </w:rPr>
        <w:t xml:space="preserve"> על כולם</w:t>
      </w:r>
      <w:r w:rsidR="00752B20">
        <w:rPr>
          <w:rFonts w:hint="cs"/>
          <w:rtl/>
        </w:rPr>
        <w:t xml:space="preserve"> מבחינת השוק, המחירים יחזרו לקדמותם, ולא תהיה העלאת מחירים כלל.</w:t>
      </w:r>
      <w:r w:rsidR="00752B20">
        <w:rPr>
          <w:rtl/>
        </w:rPr>
        <w:br/>
      </w:r>
    </w:p>
    <w:p w14:paraId="0919BAA2" w14:textId="77777777" w:rsidR="00834441" w:rsidRPr="00834441" w:rsidRDefault="00834441" w:rsidP="004E2084">
      <w:pPr>
        <w:rPr>
          <w:vanish/>
          <w:specVanish/>
        </w:rPr>
      </w:pPr>
      <w:r>
        <w:t xml:space="preserve"> </w:t>
      </w:r>
    </w:p>
    <w:p w14:paraId="28F6A168" w14:textId="77777777" w:rsidR="00834441" w:rsidRPr="00834441" w:rsidRDefault="00834441" w:rsidP="00834441">
      <w:pPr>
        <w:rPr>
          <w:vanish/>
          <w:specVanish/>
        </w:rPr>
      </w:pPr>
      <w:r>
        <w:t xml:space="preserve"> </w:t>
      </w:r>
    </w:p>
    <w:p w14:paraId="1E4343E0" w14:textId="0846BA87" w:rsidR="004E2084" w:rsidRDefault="00834441" w:rsidP="00834441">
      <w:pPr>
        <w:rPr>
          <w:rtl/>
        </w:rPr>
      </w:pPr>
      <w:r>
        <w:t xml:space="preserve"> </w:t>
      </w:r>
    </w:p>
    <w:p w14:paraId="1C6E79ED" w14:textId="55484B5E" w:rsidR="00834441" w:rsidRDefault="00834441" w:rsidP="00834441">
      <w:pPr>
        <w:rPr>
          <w:rtl/>
        </w:rPr>
      </w:pPr>
    </w:p>
    <w:p w14:paraId="2C707D4C" w14:textId="01915DD0" w:rsidR="007023E7" w:rsidRDefault="00834441" w:rsidP="00CA69D2">
      <w:pPr>
        <w:rPr>
          <w:rtl/>
        </w:rPr>
      </w:pPr>
      <w:r>
        <w:rPr>
          <w:rtl/>
        </w:rPr>
        <w:br w:type="column"/>
      </w:r>
      <w:r>
        <w:rPr>
          <w:rFonts w:hint="cs"/>
          <w:rtl/>
        </w:rPr>
        <w:lastRenderedPageBreak/>
        <w:t>3.</w:t>
      </w:r>
    </w:p>
    <w:p w14:paraId="709BB52D" w14:textId="42AC3B3C" w:rsidR="009D3676" w:rsidRDefault="006F365D" w:rsidP="00D51EE6">
      <w:pPr>
        <w:rPr>
          <w:rtl/>
        </w:rPr>
      </w:pPr>
      <w:r>
        <w:rPr>
          <w:rFonts w:hint="cs"/>
          <w:rtl/>
        </w:rPr>
        <w:t xml:space="preserve">בשבוע </w:t>
      </w:r>
      <w:r w:rsidR="009814BC">
        <w:rPr>
          <w:rFonts w:hint="cs"/>
          <w:rtl/>
        </w:rPr>
        <w:t>שעבר</w:t>
      </w:r>
      <w:r w:rsidR="000C70FA">
        <w:rPr>
          <w:rFonts w:hint="cs"/>
          <w:rtl/>
        </w:rPr>
        <w:t xml:space="preserve"> (28.12)</w:t>
      </w:r>
      <w:r w:rsidR="00327107">
        <w:rPr>
          <w:rFonts w:hint="cs"/>
          <w:rtl/>
        </w:rPr>
        <w:t xml:space="preserve">, </w:t>
      </w:r>
      <w:r w:rsidR="00565B70">
        <w:rPr>
          <w:rFonts w:hint="cs"/>
          <w:rtl/>
        </w:rPr>
        <w:t>ה</w:t>
      </w:r>
      <w:r w:rsidR="00327107">
        <w:rPr>
          <w:rFonts w:hint="cs"/>
          <w:rtl/>
        </w:rPr>
        <w:t>חבר</w:t>
      </w:r>
      <w:r w:rsidR="00565B70">
        <w:rPr>
          <w:rFonts w:hint="cs"/>
          <w:rtl/>
        </w:rPr>
        <w:t>ה</w:t>
      </w:r>
      <w:r w:rsidR="00327107">
        <w:rPr>
          <w:rFonts w:hint="cs"/>
          <w:rtl/>
        </w:rPr>
        <w:t xml:space="preserve"> </w:t>
      </w:r>
      <w:r w:rsidR="00565B70">
        <w:rPr>
          <w:rFonts w:hint="cs"/>
          <w:rtl/>
        </w:rPr>
        <w:t>(</w:t>
      </w:r>
      <w:r w:rsidR="00327107">
        <w:rPr>
          <w:rFonts w:hint="cs"/>
          <w:rtl/>
        </w:rPr>
        <w:t>אסם</w:t>
      </w:r>
      <w:r w:rsidR="00565B70">
        <w:rPr>
          <w:rFonts w:hint="cs"/>
          <w:rtl/>
        </w:rPr>
        <w:t>-נסטלה)</w:t>
      </w:r>
      <w:r w:rsidR="00327107">
        <w:rPr>
          <w:rFonts w:hint="cs"/>
          <w:rtl/>
        </w:rPr>
        <w:t xml:space="preserve"> </w:t>
      </w:r>
      <w:r w:rsidR="000D3272">
        <w:rPr>
          <w:rFonts w:hint="cs"/>
          <w:rtl/>
        </w:rPr>
        <w:t>ה</w:t>
      </w:r>
      <w:r w:rsidR="00565B70">
        <w:rPr>
          <w:rFonts w:hint="cs"/>
          <w:rtl/>
        </w:rPr>
        <w:t>חלה</w:t>
      </w:r>
      <w:r w:rsidR="009A7B86">
        <w:rPr>
          <w:rFonts w:hint="cs"/>
          <w:rtl/>
        </w:rPr>
        <w:t xml:space="preserve"> להעלות את מחירי מוצריה</w:t>
      </w:r>
      <w:r w:rsidR="00623CBC">
        <w:rPr>
          <w:rFonts w:hint="cs"/>
          <w:rtl/>
        </w:rPr>
        <w:t xml:space="preserve"> </w:t>
      </w:r>
      <w:r w:rsidR="00623CBC">
        <w:rPr>
          <w:rFonts w:hint="cs"/>
          <w:rtl/>
        </w:rPr>
        <w:t>(כ- 3-7%)</w:t>
      </w:r>
      <w:r w:rsidR="009A7B86">
        <w:rPr>
          <w:rFonts w:hint="cs"/>
          <w:rtl/>
        </w:rPr>
        <w:t xml:space="preserve"> לאחר שבחודש שעבר הודיעה</w:t>
      </w:r>
      <w:r w:rsidR="000D3272">
        <w:rPr>
          <w:rFonts w:hint="cs"/>
          <w:rtl/>
        </w:rPr>
        <w:t xml:space="preserve"> כי בכוונתה להעלות מחירים לחלק ממוצריה</w:t>
      </w:r>
      <w:r w:rsidR="00623CBC">
        <w:rPr>
          <w:rFonts w:hint="cs"/>
          <w:rtl/>
        </w:rPr>
        <w:t>.</w:t>
      </w:r>
      <w:r w:rsidR="00623CBC">
        <w:rPr>
          <w:rtl/>
        </w:rPr>
        <w:br/>
      </w:r>
      <w:r w:rsidR="00623CBC">
        <w:rPr>
          <w:rFonts w:hint="cs"/>
          <w:rtl/>
        </w:rPr>
        <w:t xml:space="preserve">לטענת </w:t>
      </w:r>
      <w:r w:rsidR="00565B70">
        <w:rPr>
          <w:rFonts w:hint="cs"/>
          <w:rtl/>
        </w:rPr>
        <w:t>החברה</w:t>
      </w:r>
      <w:r w:rsidR="00623CBC">
        <w:rPr>
          <w:rFonts w:hint="cs"/>
          <w:rtl/>
        </w:rPr>
        <w:t xml:space="preserve"> </w:t>
      </w:r>
      <w:r w:rsidR="009D3676">
        <w:rPr>
          <w:rFonts w:hint="cs"/>
          <w:rtl/>
        </w:rPr>
        <w:t>עליית המחירים הי</w:t>
      </w:r>
      <w:r w:rsidR="00565B70">
        <w:rPr>
          <w:rFonts w:hint="cs"/>
          <w:rtl/>
        </w:rPr>
        <w:t>נ</w:t>
      </w:r>
      <w:r w:rsidR="009D3676">
        <w:rPr>
          <w:rFonts w:hint="cs"/>
          <w:rtl/>
        </w:rPr>
        <w:t xml:space="preserve">ה המוצא האחרון </w:t>
      </w:r>
      <w:r w:rsidR="001C12AA">
        <w:rPr>
          <w:rFonts w:hint="cs"/>
          <w:rtl/>
        </w:rPr>
        <w:t>לאחר ש</w:t>
      </w:r>
      <w:r w:rsidR="00565B70">
        <w:rPr>
          <w:rFonts w:hint="cs"/>
          <w:rtl/>
        </w:rPr>
        <w:t xml:space="preserve">החברה </w:t>
      </w:r>
      <w:r w:rsidR="001C12AA">
        <w:rPr>
          <w:rFonts w:hint="cs"/>
          <w:rtl/>
        </w:rPr>
        <w:t>ספגה במשך תקופה</w:t>
      </w:r>
      <w:r w:rsidR="00565B70">
        <w:rPr>
          <w:rFonts w:hint="cs"/>
          <w:rtl/>
        </w:rPr>
        <w:t xml:space="preserve"> לא קצרה</w:t>
      </w:r>
      <w:r w:rsidR="001C12AA">
        <w:rPr>
          <w:rFonts w:hint="cs"/>
          <w:rtl/>
        </w:rPr>
        <w:t xml:space="preserve"> את ההפסדים שנבעו </w:t>
      </w:r>
      <w:r w:rsidR="000C120E">
        <w:rPr>
          <w:rFonts w:hint="cs"/>
          <w:rtl/>
        </w:rPr>
        <w:t>מעליית מחירי חומרי הגלם</w:t>
      </w:r>
      <w:r w:rsidR="00B0564D">
        <w:rPr>
          <w:rFonts w:hint="cs"/>
          <w:rtl/>
        </w:rPr>
        <w:t xml:space="preserve"> ומחירי </w:t>
      </w:r>
      <w:r w:rsidR="0062358C">
        <w:rPr>
          <w:rFonts w:hint="cs"/>
          <w:rtl/>
        </w:rPr>
        <w:t>האריזה והשינוע</w:t>
      </w:r>
      <w:r w:rsidR="009D3676">
        <w:rPr>
          <w:rFonts w:hint="cs"/>
          <w:rtl/>
        </w:rPr>
        <w:t>.</w:t>
      </w:r>
      <w:r w:rsidR="00D51EE6">
        <w:rPr>
          <w:rtl/>
        </w:rPr>
        <w:br/>
      </w:r>
      <w:r w:rsidR="006D40DE">
        <w:rPr>
          <w:rFonts w:hint="cs"/>
          <w:rtl/>
        </w:rPr>
        <w:t>בנוסף לחבר</w:t>
      </w:r>
      <w:r w:rsidR="00565B70">
        <w:rPr>
          <w:rFonts w:hint="cs"/>
          <w:rtl/>
        </w:rPr>
        <w:t>ה</w:t>
      </w:r>
      <w:r w:rsidR="006D40DE">
        <w:rPr>
          <w:rFonts w:hint="cs"/>
          <w:rtl/>
        </w:rPr>
        <w:t>, הודיעו מספר חברות</w:t>
      </w:r>
      <w:r w:rsidR="00F84B6E">
        <w:rPr>
          <w:rFonts w:hint="cs"/>
          <w:rtl/>
        </w:rPr>
        <w:t xml:space="preserve"> מזון</w:t>
      </w:r>
      <w:r w:rsidR="006D40DE">
        <w:rPr>
          <w:rFonts w:hint="cs"/>
          <w:rtl/>
        </w:rPr>
        <w:t xml:space="preserve"> נוספות כי אף הם </w:t>
      </w:r>
      <w:r w:rsidR="00D51EE6">
        <w:rPr>
          <w:rFonts w:hint="cs"/>
          <w:rtl/>
        </w:rPr>
        <w:t>יעלו מחירים.</w:t>
      </w:r>
    </w:p>
    <w:p w14:paraId="64E80BC4" w14:textId="7E86C0B9" w:rsidR="00D51EE6" w:rsidRDefault="00AE212D" w:rsidP="00D51EE6">
      <w:pPr>
        <w:rPr>
          <w:rtl/>
        </w:rPr>
      </w:pPr>
      <w:r>
        <w:rPr>
          <w:rFonts w:hint="cs"/>
          <w:rtl/>
        </w:rPr>
        <w:t>עקב</w:t>
      </w:r>
      <w:r w:rsidR="00D51EE6">
        <w:rPr>
          <w:rFonts w:hint="cs"/>
          <w:rtl/>
        </w:rPr>
        <w:t xml:space="preserve"> כך</w:t>
      </w:r>
      <w:r w:rsidR="00B36BF1">
        <w:rPr>
          <w:rFonts w:hint="cs"/>
          <w:rtl/>
        </w:rPr>
        <w:t>,</w:t>
      </w:r>
      <w:r w:rsidR="00D51EE6">
        <w:rPr>
          <w:rFonts w:hint="cs"/>
          <w:rtl/>
        </w:rPr>
        <w:t xml:space="preserve"> שר</w:t>
      </w:r>
      <w:r w:rsidR="00B36BF1">
        <w:rPr>
          <w:rFonts w:hint="cs"/>
          <w:rtl/>
        </w:rPr>
        <w:t xml:space="preserve"> האוצר ושרת הכלכלה</w:t>
      </w:r>
      <w:r w:rsidR="00D51EE6">
        <w:rPr>
          <w:rFonts w:hint="cs"/>
          <w:rtl/>
        </w:rPr>
        <w:t xml:space="preserve"> שלחו מכתבים </w:t>
      </w:r>
      <w:r w:rsidR="006921FF">
        <w:rPr>
          <w:rFonts w:hint="cs"/>
          <w:rtl/>
        </w:rPr>
        <w:t>(ב</w:t>
      </w:r>
      <w:r w:rsidR="005403EB">
        <w:rPr>
          <w:rFonts w:hint="cs"/>
          <w:rtl/>
        </w:rPr>
        <w:t xml:space="preserve">יום </w:t>
      </w:r>
      <w:r w:rsidR="006921FF">
        <w:rPr>
          <w:rFonts w:hint="cs"/>
          <w:rtl/>
        </w:rPr>
        <w:t>30.1)</w:t>
      </w:r>
      <w:r w:rsidR="005403EB">
        <w:rPr>
          <w:rFonts w:hint="cs"/>
          <w:rtl/>
        </w:rPr>
        <w:t xml:space="preserve"> </w:t>
      </w:r>
      <w:r w:rsidR="00F84B6E">
        <w:rPr>
          <w:rFonts w:hint="cs"/>
          <w:rtl/>
        </w:rPr>
        <w:t>לבעלי החברות המזון</w:t>
      </w:r>
      <w:r w:rsidR="008F560F">
        <w:rPr>
          <w:rFonts w:hint="cs"/>
          <w:rtl/>
        </w:rPr>
        <w:t xml:space="preserve"> ובניהן החברה (אסם- נסטלה)</w:t>
      </w:r>
      <w:r w:rsidR="00F84B6E">
        <w:rPr>
          <w:rFonts w:hint="cs"/>
          <w:rtl/>
        </w:rPr>
        <w:t xml:space="preserve">, שיעצרו את ההתייקרות </w:t>
      </w:r>
      <w:r w:rsidR="00C23D78">
        <w:rPr>
          <w:rFonts w:hint="cs"/>
          <w:rtl/>
        </w:rPr>
        <w:t>שאין זה הזמן לכך כאשר מתחללת בחוץ מגפה, ו</w:t>
      </w:r>
      <w:r w:rsidR="00A54B78">
        <w:rPr>
          <w:rFonts w:hint="cs"/>
          <w:rtl/>
        </w:rPr>
        <w:t>מצבם הכלכלי של אזרחי המדינה נמוך</w:t>
      </w:r>
      <w:r w:rsidR="006F5968">
        <w:rPr>
          <w:rFonts w:hint="cs"/>
          <w:rtl/>
        </w:rPr>
        <w:t>, ואף ינקטו צעדים</w:t>
      </w:r>
      <w:r w:rsidR="002F02E9">
        <w:rPr>
          <w:rFonts w:hint="cs"/>
          <w:rtl/>
        </w:rPr>
        <w:t xml:space="preserve"> אם עליית המחירים לא תיעצר</w:t>
      </w:r>
      <w:r w:rsidR="007D04B0">
        <w:rPr>
          <w:rFonts w:hint="cs"/>
          <w:rtl/>
        </w:rPr>
        <w:t>.</w:t>
      </w:r>
    </w:p>
    <w:p w14:paraId="0E728D29" w14:textId="60C68ECF" w:rsidR="007D04B0" w:rsidRDefault="00B36BF1" w:rsidP="00D51EE6">
      <w:pPr>
        <w:rPr>
          <w:rtl/>
        </w:rPr>
      </w:pPr>
      <w:r>
        <w:rPr>
          <w:rFonts w:hint="cs"/>
          <w:rtl/>
        </w:rPr>
        <w:t xml:space="preserve">בתגובה למכתב, </w:t>
      </w:r>
      <w:r w:rsidR="0016762E">
        <w:rPr>
          <w:rFonts w:hint="cs"/>
          <w:rtl/>
        </w:rPr>
        <w:t xml:space="preserve">הודיעו חלק מחברות המזון </w:t>
      </w:r>
      <w:r w:rsidR="00472333">
        <w:rPr>
          <w:rFonts w:hint="cs"/>
          <w:rtl/>
        </w:rPr>
        <w:t>(ביום 31</w:t>
      </w:r>
      <w:r w:rsidR="00111645">
        <w:rPr>
          <w:rFonts w:hint="cs"/>
          <w:rtl/>
        </w:rPr>
        <w:t xml:space="preserve">.1) </w:t>
      </w:r>
      <w:r w:rsidR="0016762E">
        <w:rPr>
          <w:rFonts w:hint="cs"/>
          <w:rtl/>
        </w:rPr>
        <w:t>שיחזרו</w:t>
      </w:r>
      <w:r w:rsidR="00F7011C">
        <w:rPr>
          <w:rFonts w:hint="cs"/>
          <w:rtl/>
        </w:rPr>
        <w:t xml:space="preserve"> בהם מעליית המחירים</w:t>
      </w:r>
      <w:r w:rsidR="00865099">
        <w:rPr>
          <w:rFonts w:hint="cs"/>
          <w:rtl/>
        </w:rPr>
        <w:t xml:space="preserve">, אך </w:t>
      </w:r>
      <w:r w:rsidR="00652D72">
        <w:rPr>
          <w:rFonts w:hint="cs"/>
          <w:rtl/>
        </w:rPr>
        <w:t>החברה</w:t>
      </w:r>
      <w:r w:rsidR="00105FE8">
        <w:rPr>
          <w:rFonts w:hint="cs"/>
          <w:rtl/>
        </w:rPr>
        <w:t xml:space="preserve"> </w:t>
      </w:r>
      <w:r w:rsidR="00F7011C">
        <w:rPr>
          <w:rFonts w:hint="cs"/>
          <w:rtl/>
        </w:rPr>
        <w:t xml:space="preserve">(אסם-נסטלה) </w:t>
      </w:r>
      <w:r w:rsidR="00865099">
        <w:rPr>
          <w:rFonts w:hint="cs"/>
          <w:rtl/>
        </w:rPr>
        <w:t xml:space="preserve">עמדה בשלה והגיבה כי לא תוזיל מחירים אם </w:t>
      </w:r>
      <w:r w:rsidR="00F17327">
        <w:rPr>
          <w:rFonts w:hint="cs"/>
          <w:rtl/>
        </w:rPr>
        <w:t xml:space="preserve">הממשלה לא תנקוט בצעדים </w:t>
      </w:r>
      <w:r w:rsidR="00CB3DDA">
        <w:rPr>
          <w:rFonts w:hint="cs"/>
          <w:rtl/>
        </w:rPr>
        <w:t>מקילים גם הם.</w:t>
      </w:r>
    </w:p>
    <w:p w14:paraId="63E88737" w14:textId="102733D1" w:rsidR="00CA224F" w:rsidRDefault="002A01A8" w:rsidP="00D51EE6">
      <w:pPr>
        <w:rPr>
          <w:rtl/>
        </w:rPr>
      </w:pPr>
      <w:r>
        <w:rPr>
          <w:rFonts w:hint="cs"/>
          <w:rtl/>
        </w:rPr>
        <w:t>כעת לחברה</w:t>
      </w:r>
      <w:r w:rsidR="003A0E6C">
        <w:rPr>
          <w:rFonts w:hint="cs"/>
          <w:rtl/>
        </w:rPr>
        <w:t xml:space="preserve"> יש מספר אופציות בעלי משמעויות שונות:</w:t>
      </w:r>
    </w:p>
    <w:p w14:paraId="322E9B98" w14:textId="4B0C891F" w:rsidR="003A0E6C" w:rsidRDefault="003A0E6C" w:rsidP="00D51EE6">
      <w:pPr>
        <w:rPr>
          <w:rtl/>
        </w:rPr>
      </w:pPr>
      <w:r>
        <w:rPr>
          <w:rFonts w:hint="cs"/>
          <w:rtl/>
        </w:rPr>
        <w:t xml:space="preserve">החברה יכולה להישאר </w:t>
      </w:r>
      <w:r w:rsidR="00E8148B">
        <w:rPr>
          <w:rFonts w:hint="cs"/>
          <w:rtl/>
        </w:rPr>
        <w:t xml:space="preserve">במילתה, ולהמשיך </w:t>
      </w:r>
      <w:r w:rsidR="00C83712">
        <w:rPr>
          <w:rFonts w:hint="cs"/>
          <w:rtl/>
        </w:rPr>
        <w:t xml:space="preserve">בעליית המחירים על מנת לא לספוג הפסד נוסף, אך היא מסתכנת </w:t>
      </w:r>
      <w:r w:rsidR="00B8164D">
        <w:rPr>
          <w:rFonts w:hint="cs"/>
          <w:rtl/>
        </w:rPr>
        <w:t xml:space="preserve">בכך שהממשל יתערב ויכפה על החברה </w:t>
      </w:r>
      <w:r w:rsidR="00D659D3">
        <w:rPr>
          <w:rFonts w:hint="cs"/>
          <w:rtl/>
        </w:rPr>
        <w:t xml:space="preserve">למכור במחיר קבוע, כך שיוביל להפסדים </w:t>
      </w:r>
      <w:r w:rsidR="00F7636F">
        <w:rPr>
          <w:rFonts w:hint="cs"/>
          <w:rtl/>
        </w:rPr>
        <w:t>ואף להפסקת ייצור מספר מוצרים</w:t>
      </w:r>
      <w:r w:rsidR="000A4848">
        <w:rPr>
          <w:rFonts w:hint="cs"/>
          <w:rtl/>
        </w:rPr>
        <w:t>.</w:t>
      </w:r>
      <w:r w:rsidR="000A4848">
        <w:rPr>
          <w:rtl/>
        </w:rPr>
        <w:br/>
      </w:r>
      <w:r w:rsidR="000A4848">
        <w:rPr>
          <w:rFonts w:hint="cs"/>
          <w:rtl/>
        </w:rPr>
        <w:t xml:space="preserve">מנגד ייתכן שהממשל </w:t>
      </w:r>
      <w:r w:rsidR="00C412D1">
        <w:rPr>
          <w:rFonts w:hint="cs"/>
          <w:rtl/>
        </w:rPr>
        <w:t xml:space="preserve">לא ינקוט באמצעים כלל, והמכתב </w:t>
      </w:r>
      <w:r w:rsidR="00610C0D">
        <w:rPr>
          <w:rFonts w:hint="cs"/>
          <w:rtl/>
        </w:rPr>
        <w:t>נועד להפחדה בלבד, אך אין להסתמך על כך</w:t>
      </w:r>
      <w:r w:rsidR="001721D5">
        <w:rPr>
          <w:rFonts w:hint="cs"/>
          <w:rtl/>
        </w:rPr>
        <w:t xml:space="preserve"> שאפשרות זו </w:t>
      </w:r>
      <w:r w:rsidR="005765E5">
        <w:rPr>
          <w:rFonts w:hint="cs"/>
          <w:rtl/>
        </w:rPr>
        <w:t xml:space="preserve">הינה </w:t>
      </w:r>
      <w:r w:rsidR="001721D5">
        <w:rPr>
          <w:rFonts w:hint="cs"/>
          <w:rtl/>
        </w:rPr>
        <w:t>בעלת רמת סבירות נמוכה מאוד</w:t>
      </w:r>
      <w:r w:rsidR="009A458A">
        <w:rPr>
          <w:rFonts w:hint="cs"/>
          <w:rtl/>
        </w:rPr>
        <w:t>, ואי</w:t>
      </w:r>
      <w:r w:rsidR="00EB033A">
        <w:rPr>
          <w:rFonts w:hint="cs"/>
          <w:rtl/>
        </w:rPr>
        <w:t>נ</w:t>
      </w:r>
      <w:r w:rsidR="009A458A">
        <w:rPr>
          <w:rFonts w:hint="cs"/>
          <w:rtl/>
        </w:rPr>
        <w:t>נה שווה את הסיכון.</w:t>
      </w:r>
    </w:p>
    <w:p w14:paraId="5A2F7DA3" w14:textId="10F5496E" w:rsidR="009A458A" w:rsidRDefault="009A458A" w:rsidP="00B72D2B">
      <w:pPr>
        <w:rPr>
          <w:rtl/>
        </w:rPr>
      </w:pPr>
      <w:r>
        <w:rPr>
          <w:rFonts w:hint="cs"/>
          <w:rtl/>
        </w:rPr>
        <w:t xml:space="preserve">אפשרות שנייה, שהחברה אכן תענה לבקשת הממשל ותוריד </w:t>
      </w:r>
      <w:r w:rsidR="00454472">
        <w:rPr>
          <w:rFonts w:hint="cs"/>
          <w:rtl/>
        </w:rPr>
        <w:t>את המחיר למה שהיה</w:t>
      </w:r>
      <w:r w:rsidR="00962093">
        <w:rPr>
          <w:rFonts w:hint="cs"/>
          <w:rtl/>
        </w:rPr>
        <w:t xml:space="preserve"> בעבר</w:t>
      </w:r>
      <w:r w:rsidR="00454472">
        <w:rPr>
          <w:rFonts w:hint="cs"/>
          <w:rtl/>
        </w:rPr>
        <w:t>, ו</w:t>
      </w:r>
      <w:r w:rsidR="00D14732">
        <w:rPr>
          <w:rFonts w:hint="cs"/>
          <w:rtl/>
        </w:rPr>
        <w:t xml:space="preserve">אף </w:t>
      </w:r>
      <w:r w:rsidR="00454472">
        <w:rPr>
          <w:rFonts w:hint="cs"/>
          <w:rtl/>
        </w:rPr>
        <w:t xml:space="preserve">תספוג את ההפסדים </w:t>
      </w:r>
      <w:r w:rsidR="00B67204">
        <w:rPr>
          <w:rFonts w:hint="cs"/>
          <w:rtl/>
        </w:rPr>
        <w:t>שנובעים מכך.</w:t>
      </w:r>
      <w:r w:rsidR="00B72D2B">
        <w:rPr>
          <w:rtl/>
        </w:rPr>
        <w:br/>
      </w:r>
      <w:r w:rsidR="00B72D2B">
        <w:rPr>
          <w:rFonts w:hint="cs"/>
          <w:rtl/>
        </w:rPr>
        <w:t xml:space="preserve">ישנה סבירות גבוהה שבחירה </w:t>
      </w:r>
      <w:r w:rsidR="007918BE">
        <w:rPr>
          <w:rFonts w:hint="cs"/>
          <w:rtl/>
        </w:rPr>
        <w:t>ב</w:t>
      </w:r>
      <w:r w:rsidR="00D14732">
        <w:rPr>
          <w:rFonts w:hint="cs"/>
          <w:rtl/>
        </w:rPr>
        <w:t>מהלכים</w:t>
      </w:r>
      <w:r w:rsidR="00B72D2B">
        <w:rPr>
          <w:rFonts w:hint="cs"/>
          <w:rtl/>
        </w:rPr>
        <w:t xml:space="preserve"> אחרים</w:t>
      </w:r>
      <w:r w:rsidR="00D14732">
        <w:rPr>
          <w:rFonts w:hint="cs"/>
          <w:rtl/>
        </w:rPr>
        <w:t xml:space="preserve"> יובילו להפסד</w:t>
      </w:r>
      <w:r w:rsidR="00F20280">
        <w:rPr>
          <w:rFonts w:hint="cs"/>
          <w:rtl/>
        </w:rPr>
        <w:t>ים</w:t>
      </w:r>
      <w:r w:rsidR="00D14732">
        <w:rPr>
          <w:rFonts w:hint="cs"/>
          <w:rtl/>
        </w:rPr>
        <w:t xml:space="preserve"> גדול</w:t>
      </w:r>
      <w:r w:rsidR="00F20280">
        <w:rPr>
          <w:rFonts w:hint="cs"/>
          <w:rtl/>
        </w:rPr>
        <w:t>ים</w:t>
      </w:r>
      <w:r w:rsidR="00D14732">
        <w:rPr>
          <w:rFonts w:hint="cs"/>
          <w:rtl/>
        </w:rPr>
        <w:t xml:space="preserve"> יותר</w:t>
      </w:r>
      <w:r w:rsidR="00F20280">
        <w:rPr>
          <w:rFonts w:hint="cs"/>
          <w:rtl/>
        </w:rPr>
        <w:t xml:space="preserve"> מאשר המשך מכירה בתעריף הנוכחי.</w:t>
      </w:r>
    </w:p>
    <w:p w14:paraId="71B0F535" w14:textId="62FF92B9" w:rsidR="005D192B" w:rsidRDefault="005D192B" w:rsidP="00B72D2B">
      <w:pPr>
        <w:rPr>
          <w:rFonts w:hint="cs"/>
          <w:rtl/>
        </w:rPr>
      </w:pPr>
      <w:r>
        <w:rPr>
          <w:rFonts w:hint="cs"/>
          <w:rtl/>
        </w:rPr>
        <w:t>המלצתי</w:t>
      </w:r>
      <w:r w:rsidR="007F717E">
        <w:rPr>
          <w:rFonts w:hint="cs"/>
          <w:rtl/>
        </w:rPr>
        <w:t xml:space="preserve"> היא,</w:t>
      </w:r>
      <w:r>
        <w:rPr>
          <w:rFonts w:hint="cs"/>
          <w:rtl/>
        </w:rPr>
        <w:t xml:space="preserve"> להמשיך למכור במחיר הקודם</w:t>
      </w:r>
      <w:r w:rsidR="007F717E">
        <w:rPr>
          <w:rFonts w:hint="cs"/>
          <w:rtl/>
        </w:rPr>
        <w:t xml:space="preserve"> ולא להתעסק עם גורמים שיוכלו</w:t>
      </w:r>
      <w:r w:rsidR="00437C25">
        <w:rPr>
          <w:rFonts w:hint="cs"/>
          <w:rtl/>
        </w:rPr>
        <w:t xml:space="preserve"> לכפות על החברה צעדים שאף אחד לא חפץ בהם.</w:t>
      </w:r>
      <w:r>
        <w:rPr>
          <w:rFonts w:hint="cs"/>
          <w:rtl/>
        </w:rPr>
        <w:t xml:space="preserve"> </w:t>
      </w:r>
      <w:r w:rsidR="00CA69D2">
        <w:rPr>
          <w:rtl/>
        </w:rPr>
        <w:br/>
      </w:r>
      <w:r w:rsidR="00CA69D2">
        <w:rPr>
          <w:rFonts w:hint="cs"/>
          <w:rtl/>
        </w:rPr>
        <w:t>בנוסף, מומלץ לבחון ייעול של מספר מפעלים על מנת לצמצם בעלויות השינוע והאספקה.</w:t>
      </w:r>
    </w:p>
    <w:sectPr w:rsidR="005D192B" w:rsidSect="006510B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BF0A8" w14:textId="77777777" w:rsidR="00213902" w:rsidRDefault="00213902" w:rsidP="00367E54">
      <w:pPr>
        <w:spacing w:after="0" w:line="240" w:lineRule="auto"/>
      </w:pPr>
      <w:r>
        <w:separator/>
      </w:r>
    </w:p>
  </w:endnote>
  <w:endnote w:type="continuationSeparator" w:id="0">
    <w:p w14:paraId="6DB50B7F" w14:textId="77777777" w:rsidR="00213902" w:rsidRDefault="00213902" w:rsidP="0036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FB71" w14:textId="77777777" w:rsidR="00213902" w:rsidRDefault="00213902" w:rsidP="00367E54">
      <w:pPr>
        <w:spacing w:after="0" w:line="240" w:lineRule="auto"/>
      </w:pPr>
      <w:r>
        <w:separator/>
      </w:r>
    </w:p>
  </w:footnote>
  <w:footnote w:type="continuationSeparator" w:id="0">
    <w:p w14:paraId="1394649F" w14:textId="77777777" w:rsidR="00213902" w:rsidRDefault="00213902" w:rsidP="00367E54">
      <w:pPr>
        <w:spacing w:after="0" w:line="240" w:lineRule="auto"/>
      </w:pPr>
      <w:r>
        <w:continuationSeparator/>
      </w:r>
    </w:p>
  </w:footnote>
  <w:footnote w:id="1">
    <w:p w14:paraId="68EA973C" w14:textId="5E2000EA" w:rsidR="002257EE" w:rsidRDefault="002257EE">
      <w:pPr>
        <w:pStyle w:val="a9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אף פעם אינו באמת מומלץ, פוגע בתחרות.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A4359" w14:textId="06665DD1" w:rsidR="00367E54" w:rsidRDefault="00367E54" w:rsidP="00367E54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53D"/>
    <w:multiLevelType w:val="hybridMultilevel"/>
    <w:tmpl w:val="6A1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338"/>
    <w:multiLevelType w:val="hybridMultilevel"/>
    <w:tmpl w:val="1928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4CC4"/>
    <w:multiLevelType w:val="hybridMultilevel"/>
    <w:tmpl w:val="DF46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45DC1"/>
    <w:multiLevelType w:val="hybridMultilevel"/>
    <w:tmpl w:val="41CA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85C94"/>
    <w:multiLevelType w:val="hybridMultilevel"/>
    <w:tmpl w:val="300EE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54"/>
    <w:rsid w:val="000A4848"/>
    <w:rsid w:val="000C120E"/>
    <w:rsid w:val="000C70FA"/>
    <w:rsid w:val="000D3272"/>
    <w:rsid w:val="000E3F7B"/>
    <w:rsid w:val="00105FE8"/>
    <w:rsid w:val="00111645"/>
    <w:rsid w:val="00117173"/>
    <w:rsid w:val="0016762E"/>
    <w:rsid w:val="001721D5"/>
    <w:rsid w:val="001758C4"/>
    <w:rsid w:val="001C12AA"/>
    <w:rsid w:val="00213902"/>
    <w:rsid w:val="002257EE"/>
    <w:rsid w:val="002447D2"/>
    <w:rsid w:val="002A01A8"/>
    <w:rsid w:val="002A0C24"/>
    <w:rsid w:val="002D2E89"/>
    <w:rsid w:val="002F02E9"/>
    <w:rsid w:val="00327107"/>
    <w:rsid w:val="00367E54"/>
    <w:rsid w:val="003A0E6C"/>
    <w:rsid w:val="00435B1C"/>
    <w:rsid w:val="00437C25"/>
    <w:rsid w:val="00454472"/>
    <w:rsid w:val="00472333"/>
    <w:rsid w:val="004C3709"/>
    <w:rsid w:val="004E2084"/>
    <w:rsid w:val="005220AC"/>
    <w:rsid w:val="005403EB"/>
    <w:rsid w:val="00565B70"/>
    <w:rsid w:val="005765E5"/>
    <w:rsid w:val="005D1405"/>
    <w:rsid w:val="005D192B"/>
    <w:rsid w:val="00610C0D"/>
    <w:rsid w:val="0062358C"/>
    <w:rsid w:val="00623CBC"/>
    <w:rsid w:val="006510BE"/>
    <w:rsid w:val="00652D72"/>
    <w:rsid w:val="00673434"/>
    <w:rsid w:val="006921FF"/>
    <w:rsid w:val="006D40DE"/>
    <w:rsid w:val="006F365D"/>
    <w:rsid w:val="006F5968"/>
    <w:rsid w:val="007023E7"/>
    <w:rsid w:val="00752B20"/>
    <w:rsid w:val="007918BE"/>
    <w:rsid w:val="007A67DE"/>
    <w:rsid w:val="007D04B0"/>
    <w:rsid w:val="007F717E"/>
    <w:rsid w:val="00834441"/>
    <w:rsid w:val="00842B16"/>
    <w:rsid w:val="00865099"/>
    <w:rsid w:val="008F560F"/>
    <w:rsid w:val="00914B7D"/>
    <w:rsid w:val="00962093"/>
    <w:rsid w:val="009814BC"/>
    <w:rsid w:val="009A458A"/>
    <w:rsid w:val="009A7B86"/>
    <w:rsid w:val="009D3676"/>
    <w:rsid w:val="00A0222E"/>
    <w:rsid w:val="00A41270"/>
    <w:rsid w:val="00A47B76"/>
    <w:rsid w:val="00A54B78"/>
    <w:rsid w:val="00AE212D"/>
    <w:rsid w:val="00AE416F"/>
    <w:rsid w:val="00B0564D"/>
    <w:rsid w:val="00B36BF1"/>
    <w:rsid w:val="00B67204"/>
    <w:rsid w:val="00B72D2B"/>
    <w:rsid w:val="00B736CE"/>
    <w:rsid w:val="00B8164D"/>
    <w:rsid w:val="00C23D78"/>
    <w:rsid w:val="00C412D1"/>
    <w:rsid w:val="00C62A7D"/>
    <w:rsid w:val="00C83712"/>
    <w:rsid w:val="00CA224F"/>
    <w:rsid w:val="00CA69D2"/>
    <w:rsid w:val="00CB3DDA"/>
    <w:rsid w:val="00D14732"/>
    <w:rsid w:val="00D3522D"/>
    <w:rsid w:val="00D51EE6"/>
    <w:rsid w:val="00D54F41"/>
    <w:rsid w:val="00D659D3"/>
    <w:rsid w:val="00E8148B"/>
    <w:rsid w:val="00EB033A"/>
    <w:rsid w:val="00F17327"/>
    <w:rsid w:val="00F20280"/>
    <w:rsid w:val="00F7011C"/>
    <w:rsid w:val="00F7636F"/>
    <w:rsid w:val="00F8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DC3C"/>
  <w15:chartTrackingRefBased/>
  <w15:docId w15:val="{6D8AFAF0-D9BB-4A03-853D-F4E75D8F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7E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E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67E54"/>
  </w:style>
  <w:style w:type="paragraph" w:styleId="a5">
    <w:name w:val="footer"/>
    <w:basedOn w:val="a"/>
    <w:link w:val="a6"/>
    <w:uiPriority w:val="99"/>
    <w:unhideWhenUsed/>
    <w:rsid w:val="00367E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67E54"/>
  </w:style>
  <w:style w:type="table" w:styleId="a7">
    <w:name w:val="Table Grid"/>
    <w:basedOn w:val="a1"/>
    <w:uiPriority w:val="39"/>
    <w:rsid w:val="0036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7E54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2257EE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2257EE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257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481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81</cp:revision>
  <dcterms:created xsi:type="dcterms:W3CDTF">2022-02-06T16:40:00Z</dcterms:created>
  <dcterms:modified xsi:type="dcterms:W3CDTF">2022-02-07T22:46:00Z</dcterms:modified>
</cp:coreProperties>
</file>