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68B4F" w:sz="12" w:space="4"/>
        </w:pBdr>
        <w:spacing w:before="360" w:after="180"/>
      </w:pPr>
      <w:r>
        <w:rPr>
          <w:rFonts w:ascii="Arial" w:cs="Arial" w:eastAsia="Arial" w:hAnsi="Arial"/>
          <w:b/>
          <w:bCs/>
          <w:color w:val="001125"/>
          <w:sz w:val="36"/>
          <w:szCs w:val="36"/>
        </w:rPr>
        <w:t xml:space="preserve">Atelier 2 — Copilot Studio : Conseiller Reporting FSE+</w:t>
      </w:r>
    </w:p>
    <w:p>
      <w:pPr>
        <w:pBdr>
          <w:left w:val="single" w:color="C68B4F" w:sz="24" w:space="12"/>
        </w:pBdr>
        <w:spacing w:after="160" w:line="300"/>
        <w:ind w:left="360"/>
      </w:pPr>
      <w:r>
        <w:rPr>
          <w:rFonts w:ascii="Arial" w:cs="Arial" w:eastAsia="Arial" w:hAnsi="Arial"/>
          <w:i/>
          <w:iCs/>
          <w:color w:val="3F4A5A"/>
          <w:sz w:val="22"/>
          <w:szCs w:val="22"/>
        </w:rPr>
        <w:t xml:space="preserve">Durée : **35 minutes** · Format : binômes · Outil : **Copilot Studio**</w:t>
      </w:r>
    </w:p>
    <w:p>
      <w:pPr>
        <w:pBdr>
          <w:bottom w:val="single" w:color="0373F5" w:sz="6" w:space="1"/>
        </w:pBdr>
        <w:spacing w:before="120" w:after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1125"/>
          <w:sz w:val="28"/>
          <w:szCs w:val="28"/>
        </w:rPr>
        <w:t xml:space="preserve">Mise en situation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Antoine Roux, coordinateur de programmes chez Horizon Solidaire, doit produire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chaque trimestre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un rapport FSE+ pour le bailleur européen. Aujourd'hui, il 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ouvre un Excel d'indicateurs,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copie les chiffres dans un Word,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relit 8 à 12 bilans bénéficiaires pour en tirer 3 histoires « parlantes »,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rédige 4 pages, fait valider par Marc, puis publie dans Teams.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 tout lui prend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6 à 8 heures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Vous allez créer un agent qui pré-rédige la trame du rapport et la publie comme brouillon dans Teams.</w:t>
      </w:r>
    </w:p>
    <w:p>
      <w:pPr>
        <w:pBdr>
          <w:bottom w:val="single" w:color="0373F5" w:sz="6" w:space="1"/>
        </w:pBdr>
        <w:spacing w:before="120" w:after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1125"/>
          <w:sz w:val="28"/>
          <w:szCs w:val="28"/>
        </w:rPr>
        <w:t xml:space="preserve">Objectif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Créer dans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Copilot Studio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un agent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« Conseiller Reporting FSE+ 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avec des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connaissances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(Excel indicateurs + dossier bilans)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avec une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action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Power Automate qui publie un brouillon dans Teams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testable en posant une question simple</w:t>
      </w:r>
    </w:p>
    <w:p>
      <w:pPr>
        <w:pBdr>
          <w:bottom w:val="single" w:color="0373F5" w:sz="6" w:space="1"/>
        </w:pBdr>
        <w:spacing w:before="120" w:after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1125"/>
          <w:sz w:val="28"/>
          <w:szCs w:val="28"/>
        </w:rPr>
        <w:t xml:space="preserve">Préparation avant l'atelier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Compte Copilot Studio actif (essai gratuit ou licence) ✅ Fichier </w:t>
      </w: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Dataset-02-Indicateurs-FSE-T1-2026.csv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déposé dans SharePoint </w:t>
      </w: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/Formation-Agents-Sandbox/Reporting/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✅ Fichier </w:t>
      </w: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Dataset-03-Bilan-Type-Beneficiaire.md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déposé dans SharePoint </w:t>
      </w: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/Formation-Agents-Sandbox/Bilans/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✅ Un canal Teams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« Reporting FSE — Sandbox 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créé pour la session (le formateur l'a préparé)</w:t>
      </w:r>
    </w:p>
    <w:p>
      <w:pPr>
        <w:pBdr>
          <w:bottom w:val="single" w:color="0373F5" w:sz="6" w:space="1"/>
        </w:pBdr>
        <w:spacing w:before="120" w:after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1125"/>
          <w:sz w:val="28"/>
          <w:szCs w:val="28"/>
        </w:rPr>
        <w:t xml:space="preserve">Pas-à-pas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373F5"/>
          <w:sz w:val="24"/>
          <w:szCs w:val="24"/>
        </w:rPr>
        <w:t xml:space="preserve">Étape 1 — Créer l'agent (4 min)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Aller sur </w:t>
      </w: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copilotstudio.microsoft.com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+ Créer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Agent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Choisir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« Configurer 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(pas « Décrire »)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Renseigner :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 -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Nom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</w:t>
      </w: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Conseiller Reporting FSE+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-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Description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</w:t>
      </w: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Pré-rédige les trames de rapports trimestriels FSE+ à partir des indicateurs et bilans bénéficiaires, et publie un brouillon dans Teams.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-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Instructions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voir étape 2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373F5"/>
          <w:sz w:val="24"/>
          <w:szCs w:val="24"/>
        </w:rPr>
        <w:t xml:space="preserve">Étape 2 — Instructions OSCAR (6 min)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Copiez ce bloc dans la zone instructions :</w:t>
      </w:r>
    </w:p>
    <w:p>
      <w:pPr>
        <w:pBdr>
          <w:top w:val="single" w:color="0373F5" w:sz="4" w:space="4"/>
          <w:bottom w:val="single" w:color="0373F5" w:sz="4" w:space="4"/>
          <w:left w:val="single" w:color="0373F5" w:sz="4" w:space="4"/>
          <w:right w:val="single" w:color="0373F5" w:sz="4" w:space="4"/>
        </w:pBdr>
        <w:shd w:fill="EBF6FF" w:color="auto" w:val="clear"/>
        <w:spacing w:after="160" w:line="260"/>
      </w:pPr>
      <w:r>
        <w:rPr>
          <w:rFonts w:ascii="Consolas" w:cs="Consolas" w:eastAsia="Consolas" w:hAnsi="Consolas"/>
          <w:color w:val="001125"/>
          <w:sz w:val="18"/>
          <w:szCs w:val="18"/>
        </w:rPr>
        <w:t xml:space="preserve">Objectif
Aider les coordinateurs de programmes de l'Association Horizon Solidaire
à produire les rapports trimestriels FSE+ pour le bailleur européen. Ton rôle
est de pré-rédiger la trame du rapport à partir des indicateurs et des bilans,
puis de publier le brouillon dans Teams pour relecture.
Sources
- Le fichier d'indicateurs trimestriels FSE+ (CSV) dans SharePoint
- Les bilans de mi-parcours et de fin de parcours des bénéficiaires
- N'utilise aucune autre source
Contexte
Association Horizon Solidaire, OBNL d'insertion socioprofessionnelle.
Le rapport est destiné à la Région Auvergne-Rhône-Alpes et à l'autorité de
gestion FSE+. Ton institutionnel, factuel, sourcé. Pas de jargon associatif.
Format : 4 sections — Synthèse · Volumétrie · Résultats · Points de vigilance.
Audience
Coordinateurs de programmes (Antoine Roux, ses pairs). Le brouillon sera
relu par le RAF (Marc Dubois) avant envoi au bailleur.
Restrictions
- Ne JAMAIS citer de bénéficiaire par son nom. Anonymise toujours (« une
  jeune de 22 ans », « un bénéficiaire issu de QPV », etc.)
- Cite la source de chaque chiffre (indicateur, ligne CSV)
- Si une donnée manque, écris « DONNÉE À COMPLÉTER » plutôt que d'inventer
- Termine toujours par 3 points de vigilance distincts, factuels
- Longueur cible : 600 à 900 mots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373F5"/>
          <w:sz w:val="24"/>
          <w:szCs w:val="24"/>
        </w:rPr>
        <w:t xml:space="preserve">Étape 3 — Ajouter les connaissances (5 min)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Onglet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« Knowledge »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+ Ajouter une connaissance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SharePoint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Coller le lien du dossier </w:t>
      </w: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Formation-Agents-Sandbox/Reporting/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Répéter pour </w:t>
      </w: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Formation-Agents-Sandbox/Bilans/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Cocher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« Sources autorisées uniquement 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pour empêcher l'agent d'aller chercher ailleurs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373F5"/>
          <w:sz w:val="24"/>
          <w:szCs w:val="24"/>
        </w:rPr>
        <w:t xml:space="preserve">Étape 4 — Créer le déclencheur et l'action (10 min)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  <w:color w:val="C68B4F"/>
          <w:sz w:val="22"/>
          <w:szCs w:val="22"/>
        </w:rPr>
        <w:t xml:space="preserve">Déclencheur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Dans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Topics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+ Add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Create from blank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Nom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</w:t>
      </w: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Publier brouillon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Trigger phrases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</w:t>
      </w: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publie le brouillon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publier dans Teams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envoyer le brouillon</w:t>
      </w:r>
    </w:p>
    <w:p>
      <w:pPr>
        <w:pStyle w:val="Heading4"/>
        <w:spacing w:before="200" w:after="100"/>
      </w:pPr>
      <w:r>
        <w:rPr>
          <w:rFonts w:ascii="Arial" w:cs="Arial" w:eastAsia="Arial" w:hAnsi="Arial"/>
          <w:b/>
          <w:bCs/>
          <w:color w:val="C68B4F"/>
          <w:sz w:val="22"/>
          <w:szCs w:val="22"/>
        </w:rPr>
        <w:t xml:space="preserve">Action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Dans le topic, ajouter un nœud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« Call an action »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Choisir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« Create a flow 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ouvre Power Automate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Configurer le flux ainsi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00112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4500"/>
            <w:shd w:fill="00112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« When invoked from Copilot » — paramètre d'entrée : `BrouillonRapport` (texte)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Action 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Teams — **Publier un message dans un canal**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Équipe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`Reporting FSE`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Canal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`Reporting FSE — Sandbox`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Message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`🟨 BROUILLON RAPPORT FSE+ — généré par l'agent — à relire par Marc :` puis insérer la variable `BrouillonRapport`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Enregistrer le flux et revenir à Copilot Studio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Lier la sortie de l'agent (le texte du brouillon) au paramètre </w:t>
      </w: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BrouillonRapport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373F5"/>
          <w:sz w:val="24"/>
          <w:szCs w:val="24"/>
        </w:rPr>
        <w:t xml:space="preserve">Étape 5 — Tester l'agent (7 min)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Dans le volet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Test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à droite de Copilot Studio, posez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dans l'ordre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Bonjour, peux-tu me lister les indicateurs disponibles pour le T1 2026 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Quels écarts par rapport à la cible sont supérieurs à 10 % 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Prépare-moi une trame de rapport FSE+ pour le T1 2026 : synthèse, volumétrie, résultats, et 3 points de vigilance.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Une fois la trame produite : </w:t>
      </w: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Publie le brouillon dans Teams.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373F5"/>
          <w:sz w:val="24"/>
          <w:szCs w:val="24"/>
        </w:rPr>
        <w:t xml:space="preserve">Étape 6 — Vérifier dans Teams (3 min)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Allez dans le canal </w:t>
      </w: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Reporting FSE — Sandbox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 brouillon doit y apparaître avec le préfixe </w:t>
      </w: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🟨 BROUILLON RAPPORT FSE+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Vérifiez qu'aucun nom de bénéficiaire n'apparaît dans le message</w:t>
      </w:r>
    </w:p>
    <w:p>
      <w:pPr>
        <w:pBdr>
          <w:bottom w:val="single" w:color="0373F5" w:sz="6" w:space="1"/>
        </w:pBdr>
        <w:spacing w:before="120" w:after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1125"/>
          <w:sz w:val="28"/>
          <w:szCs w:val="28"/>
        </w:rPr>
        <w:t xml:space="preserve">Critères de validation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L'atelier est réussi quand 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L'agent liste les indicateurs depuis le CSV (preuve qu'il lit la source)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L'agent produit une trame de rapport en 4 sections, 600-900 mots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Les chiffres cités sont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traçables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au CSV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Aucun nom de bénéficiaire n'apparaît (Yasmine M. doit devenir « une jeune de 22 ans »)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Le brouillon arrive dans Teams via Power Automate</w:t>
      </w:r>
    </w:p>
    <w:p>
      <w:pPr>
        <w:pBdr>
          <w:bottom w:val="single" w:color="0373F5" w:sz="6" w:space="1"/>
        </w:pBdr>
        <w:spacing w:before="120" w:after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1125"/>
          <w:sz w:val="28"/>
          <w:szCs w:val="28"/>
        </w:rPr>
        <w:t xml:space="preserve">Pour aller plus loin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Variante reporting bailleur privé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modifier les instructions pour un mécène entreprise (ton plus narratif, plus d'anecdotes anonymisées)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Variante alerte d'écart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ajouter un déclencheur « alerte écart &gt; 15 % » qui notifie Antoine et Marc dans un chat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Audit RGPD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passer en revue les sources et vérifier qu'aucune donnée nominative bénéficiaire n'est indexée par l'agent</w:t>
      </w:r>
    </w:p>
    <w:p>
      <w:pPr>
        <w:pBdr>
          <w:bottom w:val="single" w:color="0373F5" w:sz="6" w:space="1"/>
        </w:pBdr>
        <w:spacing w:before="120" w:after="200"/>
      </w:pPr>
      <w:r>
        <w:t xml:space="preserve"/>
      </w:r>
    </w:p>
    <w:p>
      <w:pPr>
        <w:pStyle w:val="Heading1"/>
        <w:pBdr>
          <w:bottom w:val="single" w:color="C68B4F" w:sz="12" w:space="4"/>
        </w:pBdr>
        <w:spacing w:before="360" w:after="180"/>
      </w:pPr>
      <w:r>
        <w:rPr>
          <w:rFonts w:ascii="Arial" w:cs="Arial" w:eastAsia="Arial" w:hAnsi="Arial"/>
          <w:b/>
          <w:bCs/>
          <w:color w:val="001125"/>
          <w:sz w:val="36"/>
          <w:szCs w:val="36"/>
        </w:rPr>
        <w:t xml:space="preserve">Corrigé Atelier 2</w:t>
      </w:r>
    </w:p>
    <w:p>
      <w:pPr>
        <w:pBdr>
          <w:left w:val="single" w:color="C68B4F" w:sz="24" w:space="12"/>
        </w:pBdr>
        <w:spacing w:after="160" w:line="300"/>
        <w:ind w:left="360"/>
      </w:pPr>
      <w:r>
        <w:rPr>
          <w:rFonts w:ascii="Arial" w:cs="Arial" w:eastAsia="Arial" w:hAnsi="Arial"/>
          <w:i/>
          <w:iCs/>
          <w:color w:val="3F4A5A"/>
          <w:sz w:val="22"/>
          <w:szCs w:val="22"/>
        </w:rPr>
        <w:t xml:space="preserve">Réservé au formateur.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1125"/>
          <w:sz w:val="28"/>
          <w:szCs w:val="28"/>
        </w:rPr>
        <w:t xml:space="preserve">Points de vigilance pendant l'animation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Étape 4 — Création de flux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c'est l'étape la plus fragile. Prévoir 5 min de buffer. Si un participant n'arrive pas à créer le flux, il peut utiliser un flux préparé d'avance par le formateur (à exporter en solution Power Platform avant la session)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Étape 5 — Q1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l'agent doit lister une vingtaine d'indicateurs. S'il dit « je n'ai pas accès aux données », vérifier l'étape 3 (sources)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Étape 5 — Q3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si l'agent cite un nom de bénéficiaire, c'est que la restriction d'anonymisation est ignorée → renforcer la restriction et reformuler en mode impératif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1125"/>
          <w:sz w:val="28"/>
          <w:szCs w:val="28"/>
        </w:rPr>
        <w:t xml:space="preserve">Trame de rapport attendue (résumé)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L'agent doit produire quelque chose comme :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373F5"/>
          <w:sz w:val="24"/>
          <w:szCs w:val="24"/>
        </w:rPr>
        <w:t xml:space="preserve">Synthèse — T1 2026</w:t>
      </w:r>
    </w:p>
    <w:p>
      <w:pPr>
        <w:pBdr>
          <w:left w:val="single" w:color="C68B4F" w:sz="24" w:space="12"/>
        </w:pBdr>
        <w:spacing w:after="160" w:line="300"/>
        <w:ind w:left="360"/>
      </w:pPr>
      <w:r>
        <w:rPr>
          <w:rFonts w:ascii="Arial" w:cs="Arial" w:eastAsia="Arial" w:hAnsi="Arial"/>
          <w:i/>
          <w:iCs/>
          <w:color w:val="3F4A5A"/>
          <w:sz w:val="22"/>
          <w:szCs w:val="22"/>
        </w:rPr>
        <w:t xml:space="preserve">Le premier trimestre 2026 confirme une dynamique d'entrée conforme à la cible (94 bénéficiaires entrés sur 95 visés). Les sorties positives restent inférieures à l'objectif trimestriel (42 réalisées contre 57 attendus), principalement portées par un marché de l'emploi tendu en début d'année. La qualité du parcours reste élevée (assiduité 84 %, satisfaction 8,2/10).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373F5"/>
          <w:sz w:val="24"/>
          <w:szCs w:val="24"/>
        </w:rPr>
        <w:t xml:space="preserve">Volumétrie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Entrées totales : 94 (cible 95, écart -1)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Femmes : 51 (54 % du flux, surreprésentation T1)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QPV : 42 (45 % du flux, bon recrutement Marseille)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Sans diplôme : 58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Handicap : 11 (partenariat Cap Emploi)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373F5"/>
          <w:sz w:val="24"/>
          <w:szCs w:val="24"/>
        </w:rPr>
        <w:t xml:space="preserve">Résultats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Sorties positives : 42 (cible 57)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Sorties emploi durable : 18 (cible 29) — écart -11 lié à un marché tendu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Sorties formation qualifiante : 16 (conforme)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Sorties création d'activité : 8 (conforme)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Sorties négatives : 12 (bon résultat, sous la cible 19)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373F5"/>
          <w:sz w:val="24"/>
          <w:szCs w:val="24"/>
        </w:rPr>
        <w:t xml:space="preserve">Points de vigilance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Sourcing entreprises pour stages à Marseille (écart -280 h, plan d'action à présenter en avril)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 feuilles de temps salariés manquantes au T1 — relance en cours, conformité 97 %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Indemnités sous-consommées (-29 500 €) du fait du décalage temporel — à rattraper au T2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DONNÉE À COMPLÉTER : résultats des audits à 6 mois post-sortie (cohorte 2025).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1125"/>
          <w:sz w:val="28"/>
          <w:szCs w:val="28"/>
        </w:rPr>
        <w:t xml:space="preserve">Erreurs courantes des participants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Oublier d'autoriser le connecteur SharePoint à Copilot Studio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Mettre l'instruction d'anonymisation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après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les autres restrictions → la déplacer en tête de section R pour qu'elle soit plus saillante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Définir le déclencheur Teams avec un canal qui n'existe pas → vérifier l'orthographe exacte du canal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Tester avec une question trop ouverte (« fais le rapport ») → guider vers une question structurée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80"/>
      </w:pPr>
    </w:lvl>
    <w:lvl w:ilvl="1" w15:tentative="1">
      <w:start w:val="1"/>
      <w:numFmt w:val="lowerLetter"/>
      <w:lvlText w:val="%2."/>
      <w:lvlJc w:val="star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0326904AAC644E89CED424664EFAEF" ma:contentTypeVersion="10" ma:contentTypeDescription="Create a new document." ma:contentTypeScope="" ma:versionID="fe53223a33348aa334904fa6b1572028">
  <xsd:schema xmlns:xsd="http://www.w3.org/2001/XMLSchema" xmlns:xs="http://www.w3.org/2001/XMLSchema" xmlns:p="http://schemas.microsoft.com/office/2006/metadata/properties" xmlns:ns1="http://schemas.microsoft.com/sharepoint/v3" xmlns:ns2="174c0fc0-5a0c-4954-aed3-4ba8955f5901" targetNamespace="http://schemas.microsoft.com/office/2006/metadata/properties" ma:root="true" ma:fieldsID="073db1366eef9120a2709cadfb457972" ns1:_="" ns2:_="">
    <xsd:import namespace="http://schemas.microsoft.com/sharepoint/v3"/>
    <xsd:import namespace="174c0fc0-5a0c-4954-aed3-4ba8955f59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0fc0-5a0c-4954-aed3-4ba8955f5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DFEA163-E787-4CCA-A7AC-B62955AE6443}"/>
</file>

<file path=customXml/itemProps2.xml><?xml version="1.0" encoding="utf-8"?>
<ds:datastoreItem xmlns:ds="http://schemas.openxmlformats.org/officeDocument/2006/customXml" ds:itemID="{8973F72B-35CE-444F-AB83-5FDC16C6B5DC}"/>
</file>

<file path=customXml/itemProps3.xml><?xml version="1.0" encoding="utf-8"?>
<ds:datastoreItem xmlns:ds="http://schemas.openxmlformats.org/officeDocument/2006/customXml" ds:itemID="{D41442BD-5F0A-4EE8-99A5-9D35D64E566A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Formation</dc:creator>
  <cp:lastModifiedBy>Un-named</cp:lastModifiedBy>
  <cp:revision>1</cp:revision>
  <dcterms:created xsi:type="dcterms:W3CDTF">2026-05-15T18:08:39Z</dcterms:created>
  <dcterms:modified xsi:type="dcterms:W3CDTF">2026-05-15T18:08:39Z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0x0101008B0326904AAC644E89CED424664EFAEF</vt:lpwstr>
  </property>
  <property fmtid="{D5CDD505-2E9C-101B-9397-08002B2CF9AE}" pid="3" name="Order">
    <vt:r8>327100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