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82D58" w14:textId="57CE5210" w:rsidR="00F84B06" w:rsidRDefault="00657551" w:rsidP="006575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0CFE">
        <w:rPr>
          <w:rFonts w:ascii="Times New Roman" w:hAnsi="Times New Roman" w:cs="Times New Roman"/>
          <w:sz w:val="24"/>
          <w:szCs w:val="24"/>
        </w:rPr>
        <w:t>Muhammad Ardhi Nur Rasyid</w:t>
      </w:r>
    </w:p>
    <w:p w14:paraId="654EA38D" w14:textId="3D353B98" w:rsidR="00657551" w:rsidRDefault="00657551" w:rsidP="006575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19180</w:t>
      </w:r>
      <w:r w:rsidR="00830CFE">
        <w:rPr>
          <w:rFonts w:ascii="Times New Roman" w:hAnsi="Times New Roman" w:cs="Times New Roman"/>
          <w:sz w:val="24"/>
          <w:szCs w:val="24"/>
        </w:rPr>
        <w:t>90</w:t>
      </w:r>
    </w:p>
    <w:p w14:paraId="41C3C4E9" w14:textId="212F22C1" w:rsidR="00657551" w:rsidRDefault="00657551" w:rsidP="006575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E262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30CFE">
        <w:rPr>
          <w:rFonts w:ascii="Times New Roman" w:hAnsi="Times New Roman" w:cs="Times New Roman"/>
          <w:sz w:val="24"/>
          <w:szCs w:val="24"/>
        </w:rPr>
        <w:t>C</w:t>
      </w:r>
    </w:p>
    <w:p w14:paraId="5524D7CA" w14:textId="77777777" w:rsidR="00830CFE" w:rsidRDefault="00830CFE" w:rsidP="006575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39FA6E" w14:textId="47B2FE95" w:rsidR="00657551" w:rsidRDefault="00657551" w:rsidP="006575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EKTRAKSI CIRI </w:t>
      </w:r>
      <w:r w:rsidR="000E23D4">
        <w:rPr>
          <w:rFonts w:ascii="Times New Roman" w:hAnsi="Times New Roman" w:cs="Times New Roman"/>
          <w:sz w:val="24"/>
          <w:szCs w:val="24"/>
        </w:rPr>
        <w:t>UKURAN</w:t>
      </w:r>
      <w:r w:rsidR="000E23D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CITRA </w:t>
      </w:r>
      <w:r w:rsidR="00FE46A6">
        <w:rPr>
          <w:rFonts w:ascii="Times New Roman" w:hAnsi="Times New Roman" w:cs="Times New Roman"/>
          <w:sz w:val="24"/>
          <w:szCs w:val="24"/>
        </w:rPr>
        <w:t>KERUSAKAN PADA JALAN RAYA</w:t>
      </w:r>
    </w:p>
    <w:p w14:paraId="10A30F23" w14:textId="609AE48B" w:rsidR="00657551" w:rsidRDefault="00657551" w:rsidP="0065755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Citra </w:t>
      </w:r>
      <w:proofErr w:type="spellStart"/>
      <w:r w:rsidR="002C62C9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2C62C9">
        <w:rPr>
          <w:rFonts w:ascii="Times New Roman" w:hAnsi="Times New Roman" w:cs="Times New Roman"/>
          <w:sz w:val="24"/>
          <w:szCs w:val="24"/>
        </w:rPr>
        <w:t xml:space="preserve"> pada Jalan Raya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3"/>
        <w:gridCol w:w="3342"/>
        <w:gridCol w:w="1805"/>
        <w:gridCol w:w="1857"/>
      </w:tblGrid>
      <w:tr w:rsidR="00E90C9D" w14:paraId="32C43A09" w14:textId="77777777" w:rsidTr="000E23D4">
        <w:tc>
          <w:tcPr>
            <w:tcW w:w="457" w:type="dxa"/>
          </w:tcPr>
          <w:p w14:paraId="141AD0F8" w14:textId="031EB1EA" w:rsidR="000E23D4" w:rsidRDefault="000E23D4" w:rsidP="006575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28" w:type="dxa"/>
          </w:tcPr>
          <w:p w14:paraId="63CF7D4D" w14:textId="7FAF2681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936" w:type="dxa"/>
          </w:tcPr>
          <w:p w14:paraId="2A06F08E" w14:textId="29F42104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Luas Area</w:t>
            </w:r>
          </w:p>
        </w:tc>
        <w:tc>
          <w:tcPr>
            <w:tcW w:w="1972" w:type="dxa"/>
          </w:tcPr>
          <w:p w14:paraId="67473B8B" w14:textId="507D21C5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Parimater</w:t>
            </w:r>
            <w:proofErr w:type="spellEnd"/>
          </w:p>
        </w:tc>
      </w:tr>
      <w:tr w:rsidR="00E90C9D" w14:paraId="79E85EC9" w14:textId="77777777" w:rsidTr="000E23D4">
        <w:tc>
          <w:tcPr>
            <w:tcW w:w="457" w:type="dxa"/>
          </w:tcPr>
          <w:p w14:paraId="2CF32C62" w14:textId="6175A81C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8" w:type="dxa"/>
          </w:tcPr>
          <w:p w14:paraId="07FA7F86" w14:textId="771A96C0" w:rsidR="000E23D4" w:rsidRDefault="00E90C9D" w:rsidP="00F32884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410B11" wp14:editId="7A5F2991">
                  <wp:extent cx="1590675" cy="7672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004" cy="778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FFAFBF1" w14:textId="483CF753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25731.4</w:t>
            </w:r>
          </w:p>
        </w:tc>
        <w:tc>
          <w:tcPr>
            <w:tcW w:w="1972" w:type="dxa"/>
          </w:tcPr>
          <w:p w14:paraId="4AA0123C" w14:textId="79901658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6069.63</w:t>
            </w:r>
          </w:p>
        </w:tc>
      </w:tr>
      <w:tr w:rsidR="00E90C9D" w14:paraId="61CE1E76" w14:textId="77777777" w:rsidTr="000E23D4">
        <w:tc>
          <w:tcPr>
            <w:tcW w:w="457" w:type="dxa"/>
          </w:tcPr>
          <w:p w14:paraId="628940CD" w14:textId="7C171C8E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8" w:type="dxa"/>
          </w:tcPr>
          <w:p w14:paraId="4687D502" w14:textId="6B3FE071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E28338" wp14:editId="5D969934">
                  <wp:extent cx="1562100" cy="1233589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819" cy="124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64039414" w14:textId="7805267A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17917.4</w:t>
            </w:r>
          </w:p>
        </w:tc>
        <w:tc>
          <w:tcPr>
            <w:tcW w:w="1972" w:type="dxa"/>
          </w:tcPr>
          <w:p w14:paraId="7854A1BF" w14:textId="0B0A520C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3744.63</w:t>
            </w:r>
          </w:p>
        </w:tc>
      </w:tr>
      <w:tr w:rsidR="00E90C9D" w14:paraId="1DC9D976" w14:textId="77777777" w:rsidTr="000E23D4">
        <w:tc>
          <w:tcPr>
            <w:tcW w:w="457" w:type="dxa"/>
          </w:tcPr>
          <w:p w14:paraId="3B737B4B" w14:textId="1DAF7763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8" w:type="dxa"/>
          </w:tcPr>
          <w:p w14:paraId="584DD1B3" w14:textId="130F94B9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78F342" wp14:editId="699310DB">
                  <wp:extent cx="1564593" cy="15811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546" cy="1589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C72979E" w14:textId="4CFD1171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19283</w:t>
            </w:r>
          </w:p>
        </w:tc>
        <w:tc>
          <w:tcPr>
            <w:tcW w:w="1972" w:type="dxa"/>
          </w:tcPr>
          <w:p w14:paraId="132F6F34" w14:textId="23A9CF32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955.5</w:t>
            </w:r>
          </w:p>
        </w:tc>
      </w:tr>
      <w:tr w:rsidR="00E90C9D" w14:paraId="5DFC0AFF" w14:textId="77777777" w:rsidTr="000E23D4">
        <w:tc>
          <w:tcPr>
            <w:tcW w:w="457" w:type="dxa"/>
          </w:tcPr>
          <w:p w14:paraId="63A846DA" w14:textId="6F83D7EB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8" w:type="dxa"/>
          </w:tcPr>
          <w:p w14:paraId="49B301DF" w14:textId="1D5B46D6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3CA41E" wp14:editId="3315E3AF">
                  <wp:extent cx="1614895" cy="819150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68436" cy="84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735B9855" w14:textId="5E390F93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24453.1</w:t>
            </w:r>
          </w:p>
        </w:tc>
        <w:tc>
          <w:tcPr>
            <w:tcW w:w="1972" w:type="dxa"/>
          </w:tcPr>
          <w:p w14:paraId="1BEFEA4B" w14:textId="08389905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6989.25</w:t>
            </w:r>
          </w:p>
        </w:tc>
      </w:tr>
      <w:tr w:rsidR="00E90C9D" w14:paraId="7A0633F5" w14:textId="77777777" w:rsidTr="000E23D4">
        <w:tc>
          <w:tcPr>
            <w:tcW w:w="457" w:type="dxa"/>
          </w:tcPr>
          <w:p w14:paraId="293ECAFB" w14:textId="2FFF5319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8" w:type="dxa"/>
          </w:tcPr>
          <w:p w14:paraId="68FDB9B3" w14:textId="5A8F3F0D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AB1E9A" wp14:editId="3E23EDA1">
                  <wp:extent cx="1647825" cy="154440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337" cy="156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68CA02E8" w14:textId="0D7EEDEA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28463.8</w:t>
            </w:r>
          </w:p>
        </w:tc>
        <w:tc>
          <w:tcPr>
            <w:tcW w:w="1972" w:type="dxa"/>
          </w:tcPr>
          <w:p w14:paraId="28DE7A4A" w14:textId="6AD6EA3A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5321.13</w:t>
            </w:r>
          </w:p>
        </w:tc>
      </w:tr>
      <w:tr w:rsidR="00E90C9D" w14:paraId="0D8069E9" w14:textId="77777777" w:rsidTr="000E23D4">
        <w:tc>
          <w:tcPr>
            <w:tcW w:w="457" w:type="dxa"/>
          </w:tcPr>
          <w:p w14:paraId="5B043E5B" w14:textId="7123C251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428" w:type="dxa"/>
          </w:tcPr>
          <w:p w14:paraId="4CD908BE" w14:textId="019682C4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873C4F" wp14:editId="7439FF2A">
                  <wp:extent cx="1343025" cy="13430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D313924" w14:textId="429AD68F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39171.8</w:t>
            </w:r>
          </w:p>
        </w:tc>
        <w:tc>
          <w:tcPr>
            <w:tcW w:w="1972" w:type="dxa"/>
          </w:tcPr>
          <w:p w14:paraId="2469E4EF" w14:textId="4A847A55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2253.13</w:t>
            </w:r>
          </w:p>
        </w:tc>
      </w:tr>
      <w:tr w:rsidR="00E90C9D" w14:paraId="253BAB4E" w14:textId="77777777" w:rsidTr="000E23D4">
        <w:tc>
          <w:tcPr>
            <w:tcW w:w="457" w:type="dxa"/>
          </w:tcPr>
          <w:p w14:paraId="126BD542" w14:textId="03E28E46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8" w:type="dxa"/>
          </w:tcPr>
          <w:p w14:paraId="4DE0EEA3" w14:textId="0940716E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FD13D6" wp14:editId="0AC5C5A9">
                  <wp:extent cx="1323975" cy="13239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492FBCC1" w14:textId="2804A7A3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39374.5</w:t>
            </w:r>
          </w:p>
        </w:tc>
        <w:tc>
          <w:tcPr>
            <w:tcW w:w="1972" w:type="dxa"/>
          </w:tcPr>
          <w:p w14:paraId="47691446" w14:textId="44992045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1696.13</w:t>
            </w:r>
          </w:p>
        </w:tc>
      </w:tr>
      <w:tr w:rsidR="00E90C9D" w14:paraId="1D3C97A0" w14:textId="77777777" w:rsidTr="000E23D4">
        <w:tc>
          <w:tcPr>
            <w:tcW w:w="457" w:type="dxa"/>
          </w:tcPr>
          <w:p w14:paraId="7D279C0F" w14:textId="2578B5D3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8" w:type="dxa"/>
          </w:tcPr>
          <w:p w14:paraId="739AEBA6" w14:textId="71C2C005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C98D4E" wp14:editId="1B95E124">
                  <wp:extent cx="1314450" cy="13144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94F376B" w14:textId="54F79847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37037.4</w:t>
            </w:r>
          </w:p>
        </w:tc>
        <w:tc>
          <w:tcPr>
            <w:tcW w:w="1972" w:type="dxa"/>
          </w:tcPr>
          <w:p w14:paraId="0F0DBDF2" w14:textId="5C5BA736" w:rsidR="000E23D4" w:rsidRDefault="00E90C9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C9D">
              <w:rPr>
                <w:rFonts w:ascii="Times New Roman" w:hAnsi="Times New Roman" w:cs="Times New Roman"/>
                <w:sz w:val="24"/>
                <w:szCs w:val="24"/>
              </w:rPr>
              <w:t>4887.13</w:t>
            </w:r>
          </w:p>
        </w:tc>
      </w:tr>
      <w:tr w:rsidR="00E90C9D" w14:paraId="45814D87" w14:textId="77777777" w:rsidTr="000E23D4">
        <w:tc>
          <w:tcPr>
            <w:tcW w:w="457" w:type="dxa"/>
          </w:tcPr>
          <w:p w14:paraId="38919D22" w14:textId="22E42171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28" w:type="dxa"/>
          </w:tcPr>
          <w:p w14:paraId="4545EA2F" w14:textId="0C854D70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1E0C3F" wp14:editId="2A9817A3">
                  <wp:extent cx="1285875" cy="12858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635D5D5" w14:textId="58FDCE14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38784.9</w:t>
            </w:r>
          </w:p>
        </w:tc>
        <w:tc>
          <w:tcPr>
            <w:tcW w:w="1972" w:type="dxa"/>
          </w:tcPr>
          <w:p w14:paraId="7A590E2A" w14:textId="6DF5ED60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38784.9</w:t>
            </w:r>
          </w:p>
        </w:tc>
      </w:tr>
      <w:tr w:rsidR="00E90C9D" w14:paraId="3A492981" w14:textId="77777777" w:rsidTr="000E23D4">
        <w:tc>
          <w:tcPr>
            <w:tcW w:w="457" w:type="dxa"/>
          </w:tcPr>
          <w:p w14:paraId="0C882005" w14:textId="4E2EEFE6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28" w:type="dxa"/>
          </w:tcPr>
          <w:p w14:paraId="5D41097A" w14:textId="48E09FDA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5451E7" wp14:editId="3E4F8092">
                  <wp:extent cx="1247775" cy="12477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31566DD" w14:textId="728412CB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28378.5</w:t>
            </w:r>
          </w:p>
        </w:tc>
        <w:tc>
          <w:tcPr>
            <w:tcW w:w="1972" w:type="dxa"/>
          </w:tcPr>
          <w:p w14:paraId="0717E216" w14:textId="635937F6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9854.38</w:t>
            </w:r>
          </w:p>
        </w:tc>
      </w:tr>
      <w:tr w:rsidR="00E90C9D" w14:paraId="4EC89727" w14:textId="77777777" w:rsidTr="000E23D4">
        <w:tc>
          <w:tcPr>
            <w:tcW w:w="457" w:type="dxa"/>
          </w:tcPr>
          <w:p w14:paraId="23CA0698" w14:textId="5EDAE31E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28" w:type="dxa"/>
          </w:tcPr>
          <w:p w14:paraId="186BA8B2" w14:textId="3775DB44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7CC7B4" wp14:editId="7E321869">
                  <wp:extent cx="1276350" cy="12763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75338655" w14:textId="1B3E0DF9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36655.8</w:t>
            </w:r>
          </w:p>
        </w:tc>
        <w:tc>
          <w:tcPr>
            <w:tcW w:w="1972" w:type="dxa"/>
          </w:tcPr>
          <w:p w14:paraId="54B56AA1" w14:textId="7321D697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5297.63</w:t>
            </w:r>
          </w:p>
        </w:tc>
      </w:tr>
      <w:tr w:rsidR="00E90C9D" w14:paraId="1E863673" w14:textId="77777777" w:rsidTr="000E23D4">
        <w:tc>
          <w:tcPr>
            <w:tcW w:w="457" w:type="dxa"/>
          </w:tcPr>
          <w:p w14:paraId="005B85E5" w14:textId="7449D3B5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428" w:type="dxa"/>
          </w:tcPr>
          <w:p w14:paraId="522C43AF" w14:textId="418B7FE7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E91855" wp14:editId="65BBC6E9">
                  <wp:extent cx="1323975" cy="132397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072D71D6" w14:textId="3DE4F68E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36655.8</w:t>
            </w:r>
          </w:p>
        </w:tc>
        <w:tc>
          <w:tcPr>
            <w:tcW w:w="1972" w:type="dxa"/>
          </w:tcPr>
          <w:p w14:paraId="7574D7C2" w14:textId="096C68C5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5297.63</w:t>
            </w:r>
          </w:p>
        </w:tc>
      </w:tr>
      <w:tr w:rsidR="00E90C9D" w14:paraId="7A209B24" w14:textId="77777777" w:rsidTr="000E23D4">
        <w:tc>
          <w:tcPr>
            <w:tcW w:w="457" w:type="dxa"/>
          </w:tcPr>
          <w:p w14:paraId="1DE38EC1" w14:textId="28FFB80C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28" w:type="dxa"/>
          </w:tcPr>
          <w:p w14:paraId="3DE845B3" w14:textId="0FA44B96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2AA476" wp14:editId="4C8471BA">
                  <wp:extent cx="1314450" cy="13144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2C6B7BA" w14:textId="7D35D591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49277.4</w:t>
            </w:r>
          </w:p>
        </w:tc>
        <w:tc>
          <w:tcPr>
            <w:tcW w:w="1972" w:type="dxa"/>
          </w:tcPr>
          <w:p w14:paraId="6C8309EC" w14:textId="2EBA436E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1557</w:t>
            </w:r>
          </w:p>
        </w:tc>
      </w:tr>
      <w:tr w:rsidR="00E90C9D" w14:paraId="34BD067F" w14:textId="77777777" w:rsidTr="000E23D4">
        <w:tc>
          <w:tcPr>
            <w:tcW w:w="457" w:type="dxa"/>
          </w:tcPr>
          <w:p w14:paraId="4FECB062" w14:textId="6C62364D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28" w:type="dxa"/>
          </w:tcPr>
          <w:p w14:paraId="463786A1" w14:textId="6715996C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DD7B8F" wp14:editId="27C67F29">
                  <wp:extent cx="1295400" cy="1295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5B349EF6" w14:textId="36CBC62B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49277.4</w:t>
            </w:r>
          </w:p>
        </w:tc>
        <w:tc>
          <w:tcPr>
            <w:tcW w:w="1972" w:type="dxa"/>
          </w:tcPr>
          <w:p w14:paraId="0CC3205B" w14:textId="1B260A1E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1557</w:t>
            </w:r>
          </w:p>
        </w:tc>
      </w:tr>
      <w:tr w:rsidR="00E90C9D" w14:paraId="0C8C78E9" w14:textId="77777777" w:rsidTr="000E23D4">
        <w:tc>
          <w:tcPr>
            <w:tcW w:w="457" w:type="dxa"/>
          </w:tcPr>
          <w:p w14:paraId="52AEFBE5" w14:textId="0ECA2C00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28" w:type="dxa"/>
          </w:tcPr>
          <w:p w14:paraId="1E025E27" w14:textId="027234D8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2B9C8B" wp14:editId="306D92E6">
                  <wp:extent cx="1333500" cy="13335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5BE2CF77" w14:textId="59DA1E40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46256.5</w:t>
            </w:r>
          </w:p>
        </w:tc>
        <w:tc>
          <w:tcPr>
            <w:tcW w:w="1972" w:type="dxa"/>
          </w:tcPr>
          <w:p w14:paraId="273DE525" w14:textId="0F1CC771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1705.88</w:t>
            </w:r>
          </w:p>
        </w:tc>
      </w:tr>
      <w:tr w:rsidR="00E90C9D" w14:paraId="4A398256" w14:textId="77777777" w:rsidTr="000E23D4">
        <w:tc>
          <w:tcPr>
            <w:tcW w:w="457" w:type="dxa"/>
          </w:tcPr>
          <w:p w14:paraId="04074C87" w14:textId="36527E67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28" w:type="dxa"/>
          </w:tcPr>
          <w:p w14:paraId="270F8E44" w14:textId="719DAF14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11EBA2" wp14:editId="48A23A75">
                  <wp:extent cx="1314450" cy="13144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AD19B86" w14:textId="1FF36837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49142.5</w:t>
            </w:r>
          </w:p>
        </w:tc>
        <w:tc>
          <w:tcPr>
            <w:tcW w:w="1972" w:type="dxa"/>
          </w:tcPr>
          <w:p w14:paraId="76482ED4" w14:textId="36A8F93F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1457</w:t>
            </w:r>
          </w:p>
        </w:tc>
      </w:tr>
      <w:tr w:rsidR="00E90C9D" w14:paraId="2E578AA5" w14:textId="77777777" w:rsidTr="000E23D4">
        <w:tc>
          <w:tcPr>
            <w:tcW w:w="457" w:type="dxa"/>
          </w:tcPr>
          <w:p w14:paraId="1B49F8E2" w14:textId="361DF2BD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28" w:type="dxa"/>
          </w:tcPr>
          <w:p w14:paraId="7FDDAF31" w14:textId="3E201F8D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22D5C3" wp14:editId="327458BC">
                  <wp:extent cx="1304925" cy="13049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7696FABC" w14:textId="620B3385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49460.1</w:t>
            </w:r>
          </w:p>
        </w:tc>
        <w:tc>
          <w:tcPr>
            <w:tcW w:w="1972" w:type="dxa"/>
          </w:tcPr>
          <w:p w14:paraId="191DFBF4" w14:textId="05C5A2B7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1498.25</w:t>
            </w:r>
          </w:p>
        </w:tc>
      </w:tr>
      <w:tr w:rsidR="00E90C9D" w14:paraId="14F40A4B" w14:textId="77777777" w:rsidTr="000E23D4">
        <w:tc>
          <w:tcPr>
            <w:tcW w:w="457" w:type="dxa"/>
          </w:tcPr>
          <w:p w14:paraId="6F6EAEF6" w14:textId="3926A813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3428" w:type="dxa"/>
          </w:tcPr>
          <w:p w14:paraId="043AF71A" w14:textId="680AC442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2B6CBD" wp14:editId="7592B3B7">
                  <wp:extent cx="1371600" cy="1371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65264AED" w14:textId="5702931E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47456.5</w:t>
            </w:r>
          </w:p>
        </w:tc>
        <w:tc>
          <w:tcPr>
            <w:tcW w:w="1972" w:type="dxa"/>
          </w:tcPr>
          <w:p w14:paraId="091565EE" w14:textId="54392180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1527.88</w:t>
            </w:r>
          </w:p>
        </w:tc>
      </w:tr>
      <w:tr w:rsidR="00E90C9D" w14:paraId="7AE83EE1" w14:textId="77777777" w:rsidTr="000E23D4">
        <w:tc>
          <w:tcPr>
            <w:tcW w:w="457" w:type="dxa"/>
          </w:tcPr>
          <w:p w14:paraId="713BA6E0" w14:textId="047A2A68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28" w:type="dxa"/>
          </w:tcPr>
          <w:p w14:paraId="187DD218" w14:textId="6DCEBFF6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0AEBF1" wp14:editId="4842D8DC">
                  <wp:extent cx="1352550" cy="13525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DF199CB" w14:textId="10C93459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46477.3</w:t>
            </w:r>
          </w:p>
        </w:tc>
        <w:tc>
          <w:tcPr>
            <w:tcW w:w="1972" w:type="dxa"/>
          </w:tcPr>
          <w:p w14:paraId="28A5C7A1" w14:textId="2D930063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1457.38</w:t>
            </w:r>
          </w:p>
        </w:tc>
      </w:tr>
      <w:tr w:rsidR="00E90C9D" w14:paraId="5A0B59D1" w14:textId="77777777" w:rsidTr="000E23D4">
        <w:tc>
          <w:tcPr>
            <w:tcW w:w="457" w:type="dxa"/>
          </w:tcPr>
          <w:p w14:paraId="3AC1444F" w14:textId="34481BD2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28" w:type="dxa"/>
          </w:tcPr>
          <w:p w14:paraId="23666D3B" w14:textId="744AC305" w:rsidR="000E23D4" w:rsidRDefault="00E90C9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83C239" wp14:editId="105F4B66">
                  <wp:extent cx="1257300" cy="12573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B7944CE" w14:textId="283DE378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49952</w:t>
            </w:r>
          </w:p>
        </w:tc>
        <w:tc>
          <w:tcPr>
            <w:tcW w:w="1972" w:type="dxa"/>
          </w:tcPr>
          <w:p w14:paraId="66515A8A" w14:textId="32C93A9E" w:rsidR="000E23D4" w:rsidRDefault="008A61EC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1EC">
              <w:rPr>
                <w:rFonts w:ascii="Times New Roman" w:hAnsi="Times New Roman" w:cs="Times New Roman"/>
                <w:sz w:val="24"/>
                <w:szCs w:val="24"/>
              </w:rPr>
              <w:t>1408.5</w:t>
            </w:r>
          </w:p>
        </w:tc>
      </w:tr>
    </w:tbl>
    <w:p w14:paraId="464A84CF" w14:textId="27B75C23" w:rsidR="00775F3C" w:rsidRDefault="00775F3C" w:rsidP="004F55D4">
      <w:pPr>
        <w:pStyle w:val="ListParagraph"/>
        <w:numPr>
          <w:ilvl w:val="0"/>
          <w:numId w:val="1"/>
        </w:numPr>
        <w:spacing w:before="24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14:paraId="405675CB" w14:textId="137A3A9F" w:rsidR="00775F3C" w:rsidRDefault="00775F3C" w:rsidP="00775F3C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C7B23F" wp14:editId="093CDE34">
            <wp:extent cx="4162425" cy="36164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104" cy="36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9185" w14:textId="77777777" w:rsidR="00775F3C" w:rsidRPr="00775F3C" w:rsidRDefault="00775F3C" w:rsidP="00775F3C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360506C" w14:textId="36C8895D" w:rsidR="00657551" w:rsidRDefault="00657551" w:rsidP="004F55D4">
      <w:pPr>
        <w:pStyle w:val="ListParagraph"/>
        <w:numPr>
          <w:ilvl w:val="0"/>
          <w:numId w:val="1"/>
        </w:numPr>
        <w:spacing w:before="24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7551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Source </w:t>
      </w:r>
      <w:proofErr w:type="gramStart"/>
      <w:r w:rsidRPr="00657551">
        <w:rPr>
          <w:rFonts w:ascii="Times New Roman" w:hAnsi="Times New Roman" w:cs="Times New Roman"/>
          <w:i/>
          <w:i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7"/>
      </w:tblGrid>
      <w:tr w:rsidR="000E23D4" w14:paraId="43FB9D67" w14:textId="77777777" w:rsidTr="000E23D4">
        <w:tc>
          <w:tcPr>
            <w:tcW w:w="8153" w:type="dxa"/>
          </w:tcPr>
          <w:p w14:paraId="16E19C1E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% --- Executes on button press in pushbutton1.</w:t>
            </w:r>
          </w:p>
          <w:p w14:paraId="682EE198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function pushbutton1_</w:t>
            </w:r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Callback(</w:t>
            </w:r>
            <w:proofErr w:type="spellStart"/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hObject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eventdata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, handles)</w:t>
            </w:r>
          </w:p>
          <w:p w14:paraId="6991807C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hObject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handle to pushbutton1 (see GCBO)</w:t>
            </w:r>
          </w:p>
          <w:p w14:paraId="0DFB0BBD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spellStart"/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eventdata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reserved</w:t>
            </w:r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- to be defined in a future version of MATLAB</w:t>
            </w:r>
          </w:p>
          <w:p w14:paraId="72FDFA58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% handles    structure with handles and user data (see GUIDATA)</w:t>
            </w:r>
          </w:p>
          <w:p w14:paraId="1479F403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nama_file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nama_path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uigetfile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({'</w:t>
            </w:r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*.jpg;*.bmp</w:t>
            </w:r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;*.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tif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'}, '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membuka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'); %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memilih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gambar</w:t>
            </w:r>
            <w:proofErr w:type="spellEnd"/>
          </w:p>
          <w:p w14:paraId="2592DC40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if ~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isequal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(nama_file,0)</w:t>
            </w:r>
          </w:p>
          <w:p w14:paraId="0E184FD5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citra</w:t>
            </w:r>
            <w:proofErr w:type="spellEnd"/>
          </w:p>
          <w:p w14:paraId="55BB43EB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= im2</w:t>
            </w:r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double(</w:t>
            </w:r>
            <w:proofErr w:type="spellStart"/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imread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fullfile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nama_path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nama_file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)));</w:t>
            </w:r>
          </w:p>
          <w:p w14:paraId="0C29684A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citra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pada axes 1</w:t>
            </w:r>
          </w:p>
          <w:p w14:paraId="2B929129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axes(</w:t>
            </w:r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handles.axes</w:t>
            </w:r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1)</w:t>
            </w:r>
          </w:p>
          <w:p w14:paraId="30D7A72A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imshow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C34C4DB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menyimpan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lokasi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handles</w:t>
            </w:r>
          </w:p>
          <w:p w14:paraId="6F70F426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handles.Img</w:t>
            </w:r>
            <w:proofErr w:type="spellEnd"/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5359E7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guidata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hObject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, handles)</w:t>
            </w:r>
          </w:p>
          <w:p w14:paraId="27ACD5C0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14:paraId="2C90F0A1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file yang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dipilih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maka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kembali</w:t>
            </w:r>
            <w:proofErr w:type="spellEnd"/>
          </w:p>
          <w:p w14:paraId="4F6C2E13" w14:textId="77777777" w:rsidR="00E90C9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return</w:t>
            </w:r>
          </w:p>
          <w:p w14:paraId="126E0E78" w14:textId="043063BA" w:rsidR="007856DD" w:rsidRPr="00E90C9D" w:rsidRDefault="00E90C9D" w:rsidP="00E90C9D">
            <w:pPr>
              <w:ind w:left="-54"/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14:paraId="667C1D13" w14:textId="77777777" w:rsidR="000E23D4" w:rsidRDefault="000E23D4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4C54A3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% --- Executes on button press in pushbutton2.</w:t>
            </w:r>
          </w:p>
          <w:p w14:paraId="3A57F337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function pushbutton2_</w:t>
            </w:r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Callback(</w:t>
            </w:r>
            <w:proofErr w:type="spellStart"/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hObject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eventdata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, handles)</w:t>
            </w:r>
          </w:p>
          <w:p w14:paraId="5B1A6483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hObject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  handle to pushbutton2 (see GCBO)</w:t>
            </w:r>
          </w:p>
          <w:p w14:paraId="1E8EE622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spellStart"/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eventdata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 reserved</w:t>
            </w:r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- to be defined in a future version of MATLAB</w:t>
            </w:r>
          </w:p>
          <w:p w14:paraId="6B1F7972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% handles    structure with handles and user data (see GUIDATA)</w:t>
            </w:r>
          </w:p>
          <w:p w14:paraId="3182F51D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memanggil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lokasi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handles</w:t>
            </w:r>
          </w:p>
          <w:p w14:paraId="08022631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handles.Img</w:t>
            </w:r>
            <w:proofErr w:type="spellEnd"/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7FD24F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konversi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citra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RGB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menjadi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grayscale</w:t>
            </w:r>
          </w:p>
          <w:p w14:paraId="23B3F67F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b = rgb2</w:t>
            </w:r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gray(</w:t>
            </w:r>
            <w:proofErr w:type="spellStart"/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A0418CA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konversi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citra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grayscale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menjadi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biner</w:t>
            </w:r>
            <w:proofErr w:type="spellEnd"/>
          </w:p>
          <w:p w14:paraId="1A37CF22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level =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graythresh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(b);</w:t>
            </w:r>
          </w:p>
          <w:p w14:paraId="6A120558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c = im2bw(</w:t>
            </w:r>
            <w:proofErr w:type="spellStart"/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b,level</w:t>
            </w:r>
            <w:proofErr w:type="spellEnd"/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063F16F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area =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bwarea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(c);</w:t>
            </w:r>
          </w:p>
          <w:p w14:paraId="253221D1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perim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bwperim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(c);</w:t>
            </w:r>
          </w:p>
          <w:p w14:paraId="0F481762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perimeter = sum (sqrt(sum(area,2)));</w:t>
            </w:r>
          </w:p>
          <w:p w14:paraId="5BB5D6E1" w14:textId="77777777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set(</w:t>
            </w:r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handles.edit</w:t>
            </w:r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1,'string',area);</w:t>
            </w:r>
          </w:p>
          <w:p w14:paraId="79015A8C" w14:textId="6A014C21" w:rsidR="00E90C9D" w:rsidRPr="00E90C9D" w:rsidRDefault="00E90C9D" w:rsidP="00E90C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0C9D">
              <w:rPr>
                <w:rFonts w:ascii="Courier New" w:hAnsi="Courier New" w:cs="Courier New"/>
                <w:sz w:val="20"/>
                <w:szCs w:val="20"/>
              </w:rPr>
              <w:t>set(</w:t>
            </w:r>
            <w:proofErr w:type="gramStart"/>
            <w:r w:rsidRPr="00E90C9D">
              <w:rPr>
                <w:rFonts w:ascii="Courier New" w:hAnsi="Courier New" w:cs="Courier New"/>
                <w:sz w:val="20"/>
                <w:szCs w:val="20"/>
              </w:rPr>
              <w:t>handles.edit</w:t>
            </w:r>
            <w:proofErr w:type="gramEnd"/>
            <w:r w:rsidRPr="00E90C9D">
              <w:rPr>
                <w:rFonts w:ascii="Courier New" w:hAnsi="Courier New" w:cs="Courier New"/>
                <w:sz w:val="20"/>
                <w:szCs w:val="20"/>
              </w:rPr>
              <w:t>2,'string',bwarea(</w:t>
            </w:r>
            <w:proofErr w:type="spellStart"/>
            <w:r w:rsidRPr="00E90C9D">
              <w:rPr>
                <w:rFonts w:ascii="Courier New" w:hAnsi="Courier New" w:cs="Courier New"/>
                <w:sz w:val="20"/>
                <w:szCs w:val="20"/>
              </w:rPr>
              <w:t>perim</w:t>
            </w:r>
            <w:proofErr w:type="spellEnd"/>
            <w:r w:rsidRPr="00E90C9D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</w:tc>
      </w:tr>
    </w:tbl>
    <w:p w14:paraId="783AAAD1" w14:textId="43F7AF3F" w:rsidR="000E23D4" w:rsidRDefault="000E23D4" w:rsidP="000E23D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0ACB72" w14:textId="3BF0659D" w:rsidR="008D6E72" w:rsidRDefault="008D6E72" w:rsidP="008D6E72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</w:t>
      </w:r>
    </w:p>
    <w:p w14:paraId="1076FA0D" w14:textId="2D14EB4C" w:rsidR="008D6E72" w:rsidRPr="000E23D4" w:rsidRDefault="008D6E72" w:rsidP="008D6E72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462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itra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2A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axes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46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A462A9">
        <w:rPr>
          <w:rFonts w:ascii="Times New Roman" w:hAnsi="Times New Roman" w:cs="Times New Roman"/>
          <w:sz w:val="24"/>
          <w:szCs w:val="24"/>
        </w:rPr>
        <w:t xml:space="preserve"> button1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A46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46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46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A46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A462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46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A46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6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tapil</w:t>
      </w:r>
      <w:proofErr w:type="spellEnd"/>
      <w:r w:rsidR="00A462A9">
        <w:rPr>
          <w:rFonts w:ascii="Times New Roman" w:hAnsi="Times New Roman" w:cs="Times New Roman"/>
          <w:sz w:val="24"/>
          <w:szCs w:val="24"/>
        </w:rPr>
        <w:t xml:space="preserve"> pada GUI </w:t>
      </w:r>
      <w:proofErr w:type="spellStart"/>
      <w:r w:rsidR="00A462A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A462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button 2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1 </w:t>
      </w:r>
      <w:proofErr w:type="spellStart"/>
      <w:r w:rsidR="00113C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1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C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Grayscale</w:t>
      </w:r>
      <w:r w:rsidR="0011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C7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11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C7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Grayscale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untkuk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edit1 dan edit3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enable OFF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data.</w:t>
      </w:r>
    </w:p>
    <w:sectPr w:rsidR="008D6E72" w:rsidRPr="000E23D4" w:rsidSect="00657551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E4E3D"/>
    <w:multiLevelType w:val="hybridMultilevel"/>
    <w:tmpl w:val="05144930"/>
    <w:lvl w:ilvl="0" w:tplc="E6D4F0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1"/>
    <w:rsid w:val="000416C4"/>
    <w:rsid w:val="000E23D4"/>
    <w:rsid w:val="00113C76"/>
    <w:rsid w:val="002A7443"/>
    <w:rsid w:val="002C62C9"/>
    <w:rsid w:val="004F55D4"/>
    <w:rsid w:val="0054203F"/>
    <w:rsid w:val="00551D1E"/>
    <w:rsid w:val="00657551"/>
    <w:rsid w:val="00666D17"/>
    <w:rsid w:val="00775F3C"/>
    <w:rsid w:val="007856DD"/>
    <w:rsid w:val="00830CFE"/>
    <w:rsid w:val="008A61EC"/>
    <w:rsid w:val="008D6E72"/>
    <w:rsid w:val="00A462A9"/>
    <w:rsid w:val="00E2622D"/>
    <w:rsid w:val="00E64359"/>
    <w:rsid w:val="00E90C9D"/>
    <w:rsid w:val="00EE13C4"/>
    <w:rsid w:val="00F32884"/>
    <w:rsid w:val="00F84B06"/>
    <w:rsid w:val="00F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E0B9"/>
  <w15:chartTrackingRefBased/>
  <w15:docId w15:val="{328379B1-C68C-4A8F-96DB-64FDEA8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551"/>
    <w:pPr>
      <w:ind w:left="720"/>
      <w:contextualSpacing/>
    </w:pPr>
  </w:style>
  <w:style w:type="table" w:styleId="TableGrid">
    <w:name w:val="Table Grid"/>
    <w:basedOn w:val="TableNormal"/>
    <w:uiPriority w:val="59"/>
    <w:rsid w:val="000E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muhammadardhinurrasyid@outlook.com</dc:creator>
  <cp:keywords/>
  <dc:description/>
  <cp:lastModifiedBy>muhammadardhinurrasyid@outlook.com</cp:lastModifiedBy>
  <cp:revision>13</cp:revision>
  <dcterms:created xsi:type="dcterms:W3CDTF">2022-05-25T17:05:00Z</dcterms:created>
  <dcterms:modified xsi:type="dcterms:W3CDTF">2022-05-28T03:35:00Z</dcterms:modified>
</cp:coreProperties>
</file>