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"/>
        <w:rPr>
          <w:rFonts w:ascii="Arial" w:hAnsi="Arial"/>
          <w:caps/>
        </w:rPr>
      </w:pPr>
      <w:r>
        <w:rPr>
          <w:rFonts w:ascii="Arial" w:hAnsi="Arial"/>
          <w:lang w:val="ru-RU"/>
        </w:rPr>
        <w:t>У</w:t>
      </w:r>
      <w:r>
        <w:rPr>
          <w:rFonts w:ascii="Arial" w:hAnsi="Arial"/>
          <w:caps/>
          <w:lang w:val="ru-RU"/>
        </w:rPr>
        <w:t>правление</w:t>
      </w:r>
      <w:r>
        <w:rPr>
          <w:rFonts w:hint="default" w:ascii="Arial" w:hAnsi="Arial"/>
          <w:caps/>
          <w:lang w:val="ru-RU"/>
        </w:rPr>
        <w:t xml:space="preserve"> движением ансамблей мобильных агентов в трёхмерном пространстве</w:t>
      </w:r>
    </w:p>
    <w:p>
      <w:pPr>
        <w:pStyle w:val="20"/>
        <w:rPr>
          <w:b/>
        </w:rPr>
      </w:pPr>
      <w:r>
        <w:rPr>
          <w:b/>
          <w:u w:val="single"/>
        </w:rPr>
        <w:t>Е.М. Варварин</w:t>
      </w:r>
      <w:r>
        <w:rPr>
          <w:b/>
          <w:u w:val="single"/>
          <w:vertAlign w:val="superscript"/>
        </w:rPr>
        <w:t>1</w:t>
      </w:r>
      <w:r>
        <w:rPr>
          <w:b/>
        </w:rPr>
        <w:t>, Г.В. Осипов</w:t>
      </w:r>
      <w:r>
        <w:rPr>
          <w:b/>
          <w:vertAlign w:val="superscript"/>
        </w:rPr>
        <w:t>1</w:t>
      </w:r>
    </w:p>
    <w:p>
      <w:pPr>
        <w:pStyle w:val="20"/>
      </w:pPr>
      <w:r>
        <w:rPr>
          <w:vertAlign w:val="superscript"/>
        </w:rPr>
        <w:t>1)</w:t>
      </w:r>
      <w:r>
        <w:t xml:space="preserve"> ННГУ им. Н.И. Лобачевского</w:t>
      </w:r>
    </w:p>
    <w:p>
      <w:pPr>
        <w:spacing w:after="160" w:line="360" w:lineRule="auto"/>
        <w:ind w:firstLine="284"/>
        <w:jc w:val="both"/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</w:pPr>
      <w:r>
        <w:rPr>
          <w:rFonts w:hint="default" w:ascii="Times New Roman" w:hAnsi="Times New Roman" w:eastAsia="Calibri" w:cs="Times New Roman"/>
          <w:sz w:val="24"/>
          <w:szCs w:val="24"/>
          <w:lang w:val="ru-RU" w:eastAsia="ru-RU"/>
        </w:rPr>
        <w:t>В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 xml:space="preserve"> данной статье рассматривается глобальная синхронизация ансамбля мобильных агентов в трёхмерном пространстве с изменяющейся топологией связей. Осуществляется моделирование управления движением синхронизованного ансамбля элементов, синхронизация агентов в двумерные структуры и моделирование надёжности полученных структур.</w:t>
      </w:r>
    </w:p>
    <w:p>
      <w:pPr>
        <w:spacing w:line="360" w:lineRule="auto"/>
        <w:ind w:firstLine="284"/>
        <w:jc w:val="both"/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</w:pP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>Использование ансамбля мобильных агентов для изучения и анализа коллективной динамики в последние годы широко применяется в различных областях науки и техники [</w:t>
      </w:r>
      <w:r>
        <w:rPr>
          <w:rFonts w:hint="default" w:eastAsia="Calibri" w:cs="Times New Roman"/>
          <w:sz w:val="24"/>
          <w:szCs w:val="24"/>
          <w:lang w:val="en-US" w:eastAsia="ru-RU"/>
        </w:rPr>
        <w:t>1-4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 xml:space="preserve">]. Главным объектом большинства исследований в области коллективной динамики является синхронизация [5, </w:t>
      </w:r>
      <w:r>
        <w:rPr>
          <w:rFonts w:hint="default" w:eastAsia="Calibri" w:cs="Times New Roman"/>
          <w:sz w:val="24"/>
          <w:szCs w:val="24"/>
          <w:lang w:val="en-US" w:eastAsia="ru-RU"/>
        </w:rPr>
        <w:t>6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 xml:space="preserve">], которая, в свою очередь, </w:t>
      </w:r>
      <w:r>
        <w:rPr>
          <w:rFonts w:hint="default" w:ascii="Times New Roman" w:hAnsi="Times New Roman" w:eastAsia="Calibri" w:cs="Times New Roman"/>
          <w:sz w:val="24"/>
          <w:szCs w:val="24"/>
          <w:lang w:val="ru-RU" w:eastAsia="ru-RU"/>
        </w:rPr>
        <w:t>сильно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 xml:space="preserve"> зависит от топологии связей ансамбля [7, 8]. Довольно популярной у исследователей является топология связи “каждый с каждым” [</w:t>
      </w:r>
      <w:r>
        <w:rPr>
          <w:rFonts w:hint="default" w:eastAsia="Calibri" w:cs="Times New Roman"/>
          <w:sz w:val="24"/>
          <w:szCs w:val="24"/>
          <w:lang w:val="en-US" w:eastAsia="ru-RU"/>
        </w:rPr>
        <w:t>9, 10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>], однако в реальном мире топология большинства структур не является постоянной, связи между элементами могут появляться и исчезать, усиливаться или ослабевать [1</w:t>
      </w:r>
      <w:r>
        <w:rPr>
          <w:rFonts w:hint="default" w:eastAsia="Calibri" w:cs="Times New Roman"/>
          <w:sz w:val="24"/>
          <w:szCs w:val="24"/>
          <w:lang w:val="en-US" w:eastAsia="ru-RU"/>
        </w:rPr>
        <w:t>1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>]. Системы, в которых помимо силы связи может изменяться и положение узлов, удобно рассматривать как ансамбль мобильных агентов [</w:t>
      </w:r>
      <w:r>
        <w:rPr>
          <w:rFonts w:hint="default" w:eastAsia="Calibri" w:cs="Times New Roman"/>
          <w:sz w:val="24"/>
          <w:szCs w:val="24"/>
          <w:lang w:val="en-US" w:eastAsia="ru-RU"/>
        </w:rPr>
        <w:t>12-15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 xml:space="preserve">]. </w:t>
      </w:r>
      <w:r>
        <w:rPr>
          <w:rFonts w:hint="default" w:ascii="Times New Roman" w:hAnsi="Times New Roman" w:eastAsia="Calibri" w:cs="Times New Roman"/>
          <w:sz w:val="24"/>
          <w:szCs w:val="24"/>
          <w:lang w:val="ru-RU" w:eastAsia="ru-RU"/>
        </w:rPr>
        <w:t>Таким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 xml:space="preserve"> образом удалось рассмотреть: </w:t>
      </w:r>
      <w:r>
        <w:rPr>
          <w:rFonts w:hint="default" w:ascii="Times New Roman" w:hAnsi="Times New Roman" w:eastAsia="Calibri" w:cs="Times New Roman"/>
          <w:sz w:val="24"/>
          <w:szCs w:val="24"/>
          <w:lang w:val="ru-RU" w:eastAsia="ru-RU"/>
        </w:rPr>
        <w:t>синхронизацию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 xml:space="preserve"> мобильных роботов [16], </w:t>
      </w:r>
      <w:r>
        <w:rPr>
          <w:rFonts w:hint="default" w:ascii="Times New Roman" w:hAnsi="Times New Roman" w:eastAsia="Calibri" w:cs="Times New Roman"/>
          <w:sz w:val="24"/>
          <w:szCs w:val="24"/>
          <w:lang w:val="ru-RU" w:eastAsia="ru-RU"/>
        </w:rPr>
        <w:t>локализацию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 xml:space="preserve"> объектов распределённой следящей системой [17] и другие работы.</w:t>
      </w:r>
    </w:p>
    <w:p>
      <w:pPr>
        <w:spacing w:line="360" w:lineRule="auto"/>
        <w:ind w:firstLine="284"/>
        <w:jc w:val="both"/>
        <w:rPr>
          <w:rFonts w:hint="default" w:hAnsi="Cambria Math" w:cs="Times New Roman"/>
          <w:i w:val="0"/>
          <w:sz w:val="24"/>
          <w:szCs w:val="24"/>
          <w:lang w:val="en-US" w:eastAsia="en-US" w:bidi="ar-SA"/>
        </w:rPr>
      </w:pPr>
      <w:r>
        <w:rPr>
          <w:rFonts w:hint="default" w:cs="Times New Roman"/>
          <w:sz w:val="24"/>
          <w:szCs w:val="24"/>
          <w:lang w:val="ru-RU"/>
        </w:rPr>
        <w:t xml:space="preserve">В качестве мобильного агента рассмотрим точку, движущуюся в трёхмерном пространстве </w:t>
      </w:r>
      <m:oMath>
        <m:r>
          <m:rPr/>
          <w:rPr>
            <w:rFonts w:hint="default" w:ascii="Cambria Math" w:hAnsi="Cambria Math" w:cs="Times New Roman"/>
            <w:sz w:val="24"/>
            <w:szCs w:val="24"/>
            <w:lang w:val="ru-RU" w:eastAsia="en-US" w:bidi="ar-SA"/>
          </w:rPr>
          <m:t>(</m:t>
        </m:r>
        <m:r>
          <m:rPr/>
          <w:rPr>
            <w:rFonts w:hint="default" w:ascii="Cambria Math" w:hAnsi="Cambria Math" w:cs="Times New Roman"/>
            <w:sz w:val="24"/>
            <w:szCs w:val="24"/>
            <w:lang w:val="en-US" w:eastAsia="en-US" w:bidi="ar-SA"/>
          </w:rPr>
          <m:t>x,y,z)</m:t>
        </m:r>
      </m:oMath>
      <w:r>
        <w:rPr>
          <w:rFonts w:hint="default" w:hAnsi="Cambria Math" w:cs="Times New Roman"/>
          <w:i w:val="0"/>
          <w:sz w:val="24"/>
          <w:szCs w:val="24"/>
          <w:lang w:val="en-US" w:eastAsia="en-US" w:bidi="ar-SA"/>
        </w:rPr>
        <w:t xml:space="preserve"> </w:t>
      </w:r>
      <w:r>
        <w:rPr>
          <w:rFonts w:hint="default" w:ascii="Times New Roman" w:hAnsi="Times New Roman" w:eastAsia="Calibri" w:cs="Times New Roman"/>
          <w:sz w:val="24"/>
          <w:szCs w:val="24"/>
          <w:lang w:val="ru-RU" w:eastAsia="en-US"/>
        </w:rPr>
        <w:t>так, что её траектория полностью совпадает с траекторией соответствующего ей хаотического осциллятора. В данной работе, не теряя общности, рассмотрим осциллятор Рёсслера (1)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en-US"/>
        </w:rPr>
        <w:t>.</w:t>
      </w:r>
    </w:p>
    <w:tbl>
      <w:tblPr>
        <w:tblStyle w:val="5"/>
        <w:tblW w:w="9351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3"/>
        <w:gridCol w:w="7245"/>
        <w:gridCol w:w="105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  <w:noWrap w:val="0"/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38" w:type="dxa"/>
            <w:noWrap w:val="0"/>
            <w:vAlign w:val="bottom"/>
          </w:tcPr>
          <w:p>
            <w:pPr>
              <w:spacing w:after="0"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eastAsia="Calibri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=−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w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−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w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b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−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c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, i=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1,N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acc>
              </m:oMath>
            </m:oMathPara>
          </w:p>
        </w:tc>
        <w:tc>
          <w:tcPr>
            <w:tcW w:w="1134" w:type="dxa"/>
            <w:noWrap w:val="0"/>
            <w:vAlign w:val="center"/>
          </w:tcPr>
          <w:p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</w:tr>
    </w:tbl>
    <w:p>
      <w:pPr>
        <w:spacing w:line="360" w:lineRule="auto"/>
        <w:ind w:firstLine="284"/>
        <w:jc w:val="both"/>
        <w:rPr>
          <w:rFonts w:hint="default" w:cs="Times New Roman"/>
          <w:sz w:val="24"/>
          <w:szCs w:val="24"/>
          <w:lang w:val="ru-RU" w:eastAsia="en-US"/>
        </w:rPr>
      </w:pPr>
      <w:r>
        <w:rPr>
          <w:rFonts w:hint="default" w:hAnsi="Cambria Math" w:cs="Times New Roman"/>
          <w:i w:val="0"/>
          <w:sz w:val="24"/>
          <w:szCs w:val="24"/>
          <w:lang w:val="ru-RU" w:eastAsia="en-US" w:bidi="ar-SA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ru-RU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i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ru-RU" w:bidi="ar-SA"/>
              </w:rPr>
            </m:ctrlPr>
          </m:sub>
        </m:sSub>
        <m:r>
          <m:rPr/>
          <w:rPr>
            <w:rFonts w:hint="default" w:ascii="Cambria Math" w:hAnsi="Cambria Math" w:cs="Times New Roman"/>
            <w:sz w:val="24"/>
            <w:szCs w:val="24"/>
            <w:lang w:val="en-US" w:bidi="ar-SA"/>
          </w:rPr>
          <m:t xml:space="preserve">, </m:t>
        </m:r>
        <m:sSub>
          <m:sSubPr>
            <m:ctrlPr>
              <w:rPr>
                <w:rFonts w:hint="default" w:ascii="Cambria Math" w:hAnsi="Cambria Math" w:cs="Times New Roman"/>
                <w:i/>
                <w:sz w:val="24"/>
                <w:szCs w:val="24"/>
                <w:lang w:val="en-US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b</m:t>
            </m:r>
            <m:ctrlPr>
              <w:rPr>
                <w:rFonts w:hint="default" w:ascii="Cambria Math" w:hAnsi="Cambria Math" w:cs="Times New Roman"/>
                <w:i/>
                <w:sz w:val="24"/>
                <w:szCs w:val="24"/>
                <w:lang w:val="en-US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i</m:t>
            </m:r>
            <m:ctrlPr>
              <w:rPr>
                <w:rFonts w:hint="default" w:ascii="Cambria Math" w:hAnsi="Cambria Math" w:cs="Times New Roman"/>
                <w:i/>
                <w:sz w:val="24"/>
                <w:szCs w:val="24"/>
                <w:lang w:val="en-US" w:bidi="ar-SA"/>
              </w:rPr>
            </m:ctrlPr>
          </m:sub>
        </m:sSub>
        <m:r>
          <m:rPr/>
          <w:rPr>
            <w:rFonts w:hint="default" w:ascii="Cambria Math" w:hAnsi="Cambria Math" w:cs="Times New Roman"/>
            <w:sz w:val="24"/>
            <w:szCs w:val="24"/>
            <w:lang w:val="en-US" w:bidi="ar-SA"/>
          </w:rPr>
          <m:t xml:space="preserve">, </m:t>
        </m:r>
        <m:sSub>
          <m:sSubPr>
            <m:ctrlPr>
              <w:rPr>
                <w:rFonts w:hint="default" w:ascii="Cambria Math" w:hAnsi="Cambria Math" w:cs="Times New Roman"/>
                <w:i/>
                <w:sz w:val="24"/>
                <w:szCs w:val="24"/>
                <w:lang w:val="en-US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c</m:t>
            </m:r>
            <m:ctrlPr>
              <w:rPr>
                <w:rFonts w:hint="default" w:ascii="Cambria Math" w:hAnsi="Cambria Math" w:cs="Times New Roman"/>
                <w:i/>
                <w:sz w:val="24"/>
                <w:szCs w:val="24"/>
                <w:lang w:val="en-US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i</m:t>
            </m:r>
            <m:ctrlPr>
              <w:rPr>
                <w:rFonts w:hint="default" w:ascii="Cambria Math" w:hAnsi="Cambria Math" w:cs="Times New Roman"/>
                <w:i/>
                <w:sz w:val="24"/>
                <w:szCs w:val="24"/>
                <w:lang w:val="en-US" w:bidi="ar-SA"/>
              </w:rPr>
            </m:ctrlPr>
          </m:sub>
        </m:sSub>
      </m:oMath>
      <w:r>
        <w:rPr>
          <w:rFonts w:hint="default" w:hAnsi="Cambria Math" w:cs="Times New Roman"/>
          <w:i w:val="0"/>
          <w:sz w:val="24"/>
          <w:szCs w:val="24"/>
          <w:lang w:val="en-US" w:bidi="ar-SA"/>
        </w:rPr>
        <w:t xml:space="preserve"> </w:t>
      </w:r>
      <w:r>
        <w:rPr>
          <w:rFonts w:hint="default" w:hAnsi="Cambria Math" w:cs="Times New Roman"/>
          <w:i w:val="0"/>
          <w:sz w:val="24"/>
          <w:szCs w:val="24"/>
          <w:lang w:val="ru-RU" w:bidi="ar-SA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d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ru-RU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i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ru-RU" w:bidi="ar-SA"/>
              </w:rPr>
            </m:ctrlPr>
          </m:sub>
        </m:sSub>
      </m:oMath>
      <w:r>
        <w:rPr>
          <w:rFonts w:hint="default" w:hAnsi="Cambria Math" w:cs="Times New Roman"/>
          <w:i w:val="0"/>
          <w:sz w:val="24"/>
          <w:szCs w:val="24"/>
          <w:lang w:val="en-US" w:bidi="ar-SA"/>
        </w:rPr>
        <w:t xml:space="preserve"> - </w:t>
      </w:r>
      <w:r>
        <w:rPr>
          <w:rFonts w:hint="default" w:cs="Times New Roman"/>
          <w:sz w:val="24"/>
          <w:szCs w:val="24"/>
          <w:lang w:val="ru-RU" w:eastAsia="en-US"/>
        </w:rPr>
        <w:t>положительные параметры.</w:t>
      </w:r>
    </w:p>
    <w:p>
      <w:pPr>
        <w:spacing w:line="360" w:lineRule="auto"/>
        <w:ind w:firstLine="284"/>
        <w:jc w:val="both"/>
        <w:rPr>
          <w:rFonts w:hint="default" w:cs="Times New Roman"/>
          <w:sz w:val="24"/>
          <w:szCs w:val="24"/>
          <w:highlight w:val="none"/>
          <w:lang w:val="en-US" w:eastAsia="en-US"/>
        </w:rPr>
      </w:pPr>
      <w:r>
        <w:rPr>
          <w:rFonts w:hint="default" w:cs="Times New Roman"/>
          <w:sz w:val="24"/>
          <w:szCs w:val="24"/>
          <w:highlight w:val="none"/>
          <w:lang w:val="ru-RU" w:eastAsia="en-US"/>
        </w:rPr>
        <w:t>Организацию управления движением ансамбля мобильных агентов в пространстве можно разбить на два этапа</w:t>
      </w:r>
      <w:r>
        <w:rPr>
          <w:rFonts w:hint="default" w:cs="Times New Roman"/>
          <w:sz w:val="24"/>
          <w:szCs w:val="24"/>
          <w:highlight w:val="none"/>
          <w:lang w:val="en-US" w:eastAsia="en-US"/>
        </w:rPr>
        <w:t xml:space="preserve">: </w:t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jc w:val="both"/>
        <w:rPr>
          <w:rFonts w:hint="default" w:cs="Times New Roman"/>
          <w:sz w:val="24"/>
          <w:szCs w:val="24"/>
          <w:highlight w:val="none"/>
          <w:lang w:val="ru-RU" w:eastAsia="en-US"/>
        </w:rPr>
      </w:pPr>
      <w:r>
        <w:rPr>
          <w:rFonts w:hint="default" w:cs="Times New Roman"/>
          <w:sz w:val="24"/>
          <w:szCs w:val="24"/>
          <w:highlight w:val="none"/>
          <w:lang w:val="ru-RU" w:eastAsia="en-US"/>
        </w:rPr>
        <w:t>Установление конфигурации агентов.</w:t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jc w:val="both"/>
        <w:rPr>
          <w:rFonts w:hint="default" w:cs="Times New Roman"/>
          <w:sz w:val="24"/>
          <w:szCs w:val="24"/>
          <w:highlight w:val="none"/>
          <w:lang w:val="ru-RU" w:eastAsia="en-US"/>
        </w:rPr>
      </w:pPr>
      <w:r>
        <w:rPr>
          <w:rFonts w:hint="default" w:cs="Times New Roman"/>
          <w:sz w:val="24"/>
          <w:szCs w:val="24"/>
          <w:highlight w:val="none"/>
          <w:lang w:val="ru-RU" w:eastAsia="en-US"/>
        </w:rPr>
        <w:t>Выведение агентов на траекторию движения.</w:t>
      </w:r>
    </w:p>
    <w:p>
      <w:pPr>
        <w:spacing w:line="360" w:lineRule="auto"/>
        <w:ind w:firstLine="284"/>
        <w:jc w:val="both"/>
        <w:rPr>
          <w:rFonts w:hint="default" w:cs="Times New Roman"/>
          <w:sz w:val="24"/>
          <w:szCs w:val="24"/>
          <w:lang w:val="ru-RU" w:eastAsia="en-US"/>
        </w:rPr>
      </w:pPr>
      <w:r>
        <w:rPr>
          <w:rFonts w:hint="default" w:cs="Times New Roman"/>
          <w:sz w:val="24"/>
          <w:szCs w:val="24"/>
          <w:lang w:val="ru-RU" w:eastAsia="en-US"/>
        </w:rPr>
        <w:t>Для решения поставленных задач мы использовали методы</w:t>
      </w:r>
      <w:r>
        <w:rPr>
          <w:rFonts w:hint="default" w:cs="Times New Roman"/>
          <w:sz w:val="24"/>
          <w:szCs w:val="24"/>
          <w:lang w:val="en-US" w:eastAsia="en-US"/>
        </w:rPr>
        <w:t>:</w:t>
      </w:r>
      <w:r>
        <w:rPr>
          <w:rFonts w:hint="default" w:cs="Times New Roman"/>
          <w:sz w:val="24"/>
          <w:szCs w:val="24"/>
          <w:lang w:val="ru-RU" w:eastAsia="en-US"/>
        </w:rPr>
        <w:t xml:space="preserve"> хаотической фазовой синхронизации (для задания агентам определённой конфигурации) и вынужденной синхронизацией</w:t>
      </w:r>
    </w:p>
    <w:p>
      <w:pPr>
        <w:spacing w:line="360" w:lineRule="auto"/>
        <w:ind w:firstLine="284"/>
        <w:jc w:val="both"/>
        <w:rPr>
          <w:rFonts w:hint="default" w:cs="Times New Roman"/>
          <w:sz w:val="24"/>
          <w:szCs w:val="24"/>
          <w:lang w:val="en-US" w:eastAsia="en-US"/>
        </w:rPr>
      </w:pPr>
      <w:r>
        <w:rPr>
          <w:rFonts w:hint="default" w:cs="Times New Roman"/>
          <w:sz w:val="24"/>
          <w:szCs w:val="24"/>
          <w:lang w:val="ru-RU" w:eastAsia="en-US"/>
        </w:rPr>
        <w:t xml:space="preserve">Целью нашего исследования является создание агентов, которые начинают взаимодействие с соседними элементами только при достаточной близости, поэтому при любой конфигурации связь между агентами </w:t>
      </w:r>
      <m:oMath>
        <m:r>
          <m:rPr/>
          <w:rPr>
            <w:rFonts w:hint="default" w:ascii="Cambria Math" w:hAnsi="Cambria Math" w:cs="Times New Roman"/>
            <w:sz w:val="24"/>
            <w:szCs w:val="24"/>
            <w:lang w:val="ru-RU" w:eastAsia="en-US" w:bidi="ar-SA"/>
          </w:rPr>
          <m:t>i</m:t>
        </m:r>
      </m:oMath>
      <w:r>
        <w:rPr>
          <w:rFonts w:hint="default" w:hAnsi="Cambria Math" w:cs="Times New Roman"/>
          <w:i w:val="0"/>
          <w:iCs/>
          <w:sz w:val="24"/>
          <w:szCs w:val="24"/>
          <w:lang w:val="en-US" w:eastAsia="en-US" w:bidi="ar-SA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и</w:t>
      </w:r>
      <w:r>
        <w:rPr>
          <w:rFonts w:hint="default" w:hAnsi="Cambria Math" w:cs="Times New Roman"/>
          <w:i w:val="0"/>
          <w:iCs/>
          <w:sz w:val="24"/>
          <w:szCs w:val="24"/>
          <w:lang w:val="ru-RU" w:eastAsia="en-US" w:bidi="ar-SA"/>
        </w:rPr>
        <w:t xml:space="preserve"> </w:t>
      </w:r>
      <w:r>
        <w:rPr>
          <w:rFonts w:hint="default" w:hAnsi="Cambria Math" w:cs="Times New Roman"/>
          <w:i/>
          <w:iCs w:val="0"/>
          <w:sz w:val="24"/>
          <w:szCs w:val="24"/>
          <w:lang w:val="en-US" w:eastAsia="en-US" w:bidi="ar-SA"/>
        </w:rPr>
        <w:t>j</w:t>
      </w:r>
      <w:r>
        <w:rPr>
          <w:rFonts w:hint="default" w:cs="Times New Roman"/>
          <w:sz w:val="24"/>
          <w:szCs w:val="24"/>
          <w:lang w:val="en-US" w:eastAsia="en-US"/>
        </w:rPr>
        <w:t xml:space="preserve"> </w:t>
      </w:r>
      <w:r>
        <w:rPr>
          <w:rFonts w:hint="default" w:cs="Times New Roman"/>
          <w:sz w:val="24"/>
          <w:szCs w:val="24"/>
          <w:lang w:val="ru-RU" w:eastAsia="en-US"/>
        </w:rPr>
        <w:t>будет удовлетворять условию (2)</w:t>
      </w:r>
      <w:r>
        <w:rPr>
          <w:rFonts w:hint="default" w:cs="Times New Roman"/>
          <w:sz w:val="24"/>
          <w:szCs w:val="24"/>
          <w:lang w:val="en-US" w:eastAsia="en-US"/>
        </w:rPr>
        <w:t>:</w:t>
      </w:r>
    </w:p>
    <w:tbl>
      <w:tblPr>
        <w:tblStyle w:val="5"/>
        <w:tblW w:w="9351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7"/>
        <w:gridCol w:w="7231"/>
        <w:gridCol w:w="107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  <w:noWrap w:val="0"/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</w:p>
        </w:tc>
        <w:tc>
          <w:tcPr>
            <w:tcW w:w="7938" w:type="dxa"/>
            <w:noWrap w:val="0"/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m:oMathPara>
              <m:oMath>
                <m:r>
                  <m:rPr/>
                  <w:rPr>
                    <w:rFonts w:ascii="Cambria Math" w:hAnsi="Cambria Math" w:eastAsia="Calibri"/>
                    <w:sz w:val="24"/>
                    <w:szCs w:val="24"/>
                    <w:lang w:val="en-US"/>
                  </w:rPr>
                  <m:t>d</m:t>
                </m:r>
                <m:r>
                  <m:rPr/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iCs w:val="0"/>
                            <w:sz w:val="24"/>
                            <w:szCs w:val="24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d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'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sup>
                        </m:sSup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</w:rPr>
                          <m:t xml:space="preserve">, 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 w:val="0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j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iCs w:val="0"/>
                                    <w:sz w:val="24"/>
                                    <w:szCs w:val="24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sup>
                        </m:sSup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 w:val="0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j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iCs w:val="0"/>
                                    <w:sz w:val="24"/>
                                    <w:szCs w:val="24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sup>
                        </m:sSup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hint="default" w:ascii="Cambria Math" w:hAnsi="Cambria Math"/>
                                <w:i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iCs w:val="0"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z</m:t>
                                    </m:r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ub>
                                </m:sSub>
                                <m:r>
                                  <m:rPr/>
                                  <w:rPr>
                                    <w:rFonts w:hint="default"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−</m:t>
                                </m:r>
                                <m:sSub>
                                  <m:sSubPr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z</m:t>
                                    </m:r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j</m:t>
                                    </m:r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iCs w:val="0"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hint="default" w:ascii="Cambria Math" w:hAnsi="Cambria Math"/>
                                <w:i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p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</m:ctrlPr>
                          </m:sup>
                        </m:sSup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&lt;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iCs w:val="0"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в противном случае</m:t>
                        </m:r>
                        <m:ctrlPr>
                          <w:rPr>
                            <w:rFonts w:ascii="Cambria Math" w:hAnsi="Cambria Math"/>
                            <w:i/>
                            <w:iCs w:val="0"/>
                            <w:sz w:val="24"/>
                            <w:szCs w:val="24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</m:oMath>
            </m:oMathPara>
          </w:p>
        </w:tc>
        <w:tc>
          <w:tcPr>
            <w:tcW w:w="1134" w:type="dxa"/>
            <w:noWrap w:val="0"/>
            <w:vAlign w:val="center"/>
          </w:tcPr>
          <w:p>
            <w:pPr>
              <w:spacing w:after="0" w:line="360" w:lineRule="auto"/>
              <w:jc w:val="right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(2)</w:t>
            </w:r>
          </w:p>
        </w:tc>
      </w:tr>
    </w:tbl>
    <w:p>
      <w:pPr>
        <w:spacing w:line="360" w:lineRule="auto"/>
        <w:ind w:firstLine="284"/>
        <w:jc w:val="both"/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sz w:val="24"/>
          <w:szCs w:val="24"/>
          <w:lang w:val="ru-RU" w:eastAsia="en-US"/>
        </w:rPr>
        <w:t xml:space="preserve">где </w:t>
      </w:r>
      <m:oMath>
        <m:sSup>
          <m:sSupPr>
            <m:ctrlPr>
              <w:rPr>
                <w:rFonts w:ascii="Cambria Math" w:hAnsi="Cambria Math"/>
                <w:i/>
                <w:iCs w:val="0"/>
                <w:sz w:val="24"/>
                <w:szCs w:val="24"/>
              </w:rPr>
            </m:ctrlPr>
          </m:sSup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/>
              </w:rPr>
              <m:t>d</m:t>
            </m:r>
            <m:ctrlPr>
              <w:rPr>
                <w:rFonts w:ascii="Cambria Math" w:hAnsi="Cambria Math"/>
                <w:i/>
                <w:iCs w:val="0"/>
                <w:sz w:val="24"/>
                <w:szCs w:val="24"/>
              </w:rPr>
            </m:ctrlPr>
          </m:e>
          <m:sup>
            <m:r>
              <m:rPr/>
              <w:rPr>
                <w:rFonts w:hint="default" w:ascii="Cambria Math" w:hAnsi="Cambria Math"/>
                <w:sz w:val="24"/>
                <w:szCs w:val="24"/>
                <w:lang w:val="en-US"/>
              </w:rPr>
              <m:t>'</m:t>
            </m:r>
            <m:ctrlPr>
              <w:rPr>
                <w:rFonts w:ascii="Cambria Math" w:hAnsi="Cambria Math"/>
                <w:i/>
                <w:iCs w:val="0"/>
                <w:sz w:val="24"/>
                <w:szCs w:val="24"/>
              </w:rPr>
            </m:ctrlPr>
          </m:sup>
        </m:sSup>
        <m:r>
          <m:rPr/>
          <w:rPr>
            <w:rFonts w:hint="default" w:ascii="Cambria Math" w:hAnsi="Cambria Math" w:cs="Times New Roman"/>
            <w:sz w:val="24"/>
            <w:szCs w:val="24"/>
            <w:lang w:val="en-US" w:eastAsia="en-US" w:bidi="ar-SA"/>
          </w:rPr>
          <m:t xml:space="preserve"> = const</m:t>
        </m:r>
      </m:oMath>
      <w:r>
        <w:rPr>
          <w:rFonts w:hint="default" w:ascii="Times New Roman" w:hAnsi="Times New Roman" w:cs="Times New Roman"/>
          <w:i w:val="0"/>
          <w:iCs/>
          <w:sz w:val="24"/>
          <w:szCs w:val="24"/>
          <w:lang w:val="en-US" w:eastAsia="en-US" w:bidi="ar-SA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—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en-US" w:eastAsia="en-US" w:bidi="ar-SA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параметр связи в нашем исследовании.</w:t>
      </w:r>
    </w:p>
    <w:p>
      <w:pPr>
        <w:pStyle w:val="3"/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Реализованные конфигурации движения роя мобильных агентов.</w:t>
      </w:r>
    </w:p>
    <w:p>
      <w:pPr>
        <w:numPr>
          <w:ilvl w:val="0"/>
          <w:numId w:val="2"/>
        </w:numPr>
        <w:tabs>
          <w:tab w:val="clear" w:pos="425"/>
        </w:tabs>
        <w:spacing w:line="360" w:lineRule="auto"/>
        <w:ind w:left="425" w:leftChars="0" w:hanging="425" w:firstLineChars="0"/>
        <w:jc w:val="both"/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Последовательное движение агентов.</w:t>
      </w:r>
    </w:p>
    <w:p>
      <w:pPr>
        <w:spacing w:line="360" w:lineRule="auto"/>
        <w:ind w:firstLine="284"/>
        <w:jc w:val="both"/>
        <w:rPr>
          <w:rFonts w:hint="default" w:ascii="Times New Roman" w:hAnsi="Times New Roman" w:cs="Times New Roman"/>
          <w:i w:val="0"/>
          <w:iCs/>
          <w:sz w:val="24"/>
          <w:szCs w:val="24"/>
          <w:lang w:val="en-US" w:eastAsia="en-US" w:bidi="ar-SA"/>
        </w:rPr>
      </w:pP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 xml:space="preserve">Добавим в систему (1) «притягивающую» связь по координате </w:t>
      </w:r>
      <m:oMath>
        <m:r>
          <m:rPr>
            <m:sty m:val="p"/>
          </m:rPr>
          <w:rPr>
            <w:rFonts w:hint="default" w:ascii="Cambria Math" w:hAnsi="Cambria Math" w:cs="Times New Roman"/>
            <w:sz w:val="24"/>
            <w:szCs w:val="24"/>
            <w:lang w:val="ru-RU" w:eastAsia="en-US" w:bidi="ar-SA"/>
          </w:rPr>
          <m:t>y</m:t>
        </m:r>
      </m:oMath>
      <w:r>
        <w:rPr>
          <w:rFonts w:hint="default" w:ascii="Times New Roman" w:hAnsi="Times New Roman" w:cs="Times New Roman"/>
          <w:i w:val="0"/>
          <w:iCs/>
          <w:sz w:val="24"/>
          <w:szCs w:val="24"/>
          <w:lang w:val="en-US" w:eastAsia="en-US" w:bidi="ar-SA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следующим образом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en-US" w:eastAsia="en-US" w:bidi="ar-SA"/>
        </w:rPr>
        <w:t>:</w:t>
      </w:r>
    </w:p>
    <w:tbl>
      <w:tblPr>
        <w:tblStyle w:val="5"/>
        <w:tblW w:w="9351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3"/>
        <w:gridCol w:w="7245"/>
        <w:gridCol w:w="105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  <w:noWrap w:val="0"/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38" w:type="dxa"/>
            <w:noWrap w:val="0"/>
            <w:vAlign w:val="bottom"/>
          </w:tcPr>
          <w:p>
            <w:pPr>
              <w:spacing w:after="0"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eastAsia="Calibri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=−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w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−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w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 + </m:t>
                        </m:r>
                        <m:nary>
                          <m:naryPr>
                            <m:chr m:val="∑"/>
                            <m:limLoc m:val="subSup"/>
                            <m:supHide m:val="1"/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naryPr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j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b>
                          <m:sup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p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d</m:t>
                            </m:r>
                            <m:d>
                              <m:dPr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j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e>
                        </m:nary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b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−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c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, i=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1,N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acc>
              </m:oMath>
            </m:oMathPara>
          </w:p>
        </w:tc>
        <w:tc>
          <w:tcPr>
            <w:tcW w:w="1134" w:type="dxa"/>
            <w:noWrap w:val="0"/>
            <w:vAlign w:val="center"/>
          </w:tcPr>
          <w:p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r>
              <w:rPr>
                <w:rFonts w:hint="default"/>
                <w:sz w:val="24"/>
                <w:szCs w:val="24"/>
                <w:lang w:val="ru-RU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Результаты численных экспериментов представлены на Рисунке 1</w:t>
      </w:r>
      <w:r>
        <w:rPr>
          <w:rFonts w:hint="default" w:cs="Times New Roman"/>
          <w:i w:val="0"/>
          <w:iCs/>
          <w:sz w:val="24"/>
          <w:szCs w:val="24"/>
          <w:lang w:val="en-US" w:eastAsia="en-US" w:bidi="ar-SA"/>
        </w:rPr>
        <w:t>:</w:t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drawing>
          <wp:inline distT="0" distB="0" distL="114300" distR="114300">
            <wp:extent cx="2944495" cy="2806700"/>
            <wp:effectExtent l="0" t="0" r="12065" b="12700"/>
            <wp:docPr id="1" name="Изображение 1" descr="частичная синхронизация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частичная синхронизация (3)"/>
                    <pic:cNvPicPr>
                      <a:picLocks noChangeAspect="1"/>
                    </pic:cNvPicPr>
                  </pic:nvPicPr>
                  <pic:blipFill>
                    <a:blip r:embed="rId7"/>
                    <a:srcRect l="3014" t="11314" r="9354" b="5155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drawing>
          <wp:inline distT="0" distB="0" distL="114300" distR="114300">
            <wp:extent cx="2955290" cy="2832735"/>
            <wp:effectExtent l="0" t="0" r="1270" b="1905"/>
            <wp:docPr id="2" name="Изображение 2" descr="полная синхрониза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полная синхронизация"/>
                    <pic:cNvPicPr>
                      <a:picLocks noChangeAspect="1"/>
                    </pic:cNvPicPr>
                  </pic:nvPicPr>
                  <pic:blipFill>
                    <a:blip r:embed="rId8"/>
                    <a:srcRect l="4083" t="11061" r="8800" b="5481"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Chars="0"/>
        <w:jc w:val="center"/>
        <w:rPr>
          <w:rFonts w:hint="default"/>
          <w:lang w:val="en-US" w:eastAsia="en-US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ru-RU" w:eastAsia="en-US" w:bidi="ar-SA"/>
        </w:rPr>
        <w:t xml:space="preserve">Рис.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ru-RU" w:eastAsia="en-US" w:bidi="ar-SA"/>
        </w:rPr>
        <w:fldChar w:fldCharType="begin"/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ru-RU" w:eastAsia="en-US" w:bidi="ar-SA"/>
        </w:rPr>
        <w:instrText xml:space="preserve"> SEQ Изображение \* ARABIC </w:instrTex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ru-RU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ru-RU" w:eastAsia="en-US" w:bidi="ar-SA"/>
        </w:rPr>
        <w:t>1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ru-RU" w:eastAsia="en-US" w:bidi="ar-SA"/>
        </w:rPr>
        <w:fldChar w:fldCharType="end"/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ru-RU" w:eastAsia="en-US" w:bidi="ar-SA"/>
        </w:rPr>
        <w:t xml:space="preserve">. </w:t>
      </w:r>
      <w:r>
        <w:rPr>
          <w:rFonts w:hint="default" w:ascii="Times New Roman" w:hAnsi="Times New Roman" w:eastAsia="Times New Roman" w:cs="Times New Roman"/>
          <w:sz w:val="24"/>
          <w:szCs w:val="24"/>
          <w:lang w:val="ru-RU" w:eastAsia="en-US" w:bidi="ar-SA"/>
        </w:rPr>
        <w:t>Последовательное движение агентов. Слева - кластерная синхронизация роя, справа - последующая глобальная синхронизация. Значения параметров</w:t>
      </w:r>
      <w:r>
        <w:rPr>
          <w:rFonts w:hint="default" w:ascii="Times New Roman" w:hAnsi="Times New Roman" w:eastAsia="Times New Roman" w:cs="Times New Roman"/>
          <w:sz w:val="24"/>
          <w:szCs w:val="24"/>
          <w:lang w:val="en-US" w:eastAsia="en-US" w:bidi="ar-SA"/>
        </w:rPr>
        <w:t xml:space="preserve">: </w:t>
      </w:r>
      <m:oMath>
        <m:r>
          <m:rPr>
            <m:sty m:val="p"/>
          </m:rPr>
          <w:rPr>
            <w:rFonts w:hint="default" w:ascii="Cambria Math" w:hAnsi="Times New Roman" w:eastAsia="Times New Roman" w:cs="Times New Roman"/>
            <w:sz w:val="24"/>
            <w:szCs w:val="24"/>
            <w:lang w:val="en-US" w:eastAsia="en-US" w:bidi="ar-SA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iCs w:val="0"/>
                <w:sz w:val="24"/>
                <w:szCs w:val="24"/>
              </w:rPr>
            </m:ctrlPr>
          </m:sSup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/>
              </w:rPr>
              <m:t>d</m:t>
            </m:r>
            <m:ctrlPr>
              <w:rPr>
                <w:rFonts w:ascii="Cambria Math" w:hAnsi="Cambria Math"/>
                <w:i/>
                <w:iCs w:val="0"/>
                <w:sz w:val="24"/>
                <w:szCs w:val="24"/>
              </w:rPr>
            </m:ctrlPr>
          </m:e>
          <m:sup>
            <m:r>
              <m:rPr/>
              <w:rPr>
                <w:rFonts w:hint="default" w:ascii="Cambria Math" w:hAnsi="Cambria Math"/>
                <w:sz w:val="24"/>
                <w:szCs w:val="24"/>
                <w:lang w:val="en-US"/>
              </w:rPr>
              <m:t>'</m:t>
            </m:r>
            <m:ctrlPr>
              <w:rPr>
                <w:rFonts w:ascii="Cambria Math" w:hAnsi="Cambria Math"/>
                <w:i/>
                <w:iCs w:val="0"/>
                <w:sz w:val="24"/>
                <w:szCs w:val="24"/>
              </w:rPr>
            </m:ctrlPr>
          </m:sup>
        </m:sSup>
        <m:r>
          <m:rPr/>
          <w:rPr>
            <w:rFonts w:hint="default" w:ascii="Cambria Math" w:hAnsi="Cambria Math"/>
            <w:sz w:val="24"/>
            <w:szCs w:val="24"/>
            <w:lang w:val="en-US"/>
          </w:rPr>
          <m:t xml:space="preserve"> = 0.2, r</m:t>
        </m:r>
        <m:r>
          <m:rPr/>
          <w:rPr>
            <w:rFonts w:hint="default" w:ascii="Cambria Math" w:hAnsi="Cambria Math"/>
            <w:sz w:val="24"/>
            <w:szCs w:val="24"/>
            <w:lang w:val="ru-RU"/>
          </w:rPr>
          <m:t xml:space="preserve"> </m:t>
        </m:r>
        <m:r>
          <m:rPr/>
          <w:rPr>
            <w:rFonts w:hint="default" w:ascii="Cambria Math" w:hAnsi="Cambria Math"/>
            <w:sz w:val="24"/>
            <w:szCs w:val="24"/>
            <w:lang w:val="en-US"/>
          </w:rPr>
          <m:t>=</m:t>
        </m:r>
        <m:r>
          <m:rPr/>
          <w:rPr>
            <w:rFonts w:hint="default" w:ascii="Cambria Math" w:hAnsi="Cambria Math"/>
            <w:sz w:val="24"/>
            <w:szCs w:val="24"/>
            <w:lang w:val="ru-RU"/>
          </w:rPr>
          <m:t xml:space="preserve"> </m:t>
        </m:r>
        <m:r>
          <m:rPr/>
          <w:rPr>
            <w:rFonts w:hint="default" w:ascii="Cambria Math" w:hAnsi="Cambria Math"/>
            <w:sz w:val="24"/>
            <w:szCs w:val="24"/>
            <w:lang w:val="en-US"/>
          </w:rPr>
          <m:t>4,</m:t>
        </m:r>
      </m:oMath>
      <w:r>
        <w:rPr>
          <w:rFonts w:hint="default" w:hAnsi="Cambria Math"/>
          <w:i w:val="0"/>
          <w:iCs w:val="0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a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i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ub>
        </m:sSub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=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 xml:space="preserve">0.22, </m:t>
        </m:r>
        <m:sSub>
          <m:sSubP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b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i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ub>
        </m:sSub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=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 xml:space="preserve">0.1, </m:t>
        </m:r>
        <m:sSub>
          <m:sSubP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c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i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ub>
        </m:sSub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=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 xml:space="preserve">8.5, </m:t>
        </m:r>
        <m:sSub>
          <m:sSubP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w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i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ub>
        </m:sSub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∈[0.93, 1.07]</m:t>
        </m:r>
      </m:oMath>
      <w:r>
        <w:rPr>
          <w:rFonts w:hint="default" w:ascii="Times New Roman" w:hAnsi="Cambria Math" w:eastAsia="Times New Roman" w:cs="Times New Roman"/>
          <w:i w:val="0"/>
          <w:sz w:val="24"/>
          <w:szCs w:val="24"/>
          <w:lang w:val="ru-RU" w:eastAsia="en-US" w:bidi="ar-SA"/>
        </w:rPr>
        <w:t>.</w:t>
      </w:r>
    </w:p>
    <w:p>
      <w:pPr>
        <w:numPr>
          <w:ilvl w:val="0"/>
          <w:numId w:val="2"/>
        </w:numPr>
        <w:tabs>
          <w:tab w:val="clear" w:pos="425"/>
        </w:tabs>
        <w:spacing w:line="360" w:lineRule="auto"/>
        <w:ind w:left="425" w:leftChars="0" w:hanging="425" w:firstLineChars="0"/>
        <w:jc w:val="both"/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Параллельное движение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 xml:space="preserve"> агентов.</w:t>
      </w:r>
    </w:p>
    <w:p>
      <w:pPr>
        <w:spacing w:line="360" w:lineRule="auto"/>
        <w:ind w:firstLine="284"/>
        <w:jc w:val="both"/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 xml:space="preserve">Для подобного движения помимо «притягивающей» связи из предыдущего пункта, необходимо добавить «отталкивающую» связь по координате </w:t>
      </w:r>
      <m:oMath>
        <m:r>
          <m:rPr>
            <m:sty m:val="p"/>
          </m:rPr>
          <w:rPr>
            <w:rFonts w:hint="default" w:ascii="Cambria Math" w:hAnsi="Cambria Math" w:cs="Times New Roman"/>
            <w:sz w:val="24"/>
            <w:szCs w:val="24"/>
            <w:lang w:val="ru-RU" w:eastAsia="en-US" w:bidi="ar-SA"/>
          </w:rPr>
          <m:t>x</m:t>
        </m:r>
      </m:oMath>
      <w:r>
        <w:rPr>
          <w:rFonts w:hint="default" w:ascii="Times New Roman" w:hAnsi="Times New Roman" w:cs="Times New Roman"/>
          <w:i w:val="0"/>
          <w:iCs/>
          <w:sz w:val="24"/>
          <w:szCs w:val="24"/>
          <w:lang w:val="en-US" w:eastAsia="en-US" w:bidi="ar-SA"/>
        </w:rPr>
        <w:t>:</w:t>
      </w:r>
    </w:p>
    <w:tbl>
      <w:tblPr>
        <w:tblStyle w:val="5"/>
        <w:tblW w:w="9351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3"/>
        <w:gridCol w:w="7245"/>
        <w:gridCol w:w="105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  <w:noWrap w:val="0"/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38" w:type="dxa"/>
            <w:noWrap w:val="0"/>
            <w:vAlign w:val="bottom"/>
          </w:tcPr>
          <w:p>
            <w:pPr>
              <w:spacing w:after="0"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eastAsia="Calibri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=−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w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−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 + </m:t>
                        </m:r>
                        <m:nary>
                          <m:naryPr>
                            <m:chr m:val="∑"/>
                            <m:limLoc m:val="subSup"/>
                            <m:supHide m:val="1"/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naryPr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j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b>
                          <m:sup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p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d</m:t>
                            </m:r>
                            <m:d>
                              <m:dPr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j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e>
                        </m:nary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+ </m:t>
                        </m:r>
                        <m:nary>
                          <m:naryPr>
                            <m:chr m:val="∑"/>
                            <m:limLoc m:val="subSup"/>
                            <m:supHide m:val="1"/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naryPr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j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b>
                          <m:sup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p>
                          <m:e>
                            <m:f>
                              <m:fPr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fPr>
                              <m:num>
                                <m:r>
                                  <m:rPr/>
                                  <w:rPr>
                                    <w:rFonts w:hint="default"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d</m:t>
                                </m:r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num>
                              <m:den>
                                <m:d>
                                  <m:dPr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sz w:val="24"/>
                                        <w:szCs w:val="24"/>
                                        <w:lang w:val="ru-RU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hint="default" w:ascii="Cambria Math" w:hAnsi="Cambria Math"/>
                                            <w:i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/>
                                          <w:rPr>
                                            <w:rFonts w:hint="default"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hint="default" w:ascii="Cambria Math" w:hAnsi="Cambria Math"/>
                                            <w:i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/>
                                          <w:rPr>
                                            <w:rFonts w:hint="default"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hint="default" w:ascii="Cambria Math" w:hAnsi="Cambria Math"/>
                                            <w:i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</m:ctrlPr>
                                      </m:sub>
                                    </m:s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 xml:space="preserve"> −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hint="default" w:ascii="Cambria Math" w:hAnsi="Cambria Math"/>
                                            <w:i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/>
                                          <w:rPr>
                                            <w:rFonts w:hint="default"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hint="default" w:ascii="Cambria Math" w:hAnsi="Cambria Math"/>
                                            <w:i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/>
                                          <w:rPr>
                                            <w:rFonts w:hint="default"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j</m:t>
                                        </m:r>
                                        <m:ctrlPr>
                                          <w:rPr>
                                            <w:rFonts w:hint="default" w:ascii="Cambria Math" w:hAnsi="Cambria Math"/>
                                            <w:i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sz w:val="24"/>
                                        <w:szCs w:val="24"/>
                                        <w:lang w:val="ru-RU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e>
                        </m:nary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w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 + </m:t>
                        </m:r>
                        <m:nary>
                          <m:naryPr>
                            <m:chr m:val="∑"/>
                            <m:limLoc m:val="subSup"/>
                            <m:supHide m:val="1"/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naryPr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j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b>
                          <m:sup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p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d</m:t>
                            </m:r>
                            <m:d>
                              <m:dPr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j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e>
                        </m:nary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b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−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c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, i=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1,N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acc>
              </m:oMath>
            </m:oMathPara>
          </w:p>
        </w:tc>
        <w:tc>
          <w:tcPr>
            <w:tcW w:w="1134" w:type="dxa"/>
            <w:noWrap w:val="0"/>
            <w:vAlign w:val="center"/>
          </w:tcPr>
          <w:p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r>
              <w:rPr>
                <w:rFonts w:hint="default"/>
                <w:sz w:val="24"/>
                <w:szCs w:val="24"/>
                <w:lang w:val="ru-RU"/>
              </w:rPr>
              <w:t>4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</w:tr>
    </w:tbl>
    <w:p>
      <w:pPr>
        <w:spacing w:line="360" w:lineRule="auto"/>
        <w:ind w:firstLine="284"/>
        <w:jc w:val="both"/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 xml:space="preserve">При сближении </w:t>
      </w:r>
      <m:oMath>
        <m:r>
          <m:rPr/>
          <w:rPr>
            <w:rFonts w:ascii="Cambria Math" w:hAnsi="Cambria Math"/>
            <w:sz w:val="24"/>
            <w:szCs w:val="24"/>
            <w:lang w:val="en-US"/>
          </w:rPr>
          <m:t>i</m:t>
        </m:r>
      </m:oMath>
      <w:r>
        <w:rPr>
          <w:rFonts w:hint="default" w:cs="Times New Roman"/>
          <w:i w:val="0"/>
          <w:iCs/>
          <w:sz w:val="24"/>
          <w:szCs w:val="24"/>
          <w:lang w:val="en-US" w:eastAsia="en-US" w:bidi="ar-SA"/>
        </w:rPr>
        <w:t>-</w:t>
      </w: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 xml:space="preserve">го и </w:t>
      </w:r>
      <m:oMath>
        <m:r>
          <m:rPr/>
          <w:rPr>
            <w:rFonts w:hint="default" w:ascii="Cambria Math" w:hAnsi="Cambria Math"/>
            <w:sz w:val="24"/>
            <w:szCs w:val="24"/>
            <w:lang w:val="en-US"/>
          </w:rPr>
          <m:t>j</m:t>
        </m:r>
      </m:oMath>
      <w:r>
        <w:rPr>
          <w:rFonts w:hint="default" w:cs="Times New Roman"/>
          <w:i w:val="0"/>
          <w:iCs/>
          <w:sz w:val="24"/>
          <w:szCs w:val="24"/>
          <w:lang w:val="en-US" w:eastAsia="en-US" w:bidi="ar-SA"/>
        </w:rPr>
        <w:t>-</w:t>
      </w: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го агентов данная связь обеспечит противоположно направленные силы, что приведёт агентов к отталкиванию.</w:t>
      </w:r>
      <w:r>
        <w:rPr>
          <w:rFonts w:hint="default" w:cs="Times New Roman"/>
          <w:i w:val="0"/>
          <w:iCs/>
          <w:sz w:val="24"/>
          <w:szCs w:val="24"/>
          <w:highlight w:val="red"/>
          <w:lang w:val="ru-RU" w:eastAsia="en-US" w:bidi="ar-SA"/>
        </w:rPr>
        <w:t>?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drawing>
          <wp:inline distT="0" distB="0" distL="114300" distR="114300">
            <wp:extent cx="2927350" cy="2862580"/>
            <wp:effectExtent l="0" t="0" r="13970" b="2540"/>
            <wp:docPr id="4" name="Изображение 4" descr="частичная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частичная (2)"/>
                    <pic:cNvPicPr>
                      <a:picLocks noChangeAspect="1"/>
                    </pic:cNvPicPr>
                  </pic:nvPicPr>
                  <pic:blipFill>
                    <a:blip r:embed="rId9"/>
                    <a:srcRect l="5570" t="11108" r="9066" b="5431"/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drawing>
          <wp:inline distT="0" distB="0" distL="114300" distR="114300">
            <wp:extent cx="2987040" cy="2861945"/>
            <wp:effectExtent l="0" t="0" r="0" b="3175"/>
            <wp:docPr id="5" name="Изображение 5" descr="полна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полная"/>
                    <pic:cNvPicPr>
                      <a:picLocks noChangeAspect="1"/>
                    </pic:cNvPicPr>
                  </pic:nvPicPr>
                  <pic:blipFill>
                    <a:blip r:embed="rId10"/>
                    <a:srcRect l="4159" t="11247" r="8552" b="5153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jc w:val="center"/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Рис.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SEQ Изображение \* ARABIC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2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.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 xml:space="preserve">Параллельное движение роя агентов. Слева - движение в кластерах, справа - последующая полная синхронизация. </w:t>
      </w:r>
      <w:r>
        <w:rPr>
          <w:rFonts w:hint="default" w:ascii="Times New Roman" w:hAnsi="Times New Roman" w:eastAsia="Times New Roman" w:cs="Times New Roman"/>
          <w:sz w:val="24"/>
          <w:szCs w:val="24"/>
          <w:lang w:val="ru-RU" w:eastAsia="en-US" w:bidi="ar-SA"/>
        </w:rPr>
        <w:t>Значения параметров</w:t>
      </w:r>
      <w:r>
        <w:rPr>
          <w:rFonts w:hint="default" w:ascii="Times New Roman" w:hAnsi="Times New Roman" w:eastAsia="Times New Roman" w:cs="Times New Roman"/>
          <w:sz w:val="24"/>
          <w:szCs w:val="24"/>
          <w:lang w:val="en-US" w:eastAsia="en-US" w:bidi="ar-SA"/>
        </w:rPr>
        <w:t xml:space="preserve">: </w:t>
      </w:r>
      <m:oMath>
        <m:r>
          <m:rPr>
            <m:sty m:val="p"/>
          </m:rPr>
          <w:rPr>
            <w:rFonts w:hint="default" w:ascii="Cambria Math" w:hAnsi="Times New Roman" w:eastAsia="Times New Roman" w:cs="Times New Roman"/>
            <w:sz w:val="24"/>
            <w:szCs w:val="24"/>
            <w:lang w:val="en-US" w:eastAsia="en-US" w:bidi="ar-SA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iCs w:val="0"/>
                <w:sz w:val="24"/>
                <w:szCs w:val="24"/>
              </w:rPr>
            </m:ctrlPr>
          </m:sSup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/>
              </w:rPr>
              <m:t>d</m:t>
            </m:r>
            <m:ctrlPr>
              <w:rPr>
                <w:rFonts w:ascii="Cambria Math" w:hAnsi="Cambria Math"/>
                <w:i/>
                <w:iCs w:val="0"/>
                <w:sz w:val="24"/>
                <w:szCs w:val="24"/>
              </w:rPr>
            </m:ctrlPr>
          </m:e>
          <m:sup>
            <m:r>
              <m:rPr/>
              <w:rPr>
                <w:rFonts w:hint="default" w:ascii="Cambria Math" w:hAnsi="Cambria Math"/>
                <w:sz w:val="24"/>
                <w:szCs w:val="24"/>
                <w:lang w:val="en-US"/>
              </w:rPr>
              <m:t>'</m:t>
            </m:r>
            <m:ctrlPr>
              <w:rPr>
                <w:rFonts w:ascii="Cambria Math" w:hAnsi="Cambria Math"/>
                <w:i/>
                <w:iCs w:val="0"/>
                <w:sz w:val="24"/>
                <w:szCs w:val="24"/>
              </w:rPr>
            </m:ctrlPr>
          </m:sup>
        </m:sSup>
        <m:r>
          <m:rPr/>
          <w:rPr>
            <w:rFonts w:hint="default" w:ascii="Cambria Math" w:hAnsi="Cambria Math"/>
            <w:sz w:val="24"/>
            <w:szCs w:val="24"/>
            <w:lang w:val="en-US"/>
          </w:rPr>
          <m:t xml:space="preserve"> = 0.2, r</m:t>
        </m:r>
        <m:r>
          <m:rPr/>
          <w:rPr>
            <w:rFonts w:hint="default" w:ascii="Cambria Math" w:hAnsi="Cambria Math"/>
            <w:sz w:val="24"/>
            <w:szCs w:val="24"/>
            <w:lang w:val="ru-RU"/>
          </w:rPr>
          <m:t xml:space="preserve"> </m:t>
        </m:r>
        <m:r>
          <m:rPr/>
          <w:rPr>
            <w:rFonts w:hint="default" w:ascii="Cambria Math" w:hAnsi="Cambria Math"/>
            <w:sz w:val="24"/>
            <w:szCs w:val="24"/>
            <w:lang w:val="en-US"/>
          </w:rPr>
          <m:t>=</m:t>
        </m:r>
        <m:r>
          <m:rPr/>
          <w:rPr>
            <w:rFonts w:hint="default" w:ascii="Cambria Math" w:hAnsi="Cambria Math"/>
            <w:sz w:val="24"/>
            <w:szCs w:val="24"/>
            <w:lang w:val="ru-RU"/>
          </w:rPr>
          <m:t xml:space="preserve"> </m:t>
        </m:r>
        <m:r>
          <m:rPr/>
          <w:rPr>
            <w:rFonts w:hint="default" w:ascii="Cambria Math" w:hAnsi="Cambria Math"/>
            <w:sz w:val="24"/>
            <w:szCs w:val="24"/>
            <w:lang w:val="en-US"/>
          </w:rPr>
          <m:t>4,</m:t>
        </m:r>
      </m:oMath>
      <w:r>
        <w:rPr>
          <w:rFonts w:hint="default" w:hAnsi="Cambria Math"/>
          <w:i w:val="0"/>
          <w:iCs w:val="0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a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i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ub>
        </m:sSub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=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 xml:space="preserve">0.22, </m:t>
        </m:r>
      </m:oMath>
      <w:r>
        <w:rPr>
          <w:rFonts w:hint="default" w:ascii="Times New Roman" w:hAnsi="Cambria Math" w:eastAsia="Times New Roman" w:cs="Times New Roman"/>
          <w:i w:val="0"/>
          <w:sz w:val="24"/>
          <w:szCs w:val="24"/>
          <w:lang w:val="ru-RU" w:eastAsia="en-US" w:bidi="ar-SA"/>
        </w:rPr>
        <w:t xml:space="preserve"> </w:t>
      </w:r>
      <m:oMath>
        <m:sSub>
          <m:sSubP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b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i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ub>
        </m:sSub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=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0.1,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sSub>
          <m:sSubP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c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i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ub>
        </m:sSub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=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8.5,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 xml:space="preserve"> </m:t>
        </m:r>
        <m:sSub>
          <m:sSubP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w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i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ub>
        </m:sSub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∈[0.93, 1.07]</m:t>
        </m:r>
        <m:r>
          <m:rPr>
            <m:sty m:val="p"/>
          </m:rPr>
          <w:rPr>
            <w:rFonts w:hint="default" w:ascii="Times New Roman" w:hAnsi="Cambria Math" w:eastAsia="Times New Roman" w:cs="Times New Roman"/>
            <w:sz w:val="24"/>
            <w:szCs w:val="24"/>
            <w:lang w:val="ru-RU" w:eastAsia="en-US" w:bidi="ar-SA"/>
          </w:rPr>
          <m:t>.</m:t>
        </m:r>
      </m:oMath>
    </w:p>
    <w:p>
      <w:pPr>
        <w:numPr>
          <w:ilvl w:val="0"/>
          <w:numId w:val="2"/>
        </w:numPr>
        <w:tabs>
          <w:tab w:val="clear" w:pos="425"/>
        </w:tabs>
        <w:spacing w:line="360" w:lineRule="auto"/>
        <w:ind w:left="425" w:leftChars="0" w:hanging="425" w:firstLineChars="0"/>
        <w:jc w:val="both"/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Придание рою мобильных агентов структуры различных геометрических форм.</w:t>
      </w:r>
      <w:r>
        <w:rPr>
          <w:rFonts w:hint="default" w:cs="Times New Roman"/>
          <w:i w:val="0"/>
          <w:iCs/>
          <w:sz w:val="24"/>
          <w:szCs w:val="24"/>
          <w:highlight w:val="red"/>
          <w:lang w:val="ru-RU" w:eastAsia="en-US" w:bidi="ar-SA"/>
        </w:rPr>
        <w:t>?</w:t>
      </w:r>
    </w:p>
    <w:p>
      <w:pPr>
        <w:spacing w:line="360" w:lineRule="auto"/>
        <w:ind w:firstLine="284"/>
        <w:jc w:val="both"/>
        <w:rPr>
          <w:rFonts w:hint="default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 xml:space="preserve">В данном разделе мы использовали определённые комбинации связей для последовательного и параллельного движения для получения структур различной геометрической формы (прямоугольник, круг, треугольник и др.) Не теряя общности, рассмотрим конфигураци  типа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«</w:t>
      </w: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прямоугольник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»</w:t>
      </w: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.</w:t>
      </w:r>
    </w:p>
    <w:p>
      <w:pPr>
        <w:spacing w:line="360" w:lineRule="auto"/>
        <w:ind w:firstLine="284"/>
        <w:jc w:val="both"/>
        <w:rPr>
          <w:rFonts w:hint="default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 xml:space="preserve">Для организации подобного движения введём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k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str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ub>
        </m:sSub>
      </m:oMath>
      <w:r>
        <w:rPr>
          <w:rFonts w:hint="default" w:ascii="Times New Roman" w:hAnsi="Cambria Math" w:cs="Times New Roman"/>
          <w:i w:val="0"/>
          <w:iCs/>
          <w:sz w:val="24"/>
          <w:szCs w:val="24"/>
          <w:lang w:val="ru-RU" w:bidi="ar-SA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bidi="ar-SA"/>
        </w:rPr>
        <w:t>и</w:t>
      </w: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k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col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ub>
        </m:sSub>
      </m:oMath>
      <w:r>
        <w:rPr>
          <w:rFonts w:hint="default" w:hAnsi="Cambria Math" w:cs="Times New Roman"/>
          <w:i w:val="0"/>
          <w:iCs/>
          <w:sz w:val="24"/>
          <w:szCs w:val="24"/>
          <w:lang w:val="en-US" w:bidi="ar-SA"/>
        </w:rPr>
        <w:t xml:space="preserve"> 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—</w:t>
      </w:r>
      <w:r>
        <w:rPr>
          <w:rFonts w:hint="default" w:cs="Times New Roman"/>
          <w:i w:val="0"/>
          <w:iCs/>
          <w:sz w:val="24"/>
          <w:szCs w:val="24"/>
          <w:lang w:val="en-US" w:eastAsia="en-US" w:bidi="ar-SA"/>
        </w:rPr>
        <w:t xml:space="preserve"> </w:t>
      </w: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 xml:space="preserve">число элементов в одной строке и одном столбце соответственно. Тогда для каждой отдельной строки нам нужно добавить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«отталкивающую»</w:t>
      </w: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 xml:space="preserve"> связь. В то же время нам нужно связать строку с соседними строками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«притягивающей»</w:t>
      </w: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 xml:space="preserve"> связью</w:t>
      </w:r>
      <w:r>
        <w:rPr>
          <w:rFonts w:hint="default" w:cs="Times New Roman"/>
          <w:i w:val="0"/>
          <w:iCs/>
          <w:sz w:val="24"/>
          <w:szCs w:val="24"/>
          <w:lang w:val="en-US" w:eastAsia="en-US" w:bidi="ar-SA"/>
        </w:rPr>
        <w:t>:</w:t>
      </w:r>
    </w:p>
    <w:tbl>
      <w:tblPr>
        <w:tblStyle w:val="5"/>
        <w:tblW w:w="9351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3"/>
        <w:gridCol w:w="7245"/>
        <w:gridCol w:w="105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  <w:noWrap w:val="0"/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38" w:type="dxa"/>
            <w:noWrap w:val="0"/>
            <w:vAlign w:val="bottom"/>
          </w:tcPr>
          <w:p>
            <w:pPr>
              <w:spacing w:after="0"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eastAsia="Calibri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=−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w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−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 +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naryPr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 xml:space="preserve"> j = </m:t>
                            </m:r>
                            <m:r>
                              <m:rPr/>
                              <w:rPr>
                                <w:rFonts w:hint="default" w:ascii="Cambria Math" w:hAnsi="Cambria Math" w:cs="Times New Roman"/>
                                <w:sz w:val="24"/>
                                <w:szCs w:val="24"/>
                                <w:lang w:val="en-US" w:bidi="ar-SA"/>
                              </w:rPr>
                              <m:t>s(i)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b>
                          <m:sup>
                            <m:r>
                              <m:rPr/>
                              <w:rPr>
                                <w:rFonts w:hint="default" w:ascii="Cambria Math" w:hAnsi="Cambria Math" w:cs="Times New Roman"/>
                                <w:sz w:val="24"/>
                                <w:szCs w:val="24"/>
                                <w:lang w:val="en-US" w:bidi="ar-SA"/>
                              </w:rPr>
                              <m:t xml:space="preserve"> s(i) +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ru-RU" w:bidi="ar-SA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hint="default" w:ascii="Cambria Math" w:hAnsi="Cambria Math" w:cs="Times New Roman"/>
                                    <w:sz w:val="24"/>
                                    <w:szCs w:val="24"/>
                                    <w:lang w:val="en-US" w:bidi="ar-SA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ru-RU" w:bidi="ar-SA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hint="default" w:ascii="Cambria Math" w:hAnsi="Cambria Math" w:cs="Times New Roman"/>
                                    <w:sz w:val="24"/>
                                    <w:szCs w:val="24"/>
                                    <w:lang w:val="en-US" w:bidi="ar-SA"/>
                                  </w:rPr>
                                  <m:t>str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ru-RU" w:bidi="ar-SA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hint="default" w:ascii="Cambria Math" w:hAnsi="Cambria Math" w:cs="Times New Roman"/>
                                <w:sz w:val="24"/>
                                <w:szCs w:val="24"/>
                                <w:lang w:val="en-US" w:bidi="ar-SA"/>
                              </w:rPr>
                              <m:t>−1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p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m:rPr/>
                                  <w:rPr>
                                    <w:rFonts w:hint="default"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d</m:t>
                                </m:r>
                                <m:d>
                                  <m:dPr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 w:val="0"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/>
                                          <w:rPr>
                                            <w:rFonts w:hint="default"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 w:val="0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/>
                                          <w:rPr>
                                            <w:rFonts w:hint="default"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j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 w:val="0"/>
                                          </w:rPr>
                                        </m:ctrlPr>
                                      </m:sub>
                                    </m:sSub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 w:val="0"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/>
                                          <w:rPr>
                                            <w:rFonts w:hint="default"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 w:val="0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/>
                                          <w:rPr>
                                            <w:rFonts w:hint="default"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 w:val="0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e>
                                </m:d>
                                <m:r>
                                  <m:rPr/>
                                  <w:rPr>
                                    <w:rFonts w:hint="default" w:ascii="Cambria Math" w:hAnsi="Cambria Math"/>
                                    <w:sz w:val="24"/>
                                    <w:szCs w:val="24"/>
                                    <w:lang w:val="ru-RU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sz w:val="24"/>
                                        <w:szCs w:val="24"/>
                                        <w:lang w:val="ru-RU"/>
                                      </w:rPr>
                                    </m:ctrlPr>
                                  </m:fPr>
                                  <m:num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d</m:t>
                                    </m:r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sz w:val="24"/>
                                        <w:szCs w:val="24"/>
                                        <w:lang w:val="ru-RU"/>
                                      </w:rPr>
                                    </m:ctrlPr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hint="default" w:ascii="Cambria Math" w:hAnsi="Cambria Math"/>
                                            <w:i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hint="default"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ru-RU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/>
                                              <w:rPr>
                                                <w:rFonts w:hint="default" w:ascii="Cambria Math" w:hAnsi="Cambria Math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hint="default"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ru-RU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m:rPr/>
                                              <w:rPr>
                                                <w:rFonts w:hint="default" w:ascii="Cambria Math" w:hAnsi="Cambria Math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  <m:ctrlPr>
                                              <w:rPr>
                                                <w:rFonts w:hint="default"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ru-RU"/>
                                              </w:rPr>
                                            </m:ctrlPr>
                                          </m:sub>
                                        </m:sSub>
                                        <m:r>
                                          <m:rPr/>
                                          <w:rPr>
                                            <w:rFonts w:hint="default"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 xml:space="preserve"> − 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hint="default"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/>
                                              <w:rPr>
                                                <w:rFonts w:hint="default" w:ascii="Cambria Math" w:hAnsi="Cambria Math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hint="default"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m:rPr/>
                                              <w:rPr>
                                                <w:rFonts w:hint="default" w:ascii="Cambria Math" w:hAnsi="Cambria Math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j</m:t>
                                            </m:r>
                                            <m:ctrlPr>
                                              <w:rPr>
                                                <w:rFonts w:hint="default"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</m:ctrlPr>
                                          </m:sub>
                                        </m:sSub>
                                        <m:ctrlPr>
                                          <w:rPr>
                                            <w:rFonts w:hint="default" w:ascii="Cambria Math" w:hAnsi="Cambria Math"/>
                                            <w:i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</m:ctrlPr>
                                      </m:e>
                                    </m:d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sz w:val="24"/>
                                        <w:szCs w:val="24"/>
                                        <w:lang w:val="ru-RU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e>
                        </m:nary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= 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f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grid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w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 + 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naryPr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 xml:space="preserve"> j =max(0; </m:t>
                            </m:r>
                            <m:r>
                              <m:rPr/>
                              <w:rPr>
                                <w:rFonts w:hint="default" w:ascii="Cambria Math" w:hAnsi="Cambria Math" w:cs="Times New Roman"/>
                                <w:sz w:val="24"/>
                                <w:szCs w:val="24"/>
                                <w:lang w:val="en-US" w:bidi="ar-SA"/>
                              </w:rPr>
                              <m:t>s(i)</m:t>
                            </m:r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 xml:space="preserve"> </m:t>
                            </m:r>
                            <m:r>
                              <m:rPr/>
                              <w:rPr>
                                <w:rFonts w:hint="default" w:ascii="Cambria Math" w:hAnsi="Cambria Math" w:cs="Times New Roman"/>
                                <w:sz w:val="24"/>
                                <w:szCs w:val="24"/>
                                <w:lang w:val="en-US" w:bidi="ar-SA"/>
                              </w:rPr>
                              <m:t>−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ru-RU" w:bidi="ar-SA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hint="default" w:ascii="Cambria Math" w:hAnsi="Cambria Math" w:cs="Times New Roman"/>
                                    <w:sz w:val="24"/>
                                    <w:szCs w:val="24"/>
                                    <w:lang w:val="en-US" w:bidi="ar-SA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ru-RU" w:bidi="ar-SA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hint="default" w:ascii="Cambria Math" w:hAnsi="Cambria Math" w:cs="Times New Roman"/>
                                    <w:sz w:val="24"/>
                                    <w:szCs w:val="24"/>
                                    <w:lang w:val="en-US" w:bidi="ar-SA"/>
                                  </w:rPr>
                                  <m:t>str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ru-RU" w:bidi="ar-SA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)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b>
                          <m:sup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 xml:space="preserve">min(N; </m:t>
                            </m:r>
                            <m:r>
                              <m:rPr/>
                              <w:rPr>
                                <w:rFonts w:hint="default" w:ascii="Cambria Math" w:hAnsi="Cambria Math" w:cs="Times New Roman"/>
                                <w:sz w:val="24"/>
                                <w:szCs w:val="24"/>
                                <w:lang w:val="en-US" w:bidi="ar-SA"/>
                              </w:rPr>
                              <m:t>s(i) +2</m:t>
                            </m:r>
                            <m:r>
                              <m:rPr/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 w:bidi="ar-SA"/>
                              </w:rPr>
                              <m:t>∙</m:t>
                            </m:r>
                            <m:r>
                              <m:rPr/>
                              <w:rPr>
                                <w:rFonts w:hint="default" w:ascii="Cambria Math" w:hAnsi="Cambria Math" w:cs="Times New Roman"/>
                                <w:sz w:val="24"/>
                                <w:szCs w:val="24"/>
                                <w:lang w:val="en-US" w:bidi="ar-SA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ru-RU" w:bidi="ar-SA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hint="default" w:ascii="Cambria Math" w:hAnsi="Cambria Math" w:cs="Times New Roman"/>
                                    <w:sz w:val="24"/>
                                    <w:szCs w:val="24"/>
                                    <w:lang w:val="en-US" w:bidi="ar-SA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ru-RU" w:bidi="ar-SA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hint="default" w:ascii="Cambria Math" w:hAnsi="Cambria Math" w:cs="Times New Roman"/>
                                    <w:sz w:val="24"/>
                                    <w:szCs w:val="24"/>
                                    <w:lang w:val="en-US" w:bidi="ar-SA"/>
                                  </w:rPr>
                                  <m:t>str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ru-RU" w:bidi="ar-SA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hint="default" w:ascii="Cambria Math" w:hAnsi="Cambria Math" w:cs="Times New Roman"/>
                                <w:sz w:val="24"/>
                                <w:szCs w:val="24"/>
                                <w:lang w:val="en-US" w:bidi="ar-SA"/>
                              </w:rPr>
                              <m:t>−1</m:t>
                            </m:r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)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p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d</m:t>
                            </m:r>
                            <m:d>
                              <m:dPr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j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e>
                        </m:nary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= 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g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grid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b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−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c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</m:d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= 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ℎ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grid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d>
              </m:oMath>
            </m:oMathPara>
          </w:p>
        </w:tc>
        <w:tc>
          <w:tcPr>
            <w:tcW w:w="1134" w:type="dxa"/>
            <w:noWrap w:val="0"/>
            <w:vAlign w:val="center"/>
          </w:tcPr>
          <w:p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r>
              <w:rPr>
                <w:rFonts w:hint="default"/>
                <w:sz w:val="24"/>
                <w:szCs w:val="24"/>
                <w:lang w:val="ru-RU"/>
              </w:rPr>
              <w:t>5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</w:tr>
    </w:tbl>
    <w:p>
      <w:pPr>
        <w:spacing w:line="360" w:lineRule="auto"/>
        <w:ind w:firstLine="284"/>
        <w:jc w:val="both"/>
        <w:rPr>
          <w:rFonts w:hint="default" w:hAnsi="Cambria Math" w:cs="Times New Roman"/>
          <w:i w:val="0"/>
          <w:iCs/>
          <w:sz w:val="24"/>
          <w:szCs w:val="24"/>
          <w:lang w:val="ru-RU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где</w:t>
      </w:r>
      <w:r>
        <w:rPr>
          <w:rFonts w:hint="default" w:cs="Times New Roman"/>
          <w:i w:val="0"/>
          <w:iCs/>
          <w:sz w:val="24"/>
          <w:szCs w:val="24"/>
          <w:lang w:val="en-US" w:eastAsia="en-US" w:bidi="ar-SA"/>
        </w:rPr>
        <w:t xml:space="preserve"> </w:t>
      </w:r>
      <m:oMath>
        <m:r>
          <m:rPr/>
          <w:rPr>
            <w:rFonts w:ascii="Cambria Math" w:hAnsi="Cambria Math"/>
            <w:sz w:val="24"/>
            <w:szCs w:val="24"/>
            <w:lang w:val="en-US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accPr>
          <m:e>
            <m:r>
              <m:rPr/>
              <w:rPr>
                <w:rFonts w:ascii="Cambria Math" w:hAnsi="Cambria Math"/>
                <w:sz w:val="24"/>
                <w:szCs w:val="24"/>
                <w:lang w:val="en-US"/>
              </w:rPr>
              <m:t>1,N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</m:acc>
      </m:oMath>
      <w:r>
        <w:rPr>
          <w:rFonts w:hint="default" w:hAnsi="Cambria Math"/>
          <w:i w:val="0"/>
          <w:sz w:val="24"/>
          <w:szCs w:val="24"/>
          <w:lang w:val="en-US"/>
        </w:rPr>
        <w:t>,</w:t>
      </w: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k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str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ub>
        </m:sSub>
        <m:r>
          <m:rPr/>
          <w:rPr>
            <w:rFonts w:hint="default" w:ascii="Cambria Math" w:hAnsi="Cambria Math" w:cs="Cambria Math"/>
            <w:sz w:val="24"/>
            <w:szCs w:val="24"/>
            <w:lang w:val="ru-RU" w:bidi="ar-SA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k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col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ub>
        </m:sSub>
        <m:r>
          <m:rPr/>
          <w:rPr>
            <w:rFonts w:hint="default" w:ascii="Cambria Math" w:hAnsi="Cambria Math" w:cs="Times New Roman"/>
            <w:sz w:val="24"/>
            <w:szCs w:val="24"/>
            <w:lang w:val="en-US" w:bidi="ar-SA"/>
          </w:rPr>
          <m:t xml:space="preserve"> = N</m:t>
        </m:r>
      </m:oMath>
      <w:r>
        <w:rPr>
          <w:rFonts w:hint="default" w:ascii="Times New Roman" w:hAnsi="Cambria Math" w:cs="Times New Roman"/>
          <w:i w:val="0"/>
          <w:iCs/>
          <w:sz w:val="24"/>
          <w:szCs w:val="24"/>
          <w:lang w:val="ru-RU" w:bidi="ar-SA"/>
        </w:rPr>
        <w:t xml:space="preserve">, </w:t>
      </w:r>
      <m:oMath>
        <m:r>
          <m:rPr/>
          <w:rPr>
            <w:rFonts w:hint="default" w:ascii="Cambria Math" w:hAnsi="Cambria Math" w:cs="Times New Roman"/>
            <w:sz w:val="24"/>
            <w:szCs w:val="24"/>
            <w:lang w:val="en-US" w:bidi="ar-SA"/>
          </w:rPr>
          <m:t>s(i)</m:t>
        </m:r>
        <m:r>
          <m:rPr>
            <m:sty m:val="p"/>
          </m:rPr>
          <w:rPr>
            <w:rFonts w:hint="default" w:ascii="Cambria Math" w:hAnsi="Cambria Math" w:cs="Times New Roman"/>
            <w:sz w:val="24"/>
            <w:szCs w:val="24"/>
            <w:lang w:val="en-US" w:eastAsia="en-US" w:bidi="ar-SA"/>
          </w:rPr>
          <m:t>=</m:t>
        </m:r>
        <m:d>
          <m:dPr>
            <m:ctrlPr>
              <w:rPr>
                <w:rFonts w:hint="default" w:ascii="Cambria Math" w:hAnsi="Cambria Math" w:cs="Times New Roman"/>
                <w:i w:val="0"/>
                <w:iCs/>
                <w:sz w:val="24"/>
                <w:szCs w:val="24"/>
                <w:lang w:val="en-US" w:eastAsia="en-US" w:bidi="ar-SA"/>
              </w:rPr>
            </m:ctrlPr>
          </m:d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/>
              </w:rPr>
              <m:t>i − i mod(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  <w:lang w:val="ru-RU" w:bidi="ar-SA"/>
                  </w:rPr>
                </m:ctrlPr>
              </m:sSubPr>
              <m:e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bidi="ar-SA"/>
                  </w:rPr>
                  <m:t>k</m:t>
                </m: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  <w:lang w:val="ru-RU" w:bidi="ar-SA"/>
                  </w:rPr>
                </m:ctrlPr>
              </m:e>
              <m:sub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bidi="ar-SA"/>
                  </w:rPr>
                  <m:t>str</m:t>
                </m: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  <w:lang w:val="ru-RU" w:bidi="ar-SA"/>
                  </w:rPr>
                </m:ctrlPr>
              </m:sub>
            </m:s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)</m:t>
            </m:r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ru-RU" w:bidi="ar-SA"/>
              </w:rPr>
              <m:t xml:space="preserve"> + 1</m:t>
            </m:r>
            <m:ctrlPr>
              <w:rPr>
                <w:rFonts w:hint="default" w:ascii="Cambria Math" w:hAnsi="Cambria Math" w:cs="Times New Roman"/>
                <w:i w:val="0"/>
                <w:iCs/>
                <w:sz w:val="24"/>
                <w:szCs w:val="24"/>
                <w:lang w:val="en-US" w:eastAsia="en-US" w:bidi="ar-SA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24"/>
            <w:szCs w:val="24"/>
            <w:lang w:val="en-US" w:eastAsia="en-US" w:bidi="ar-SA"/>
          </w:rPr>
          <m:t xml:space="preserve"> </m:t>
        </m:r>
      </m:oMath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—</w:t>
      </w:r>
      <w:r>
        <w:rPr>
          <w:rFonts w:hint="default" w:ascii="Times New Roman" w:hAnsi="Cambria Math" w:cs="Times New Roman"/>
          <w:i w:val="0"/>
          <w:iCs/>
          <w:sz w:val="24"/>
          <w:szCs w:val="24"/>
          <w:lang w:val="ru-RU" w:eastAsia="en-US" w:bidi="ar-SA"/>
        </w:rPr>
        <w:t xml:space="preserve"> первый элемент текущей строки для элемента </w:t>
      </w:r>
      <m:oMath>
        <m:r>
          <m:rPr/>
          <w:rPr>
            <w:rFonts w:hint="default" w:ascii="Cambria Math" w:hAnsi="Cambria Math"/>
            <w:sz w:val="24"/>
            <w:szCs w:val="24"/>
            <w:lang w:val="en-US"/>
          </w:rPr>
          <m:t xml:space="preserve"> i</m:t>
        </m:r>
      </m:oMath>
      <w:r>
        <w:rPr>
          <w:rFonts w:hint="default" w:hAnsi="Cambria Math"/>
          <w:i w:val="0"/>
          <w:sz w:val="24"/>
          <w:szCs w:val="24"/>
          <w:lang w:val="en-US"/>
        </w:rPr>
        <w:t xml:space="preserve">, </w:t>
      </w:r>
      <m:oMath>
        <m:r>
          <m:rPr/>
          <w:rPr>
            <w:rFonts w:hint="default" w:ascii="Cambria Math" w:hAnsi="Cambria Math"/>
            <w:sz w:val="24"/>
            <w:szCs w:val="24"/>
            <w:lang w:val="en-US"/>
          </w:rPr>
          <m:t>i mod(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k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str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ub>
        </m:sSub>
        <m:r>
          <m:rPr/>
          <w:rPr>
            <w:rFonts w:hint="default" w:ascii="Cambria Math" w:hAnsi="Cambria Math" w:cs="Times New Roman"/>
            <w:sz w:val="24"/>
            <w:szCs w:val="24"/>
            <w:lang w:val="en-US" w:bidi="ar-SA"/>
          </w:rPr>
          <m:t>)</m:t>
        </m:r>
      </m:oMath>
      <w:r>
        <w:rPr>
          <w:rFonts w:hint="default" w:hAnsi="Cambria Math" w:cs="Times New Roman"/>
          <w:i w:val="0"/>
          <w:sz w:val="24"/>
          <w:szCs w:val="24"/>
          <w:lang w:val="en-US" w:bidi="ar-SA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—</w:t>
      </w:r>
      <w:r>
        <w:rPr>
          <w:rFonts w:hint="default" w:hAnsi="Cambria Math" w:cs="Times New Roman"/>
          <w:i w:val="0"/>
          <w:sz w:val="24"/>
          <w:szCs w:val="24"/>
          <w:lang w:val="en-US" w:bidi="ar-SA"/>
        </w:rPr>
        <w:t xml:space="preserve"> </w:t>
      </w:r>
      <w:r>
        <w:rPr>
          <w:rFonts w:hint="default" w:hAnsi="Cambria Math" w:cs="Times New Roman"/>
          <w:i w:val="0"/>
          <w:sz w:val="24"/>
          <w:szCs w:val="24"/>
          <w:lang w:val="ru-RU" w:bidi="ar-SA"/>
        </w:rPr>
        <w:t xml:space="preserve">остаток от деления </w:t>
      </w:r>
      <m:oMath>
        <m:r>
          <m:rPr/>
          <w:rPr>
            <w:rFonts w:hint="default" w:ascii="Cambria Math" w:hAnsi="Cambria Math" w:cs="Times New Roman"/>
            <w:sz w:val="24"/>
            <w:szCs w:val="24"/>
            <w:lang w:val="ru-RU" w:eastAsia="en-US" w:bidi="ar-SA"/>
          </w:rPr>
          <m:t>i</m:t>
        </m:r>
      </m:oMath>
      <w:r>
        <w:rPr>
          <w:rFonts w:hint="default" w:hAnsi="Cambria Math" w:cs="Times New Roman"/>
          <w:i w:val="0"/>
          <w:iCs/>
          <w:sz w:val="24"/>
          <w:szCs w:val="24"/>
          <w:lang w:val="en-US" w:eastAsia="en-US" w:bidi="ar-SA"/>
        </w:rPr>
        <w:t xml:space="preserve"> </w:t>
      </w:r>
      <w:r>
        <w:rPr>
          <w:rFonts w:hint="default" w:hAnsi="Cambria Math" w:cs="Times New Roman"/>
          <w:i w:val="0"/>
          <w:iCs/>
          <w:sz w:val="24"/>
          <w:szCs w:val="24"/>
          <w:lang w:val="ru-RU" w:eastAsia="en-US" w:bidi="ar-SA"/>
        </w:rPr>
        <w:t xml:space="preserve">на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k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str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ub>
        </m:sSub>
      </m:oMath>
      <w:r>
        <w:rPr>
          <w:rFonts w:hint="default" w:hAnsi="Cambria Math" w:cs="Times New Roman"/>
          <w:i w:val="0"/>
          <w:iCs/>
          <w:sz w:val="24"/>
          <w:szCs w:val="24"/>
          <w:lang w:val="en-US" w:bidi="ar-SA"/>
        </w:rPr>
        <w:t>.</w:t>
      </w:r>
    </w:p>
    <w:p>
      <w:pPr>
        <w:spacing w:line="360" w:lineRule="auto"/>
        <w:ind w:firstLine="284"/>
        <w:jc w:val="center"/>
        <w:rPr>
          <w:rFonts w:hint="default" w:hAnsi="Cambria Math" w:cs="Times New Roman"/>
          <w:i w:val="0"/>
          <w:iCs/>
          <w:sz w:val="24"/>
          <w:szCs w:val="24"/>
          <w:lang w:val="ru-RU" w:bidi="ar-SA"/>
        </w:rPr>
      </w:pPr>
      <w:r>
        <w:rPr>
          <w:rFonts w:hint="default" w:hAnsi="Cambria Math" w:cs="Times New Roman"/>
          <w:i w:val="0"/>
          <w:iCs/>
          <w:sz w:val="24"/>
          <w:szCs w:val="24"/>
          <w:lang w:val="ru-RU" w:bidi="ar-SA"/>
        </w:rPr>
        <w:drawing>
          <wp:inline distT="0" distB="0" distL="114300" distR="114300">
            <wp:extent cx="2907665" cy="2769235"/>
            <wp:effectExtent l="0" t="0" r="3175" b="4445"/>
            <wp:docPr id="6" name="Изображение 6" descr="сетка кластеры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етка кластеры (3)"/>
                    <pic:cNvPicPr>
                      <a:picLocks noChangeAspect="1"/>
                    </pic:cNvPicPr>
                  </pic:nvPicPr>
                  <pic:blipFill>
                    <a:blip r:embed="rId11"/>
                    <a:srcRect l="3817" t="11257" r="8724" b="5516"/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hAnsi="Cambria Math" w:cs="Times New Roman"/>
          <w:i w:val="0"/>
          <w:iCs/>
          <w:sz w:val="24"/>
          <w:szCs w:val="24"/>
          <w:lang w:val="ru-RU" w:bidi="ar-SA"/>
        </w:rPr>
        <w:drawing>
          <wp:inline distT="0" distB="0" distL="114300" distR="114300">
            <wp:extent cx="2834640" cy="2767965"/>
            <wp:effectExtent l="0" t="0" r="0" b="5715"/>
            <wp:docPr id="7" name="Изображение 7" descr="сетка полна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етка полная"/>
                    <pic:cNvPicPr>
                      <a:picLocks noChangeAspect="1"/>
                    </pic:cNvPicPr>
                  </pic:nvPicPr>
                  <pic:blipFill>
                    <a:blip r:embed="rId12"/>
                    <a:srcRect l="5912" t="11268" r="8927" b="5623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 xml:space="preserve">Рис.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instrText xml:space="preserve"> SEQ Изображение \* ARABIC </w:instrTex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3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fldChar w:fldCharType="end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 xml:space="preserve">.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Придание рою структуры квадрата. Слева - агенты объединились в группы. Справа - агенты объединились в одну группу. </w:t>
      </w:r>
      <w:r>
        <w:rPr>
          <w:rFonts w:hint="default" w:ascii="Times New Roman" w:hAnsi="Times New Roman" w:eastAsia="Times New Roman" w:cs="Times New Roman"/>
          <w:sz w:val="24"/>
          <w:szCs w:val="24"/>
          <w:lang w:val="ru-RU" w:eastAsia="en-US" w:bidi="ar-SA"/>
        </w:rPr>
        <w:t>Значения параметров</w:t>
      </w:r>
      <w:r>
        <w:rPr>
          <w:rFonts w:hint="default" w:ascii="Times New Roman" w:hAnsi="Times New Roman" w:eastAsia="Times New Roman" w:cs="Times New Roman"/>
          <w:sz w:val="24"/>
          <w:szCs w:val="24"/>
          <w:lang w:val="en-US" w:eastAsia="en-US" w:bidi="ar-SA"/>
        </w:rPr>
        <w:t xml:space="preserve">: </w:t>
      </w:r>
      <m:oMath>
        <m:r>
          <m:rPr>
            <m:sty m:val="p"/>
          </m:rPr>
          <w:rPr>
            <w:rFonts w:hint="default" w:ascii="Cambria Math" w:hAnsi="Times New Roman" w:eastAsia="Times New Roman" w:cs="Times New Roman"/>
            <w:sz w:val="24"/>
            <w:szCs w:val="24"/>
            <w:lang w:val="en-US" w:eastAsia="en-US" w:bidi="ar-SA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iCs w:val="0"/>
                <w:sz w:val="24"/>
                <w:szCs w:val="24"/>
              </w:rPr>
            </m:ctrlPr>
          </m:sSup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/>
              </w:rPr>
              <m:t>d</m:t>
            </m:r>
            <m:ctrlPr>
              <w:rPr>
                <w:rFonts w:ascii="Cambria Math" w:hAnsi="Cambria Math"/>
                <w:i/>
                <w:iCs w:val="0"/>
                <w:sz w:val="24"/>
                <w:szCs w:val="24"/>
              </w:rPr>
            </m:ctrlPr>
          </m:e>
          <m:sup>
            <m:r>
              <m:rPr/>
              <w:rPr>
                <w:rFonts w:hint="default" w:ascii="Cambria Math" w:hAnsi="Cambria Math"/>
                <w:sz w:val="24"/>
                <w:szCs w:val="24"/>
                <w:lang w:val="en-US"/>
              </w:rPr>
              <m:t>'</m:t>
            </m:r>
            <m:ctrlPr>
              <w:rPr>
                <w:rFonts w:ascii="Cambria Math" w:hAnsi="Cambria Math"/>
                <w:i/>
                <w:iCs w:val="0"/>
                <w:sz w:val="24"/>
                <w:szCs w:val="24"/>
              </w:rPr>
            </m:ctrlPr>
          </m:sup>
        </m:sSup>
        <m:r>
          <m:rPr/>
          <w:rPr>
            <w:rFonts w:hint="default" w:ascii="Cambria Math" w:hAnsi="Cambria Math"/>
            <w:sz w:val="24"/>
            <w:szCs w:val="24"/>
            <w:lang w:val="en-US"/>
          </w:rPr>
          <m:t>=0.2, r</m:t>
        </m:r>
        <m:r>
          <m:rPr/>
          <w:rPr>
            <w:rFonts w:hint="default" w:ascii="Cambria Math" w:hAnsi="Cambria Math"/>
            <w:sz w:val="24"/>
            <w:szCs w:val="24"/>
            <w:lang w:val="ru-RU"/>
          </w:rPr>
          <m:t xml:space="preserve"> </m:t>
        </m:r>
        <m:r>
          <m:rPr/>
          <w:rPr>
            <w:rFonts w:hint="default" w:ascii="Cambria Math" w:hAnsi="Cambria Math"/>
            <w:sz w:val="24"/>
            <w:szCs w:val="24"/>
            <w:lang w:val="en-US"/>
          </w:rPr>
          <m:t>=</m:t>
        </m:r>
        <m:r>
          <m:rPr/>
          <w:rPr>
            <w:rFonts w:hint="default" w:ascii="Cambria Math" w:hAnsi="Cambria Math"/>
            <w:sz w:val="24"/>
            <w:szCs w:val="24"/>
            <w:lang w:val="ru-RU"/>
          </w:rPr>
          <m:t xml:space="preserve"> </m:t>
        </m:r>
        <m:r>
          <m:rPr/>
          <w:rPr>
            <w:rFonts w:hint="default" w:ascii="Cambria Math" w:hAnsi="Cambria Math"/>
            <w:sz w:val="24"/>
            <w:szCs w:val="24"/>
            <w:lang w:val="en-US"/>
          </w:rPr>
          <m:t>4,</m:t>
        </m:r>
      </m:oMath>
      <w:r>
        <w:rPr>
          <w:rFonts w:hint="default" w:hAnsi="Cambria Math"/>
          <w:i w:val="0"/>
          <w:iCs w:val="0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a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i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ub>
        </m:sSub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=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 xml:space="preserve">0.22, </m:t>
        </m:r>
      </m:oMath>
      <w:r>
        <w:rPr>
          <w:rFonts w:hint="default" w:ascii="Times New Roman" w:hAnsi="Cambria Math" w:eastAsia="Times New Roman" w:cs="Times New Roman"/>
          <w:i w:val="0"/>
          <w:sz w:val="24"/>
          <w:szCs w:val="24"/>
          <w:lang w:val="ru-RU" w:eastAsia="en-US" w:bidi="ar-SA"/>
        </w:rPr>
        <w:t xml:space="preserve"> </w:t>
      </w:r>
      <m:oMath>
        <m:sSub>
          <m:sSubP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b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i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ub>
        </m:sSub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=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0.1,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sSub>
          <m:sSubP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c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i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ub>
        </m:sSub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=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8.5,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 xml:space="preserve"> </m:t>
        </m:r>
        <m:sSub>
          <m:sSubP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w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i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ub>
        </m:sSub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∈[0.93, 1.07]</m:t>
        </m:r>
        <m:r>
          <m:rPr>
            <m:sty m:val="p"/>
          </m:rPr>
          <w:rPr>
            <w:rFonts w:hint="default" w:ascii="Times New Roman" w:hAnsi="Cambria Math" w:eastAsia="Times New Roman" w:cs="Times New Roman"/>
            <w:sz w:val="24"/>
            <w:szCs w:val="24"/>
            <w:lang w:val="ru-RU" w:eastAsia="en-US" w:bidi="ar-SA"/>
          </w:rPr>
          <m:t>.</m:t>
        </m:r>
      </m:oMath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Анализ влияния нарушения межэлементных связей.</w:t>
      </w:r>
    </w:p>
    <w:p>
      <w:pPr>
        <w:spacing w:line="360" w:lineRule="auto"/>
        <w:ind w:firstLine="284"/>
        <w:jc w:val="both"/>
        <w:rPr>
          <w:rFonts w:hint="default"/>
          <w:lang w:val="ru-RU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В данном эксперименте мы экспериментально рассматриваем зависимости структурной устойчивости ансамбля при удалении из него части агентов.</w:t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jc w:val="both"/>
        <w:rPr>
          <w:rFonts w:hint="default" w:cs="Times New Roman"/>
          <w:i w:val="0"/>
          <w:iCs/>
          <w:sz w:val="24"/>
          <w:szCs w:val="24"/>
          <w:lang w:val="en-US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Удаление элементов из центра роя.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Путём численных экспериментов было обнаружено, что при любой структуре роя существует критическое значение числа удалённых агентов, при котором структура разбивается на несколько кластеров.</w:t>
      </w:r>
      <w:bookmarkStart w:id="0" w:name="_GoBack"/>
      <w:bookmarkEnd w:id="0"/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jc w:val="both"/>
        <w:rPr>
          <w:rFonts w:hint="default" w:cs="Times New Roman"/>
          <w:i w:val="0"/>
          <w:iCs/>
          <w:sz w:val="24"/>
          <w:szCs w:val="24"/>
          <w:lang w:val="en-US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Удаление элементов из случайных позиций.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cs="Times New Roman"/>
          <w:i w:val="0"/>
          <w:iCs/>
          <w:sz w:val="24"/>
          <w:szCs w:val="24"/>
          <w:lang w:val="en-US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В данном эксперименте элементы удаляются из случайных позиций. Теперь количество объединённых групп агентов зависит не только от числа удалённых элементов, но и от их позиций. Не трудно увидеть по системе (5), что при удалении целой строки агентов глобальная связь ансамбля теряется и рой разобьётся как минимум на две части - до и после удалённой строки. Ниже в виде таблицы представлены результаты численных экспериментов</w:t>
      </w:r>
      <w:r>
        <w:rPr>
          <w:rFonts w:hint="default" w:cs="Times New Roman"/>
          <w:i w:val="0"/>
          <w:iCs/>
          <w:sz w:val="24"/>
          <w:szCs w:val="24"/>
          <w:lang w:val="en-US" w:eastAsia="en-US" w:bidi="ar-SA"/>
        </w:rPr>
        <w:t>: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cs="Times New Roman"/>
          <w:i w:val="0"/>
          <w:iCs/>
          <w:sz w:val="24"/>
          <w:szCs w:val="24"/>
          <w:lang w:val="ru-RU" w:eastAsia="en-US" w:bidi="ar-SA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cs="Times New Roman"/>
          <w:i w:val="0"/>
          <w:iCs/>
          <w:sz w:val="24"/>
          <w:szCs w:val="24"/>
          <w:lang w:val="ru-RU" w:eastAsia="en-US" w:bidi="ar-SA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cs="Times New Roman"/>
          <w:i w:val="0"/>
          <w:iCs/>
          <w:sz w:val="24"/>
          <w:szCs w:val="24"/>
          <w:lang w:val="ru-RU" w:eastAsia="en-US" w:bidi="ar-SA"/>
        </w:rPr>
      </w:pPr>
    </w:p>
    <w:p>
      <w:pPr>
        <w:pStyle w:val="3"/>
        <w:bidi w:val="0"/>
        <w:rPr>
          <w:rFonts w:hint="default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/>
          <w:lang w:val="ru-RU" w:eastAsia="en-US"/>
        </w:rPr>
        <w:t>Управление роем.</w:t>
      </w:r>
    </w:p>
    <w:p>
      <w:pPr>
        <w:spacing w:line="360" w:lineRule="auto"/>
        <w:ind w:firstLine="284"/>
        <w:jc w:val="both"/>
        <w:rPr>
          <w:rFonts w:hint="default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Рассмотрим задачу деактивацию всех агентов и перемещение их в начало координат. Для этого помимо агентов, заданных системой (1), вводится ещё  один агент, который движется по заданной траектории. В качестве такого агента возьмём осциллятор Ван-дер-Поля</w:t>
      </w:r>
      <w:r>
        <w:rPr>
          <w:rFonts w:hint="default" w:cs="Times New Roman"/>
          <w:i w:val="0"/>
          <w:iCs/>
          <w:sz w:val="24"/>
          <w:szCs w:val="24"/>
          <w:lang w:val="en-US" w:eastAsia="en-US" w:bidi="ar-SA"/>
        </w:rPr>
        <w:t>:</w:t>
      </w:r>
    </w:p>
    <w:tbl>
      <w:tblPr>
        <w:tblStyle w:val="5"/>
        <w:tblW w:w="93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7474"/>
        <w:gridCol w:w="80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0" w:type="dxa"/>
            <w:noWrap w:val="0"/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 w:eastAsia="Times New Roman"/>
                <w:sz w:val="24"/>
                <w:szCs w:val="24"/>
              </w:rPr>
            </w:pPr>
          </w:p>
        </w:tc>
        <w:tc>
          <w:tcPr>
            <w:tcW w:w="7474" w:type="dxa"/>
            <w:noWrap w:val="0"/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 w:eastAsia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eastAsia="Times New Roman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eastAsia="Times New Roman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eastAsia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m:rPr/>
                              <w:rPr>
                                <w:rFonts w:ascii="Cambria Math" w:hAnsi="Cambria Math" w:eastAsia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 w:eastAsia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</m:acc>
                        <m:r>
                          <m:rPr/>
                          <w:rPr>
                            <w:rFonts w:ascii="Cambria Math" w:hAnsi="Cambria Math" w:eastAsia="Times New Roman"/>
                            <w:sz w:val="24"/>
                            <w:szCs w:val="24"/>
                            <w:lang w:val="en-US"/>
                          </w:rPr>
                          <m:t>=−Y</m:t>
                        </m:r>
                        <m:ctrlPr>
                          <w:rPr>
                            <w:rFonts w:ascii="Cambria Math" w:hAnsi="Cambria Math" w:eastAsia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eastAsia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m:rPr/>
                              <w:rPr>
                                <w:rFonts w:ascii="Cambria Math" w:hAnsi="Cambria Math" w:eastAsia="Times New Roman"/>
                                <w:sz w:val="24"/>
                                <w:szCs w:val="24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 w:eastAsia="Times New Roman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</m:acc>
                        <m:r>
                          <m:rPr/>
                          <w:rPr>
                            <w:rFonts w:ascii="Cambria Math" w:hAnsi="Cambria Math" w:eastAsia="Times New Roman"/>
                            <w:sz w:val="24"/>
                            <w:szCs w:val="24"/>
                          </w:rPr>
                          <m:t>=WX+μ</m:t>
                        </m:r>
                        <m:d>
                          <m:dPr>
                            <m:ctrlPr>
                              <w:rPr>
                                <w:rFonts w:ascii="Cambria Math" w:hAnsi="Cambria Math" w:eastAsia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/>
                              <w:rPr>
                                <w:rFonts w:ascii="Cambria Math" w:hAnsi="Cambria Math" w:eastAsia="Times New Roman"/>
                                <w:sz w:val="24"/>
                                <w:szCs w:val="24"/>
                              </w:rPr>
                              <m:t>1−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eastAsia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m:rPr/>
                                  <w:rPr>
                                    <w:rFonts w:ascii="Cambria Math" w:hAnsi="Cambria Math" w:eastAsia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 w:eastAsia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>
                              <m:sup>
                                <m:r>
                                  <m:rPr/>
                                  <w:rPr>
                                    <w:rFonts w:ascii="Cambria Math" w:hAnsi="Cambria Math" w:eastAsia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 w:eastAsia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up>
                            </m:sSup>
                            <m:ctrlPr>
                              <w:rPr>
                                <w:rFonts w:ascii="Cambria Math" w:hAnsi="Cambria Math" w:eastAsia="Times New Roman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</m:d>
                        <m:r>
                          <m:rPr/>
                          <w:rPr>
                            <w:rFonts w:ascii="Cambria Math" w:hAnsi="Cambria Math" w:eastAsia="Times New Roman"/>
                            <w:sz w:val="24"/>
                            <w:szCs w:val="24"/>
                          </w:rPr>
                          <m:t>Y</m:t>
                        </m:r>
                        <m:ctrlPr>
                          <w:rPr>
                            <w:rFonts w:ascii="Cambria Math" w:hAnsi="Cambria Math" w:eastAsia="Times New Roman"/>
                            <w:i/>
                            <w:sz w:val="24"/>
                            <w:szCs w:val="24"/>
                          </w:rPr>
                        </m:ctrlPr>
                      </m:e>
                    </m:eqArr>
                    <m:ctrlPr>
                      <w:rPr>
                        <w:rFonts w:ascii="Cambria Math" w:hAnsi="Cambria Math" w:eastAsia="Times New Roman"/>
                        <w:i/>
                        <w:sz w:val="24"/>
                        <w:szCs w:val="24"/>
                      </w:rPr>
                    </m:ctrlPr>
                  </m:e>
                </m:d>
              </m:oMath>
            </m:oMathPara>
          </w:p>
        </w:tc>
        <w:tc>
          <w:tcPr>
            <w:tcW w:w="802" w:type="dxa"/>
            <w:noWrap w:val="0"/>
            <w:vAlign w:val="center"/>
          </w:tcPr>
          <w:p>
            <w:pPr>
              <w:spacing w:after="0" w:line="360" w:lineRule="auto"/>
              <w:jc w:val="right"/>
              <w:rPr>
                <w:rFonts w:ascii="Times New Roman" w:hAnsi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/>
                <w:sz w:val="24"/>
                <w:szCs w:val="24"/>
              </w:rPr>
              <w:t>(</w:t>
            </w:r>
            <w:r>
              <w:rPr>
                <w:rFonts w:hint="default" w:eastAsia="Times New Roman"/>
                <w:sz w:val="24"/>
                <w:szCs w:val="24"/>
                <w:lang w:val="ru-RU"/>
              </w:rPr>
              <w:t>6</w:t>
            </w:r>
            <w:r>
              <w:rPr>
                <w:rFonts w:ascii="Times New Roman" w:hAnsi="Times New Roman" w:eastAsia="Times New Roman"/>
                <w:sz w:val="24"/>
                <w:szCs w:val="24"/>
              </w:rPr>
              <w:t>)</w:t>
            </w:r>
          </w:p>
        </w:tc>
      </w:tr>
    </w:tbl>
    <w:p>
      <w:pPr>
        <w:spacing w:line="360" w:lineRule="auto"/>
        <w:ind w:firstLine="284"/>
        <w:jc w:val="both"/>
        <w:rPr>
          <w:rFonts w:hint="default" w:hAnsi="Cambria Math" w:eastAsia="Times New Roman"/>
          <w:i w:val="0"/>
          <w:sz w:val="24"/>
          <w:szCs w:val="24"/>
          <w:lang w:val="en-US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 xml:space="preserve">где </w:t>
      </w:r>
      <m:oMath>
        <m:r>
          <m:rPr/>
          <w:rPr>
            <w:rFonts w:ascii="Cambria Math" w:hAnsi="Cambria Math" w:eastAsia="Times New Roman"/>
            <w:sz w:val="24"/>
            <w:szCs w:val="24"/>
          </w:rPr>
          <m:t>μ</m:t>
        </m:r>
      </m:oMath>
      <w:r>
        <w:rPr>
          <w:rFonts w:hint="default" w:hAnsi="Cambria Math" w:eastAsia="Times New Roman"/>
          <w:i w:val="0"/>
          <w:sz w:val="24"/>
          <w:szCs w:val="24"/>
          <w:lang w:val="en-US"/>
        </w:rPr>
        <w:t xml:space="preserve"> </w:t>
      </w:r>
      <w:r>
        <w:rPr>
          <w:rFonts w:hint="default" w:cs="Times New Roman"/>
          <w:i w:val="0"/>
          <w:iCs/>
          <w:sz w:val="24"/>
          <w:szCs w:val="24"/>
          <w:lang w:val="en-US" w:eastAsia="en-US" w:bidi="ar-SA"/>
        </w:rPr>
        <w:t xml:space="preserve">- </w:t>
      </w: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малый параметр,</w:t>
      </w:r>
      <w:r>
        <w:rPr>
          <w:rFonts w:hint="default" w:hAnsi="Cambria Math" w:eastAsia="Times New Roman"/>
          <w:i w:val="0"/>
          <w:sz w:val="24"/>
          <w:szCs w:val="24"/>
          <w:lang w:val="ru-RU"/>
        </w:rPr>
        <w:t xml:space="preserve"> </w:t>
      </w:r>
      <m:oMath>
        <m:r>
          <m:rPr/>
          <w:rPr>
            <w:rFonts w:ascii="Cambria Math" w:hAnsi="Cambria Math" w:eastAsia="Times New Roman"/>
            <w:sz w:val="24"/>
            <w:szCs w:val="24"/>
          </w:rPr>
          <m:t>W</m:t>
        </m:r>
        <m:r>
          <m:rPr/>
          <w:rPr>
            <w:rFonts w:hint="default" w:ascii="Cambria Math" w:hAnsi="Cambria Math" w:eastAsia="Times New Roman"/>
            <w:sz w:val="24"/>
            <w:szCs w:val="24"/>
            <w:lang w:val="en-US"/>
          </w:rPr>
          <m:t xml:space="preserve"> = 1</m:t>
        </m:r>
      </m:oMath>
      <w:r>
        <w:rPr>
          <w:rFonts w:hint="default" w:hAnsi="Cambria Math" w:eastAsia="Times New Roman"/>
          <w:i w:val="0"/>
          <w:sz w:val="24"/>
          <w:szCs w:val="24"/>
          <w:lang w:val="en-US"/>
        </w:rPr>
        <w:t>.</w:t>
      </w:r>
    </w:p>
    <w:p>
      <w:pPr>
        <w:spacing w:line="360" w:lineRule="auto"/>
        <w:ind w:firstLine="284"/>
        <w:jc w:val="both"/>
        <w:rPr>
          <w:rFonts w:hint="default" w:ascii="Times New Roman" w:hAnsi="Times New Roman" w:eastAsia="Times New Roman" w:cs="Times New Roman"/>
          <w:i w:val="0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 w:cs="Times New Roman"/>
          <w:i w:val="0"/>
          <w:sz w:val="24"/>
          <w:szCs w:val="24"/>
          <w:lang w:val="ru-RU" w:eastAsia="en-US"/>
        </w:rPr>
        <w:t>Для остальных агентов возьмём уравнение (5) и добавим всем элементам связь с уравнением Ван-дер-Поля следующим образом</w:t>
      </w:r>
      <w:r>
        <w:rPr>
          <w:rFonts w:hint="default" w:ascii="Times New Roman" w:hAnsi="Times New Roman" w:eastAsia="Times New Roman" w:cs="Times New Roman"/>
          <w:i w:val="0"/>
          <w:sz w:val="24"/>
          <w:szCs w:val="24"/>
          <w:lang w:val="en-US" w:eastAsia="en-US"/>
        </w:rPr>
        <w:t>:</w:t>
      </w:r>
    </w:p>
    <w:tbl>
      <w:tblPr>
        <w:tblStyle w:val="5"/>
        <w:tblW w:w="9351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3"/>
        <w:gridCol w:w="7245"/>
        <w:gridCol w:w="105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  <w:noWrap w:val="0"/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38" w:type="dxa"/>
            <w:noWrap w:val="0"/>
            <w:vAlign w:val="bottom"/>
          </w:tcPr>
          <w:p>
            <w:pPr>
              <w:spacing w:after="0"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eastAsia="Calibri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f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grid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>=</m:t>
                        </m:r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g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grid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ℎ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grid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</m:eqArr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  <w:lang w:val="ru-RU"/>
                      </w:rPr>
                      <m:t xml:space="preserve"> + </m:t>
                    </m:r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  <w:lang w:val="en-US"/>
                      </w:rPr>
                      <m:t>D</m:t>
                    </m:r>
                    <m:d>
                      <m:dPr>
                        <m:ctrlPr>
                          <w:rPr>
                            <w:rFonts w:hint="default" w:ascii="Cambria Math" w:hAnsi="Cambria Math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/>
                          </w:rPr>
                          <m:t>Y−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e>
                    </m:d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i=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1,N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acc>
              </m:oMath>
            </m:oMathPara>
          </w:p>
        </w:tc>
        <w:tc>
          <w:tcPr>
            <w:tcW w:w="1134" w:type="dxa"/>
            <w:noWrap w:val="0"/>
            <w:vAlign w:val="center"/>
          </w:tcPr>
          <w:p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r>
              <w:rPr>
                <w:rFonts w:hint="default"/>
                <w:sz w:val="24"/>
                <w:szCs w:val="24"/>
                <w:lang w:val="ru-RU"/>
              </w:rPr>
              <w:t>5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</w:tr>
    </w:tbl>
    <w:p>
      <w:pPr>
        <w:spacing w:line="360" w:lineRule="auto"/>
        <w:ind w:firstLine="284"/>
        <w:jc w:val="both"/>
      </w:pPr>
      <w:r>
        <w:rPr>
          <w:rFonts w:hint="default" w:ascii="Times New Roman" w:hAnsi="Times New Roman" w:eastAsia="Times New Roman" w:cs="Times New Roman"/>
          <w:i w:val="0"/>
          <w:sz w:val="24"/>
          <w:szCs w:val="24"/>
          <w:lang w:val="ru-RU" w:eastAsia="en-US"/>
        </w:rPr>
        <w:t>где связь</w:t>
      </w:r>
      <w:r>
        <w:rPr>
          <w:rFonts w:hint="default" w:hAnsi="Cambria Math" w:eastAsia="Times New Roman"/>
          <w:i w:val="0"/>
          <w:sz w:val="24"/>
          <w:szCs w:val="24"/>
          <w:lang w:val="ru-RU" w:eastAsia="en-US"/>
        </w:rPr>
        <w:t xml:space="preserve"> </w:t>
      </w:r>
      <m:oMath>
        <m:r>
          <m:rPr/>
          <w:rPr>
            <w:rFonts w:hint="default" w:ascii="Cambria Math" w:hAnsi="Cambria Math"/>
            <w:sz w:val="24"/>
            <w:szCs w:val="24"/>
            <w:lang w:val="en-US"/>
          </w:rPr>
          <m:t>D</m:t>
        </m:r>
      </m:oMath>
      <w:r>
        <w:rPr>
          <w:rFonts w:hint="default" w:hAnsi="Cambria Math"/>
          <w:i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sz w:val="24"/>
          <w:szCs w:val="24"/>
          <w:lang w:val="ru-RU"/>
        </w:rPr>
        <w:t xml:space="preserve">работает аналогично связи </w:t>
      </w:r>
      <m:oMath>
        <m:r>
          <m:rPr/>
          <w:rPr>
            <w:rFonts w:hint="default" w:ascii="Cambria Math" w:hAnsi="Cambria Math" w:cs="Times New Roman"/>
            <w:sz w:val="24"/>
            <w:szCs w:val="24"/>
            <w:lang w:val="ru-RU" w:eastAsia="en-US" w:bidi="ar-SA"/>
          </w:rPr>
          <m:t>d</m:t>
        </m:r>
      </m:oMath>
      <w:r>
        <w:rPr>
          <w:rFonts w:hint="default" w:ascii="Times New Roman" w:hAnsi="Cambria Math" w:cs="Times New Roman"/>
          <w:b w:val="0"/>
          <w:bCs w:val="0"/>
          <w:i w:val="0"/>
          <w:iCs/>
          <w:sz w:val="24"/>
          <w:szCs w:val="24"/>
          <w:lang w:val="ru-RU" w:eastAsia="en-US" w:bidi="ar-SA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  <w:lang w:val="ru-RU" w:eastAsia="en-US" w:bidi="ar-SA"/>
        </w:rPr>
        <w:t>но при сближении мобильного агента с агентом, движущимся согласно уравнению Ван-дер-Поля.</w:t>
      </w:r>
      <w:r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  <w:lang w:val="en-US" w:eastAsia="en-US" w:bidi="ar-SA"/>
        </w:rPr>
        <w:t xml:space="preserve"> </w:t>
      </w:r>
    </w:p>
    <w:p>
      <w:pPr>
        <w:spacing w:line="360" w:lineRule="auto"/>
        <w:ind w:firstLine="284"/>
        <w:jc w:val="center"/>
      </w:pPr>
      <w:r>
        <w:drawing>
          <wp:inline distT="0" distB="0" distL="114300" distR="114300">
            <wp:extent cx="2861945" cy="2742565"/>
            <wp:effectExtent l="0" t="0" r="3175" b="635"/>
            <wp:docPr id="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2"/>
                    <pic:cNvPicPr>
                      <a:picLocks noChangeAspect="1"/>
                    </pic:cNvPicPr>
                  </pic:nvPicPr>
                  <pic:blipFill>
                    <a:blip r:embed="rId13"/>
                    <a:srcRect l="4043" t="11294" r="8920" b="5380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02890" cy="2738755"/>
            <wp:effectExtent l="0" t="0" r="1270" b="4445"/>
            <wp:docPr id="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3"/>
                    <pic:cNvPicPr>
                      <a:picLocks noChangeAspect="1"/>
                    </pic:cNvPicPr>
                  </pic:nvPicPr>
                  <pic:blipFill>
                    <a:blip r:embed="rId14"/>
                    <a:srcRect l="5476" t="10963" r="8513" b="5027"/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firstLine="284"/>
        <w:jc w:val="both"/>
        <w:rPr>
          <w:sz w:val="24"/>
          <w:szCs w:val="32"/>
        </w:rPr>
      </w:pPr>
      <w:r>
        <w:rPr>
          <w:rFonts w:hint="default" w:ascii="Times New Roman" w:hAnsi="Times New Roman" w:cs="Times New Roman"/>
          <w:b/>
          <w:bCs/>
          <w:sz w:val="24"/>
          <w:szCs w:val="32"/>
          <w:lang w:val="ru-RU"/>
        </w:rPr>
        <w:t xml:space="preserve">Рис. </w:t>
      </w:r>
      <w:r>
        <w:rPr>
          <w:rFonts w:hint="default" w:ascii="Times New Roman" w:hAnsi="Times New Roman" w:cs="Times New Roman"/>
          <w:b/>
          <w:bCs/>
          <w:sz w:val="24"/>
          <w:szCs w:val="32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32"/>
        </w:rPr>
        <w:instrText xml:space="preserve"> SEQ Изображение \* ARABIC </w:instrText>
      </w:r>
      <w:r>
        <w:rPr>
          <w:rFonts w:hint="default" w:ascii="Times New Roman" w:hAnsi="Times New Roman" w:cs="Times New Roman"/>
          <w:b/>
          <w:bCs/>
          <w:sz w:val="24"/>
          <w:szCs w:val="32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32"/>
        </w:rPr>
        <w:t>4</w:t>
      </w:r>
      <w:r>
        <w:rPr>
          <w:rFonts w:hint="default" w:ascii="Times New Roman" w:hAnsi="Times New Roman" w:cs="Times New Roman"/>
          <w:b/>
          <w:bCs/>
          <w:sz w:val="24"/>
          <w:szCs w:val="32"/>
        </w:rPr>
        <w:fldChar w:fldCharType="end"/>
      </w:r>
      <w:r>
        <w:rPr>
          <w:rFonts w:hint="default" w:ascii="Times New Roman" w:hAnsi="Times New Roman" w:cs="Times New Roman"/>
          <w:b/>
          <w:bCs/>
          <w:sz w:val="24"/>
          <w:szCs w:val="32"/>
          <w:lang w:val="ru-RU"/>
        </w:rPr>
        <w:t>.</w:t>
      </w:r>
      <w:r>
        <w:rPr>
          <w:rFonts w:hint="default"/>
          <w:sz w:val="24"/>
          <w:szCs w:val="32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32"/>
          <w:lang w:val="ru-RU"/>
        </w:rPr>
        <w:t xml:space="preserve"> Захват ансамбля агентом, заданным уравнением Ван-дер-Поля. Слева представлено состояние агентов непосредственно перед подключением нового агента. Справа - все агенты уже движутся за агентом, заданным уравнением Ван-дер-Поля.</w:t>
      </w:r>
    </w:p>
    <w:p>
      <w:pPr>
        <w:jc w:val="center"/>
      </w:pPr>
      <w:r>
        <w:drawing>
          <wp:inline distT="0" distB="0" distL="114300" distR="114300">
            <wp:extent cx="3519805" cy="3409950"/>
            <wp:effectExtent l="0" t="0" r="635" b="3810"/>
            <wp:docPr id="1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4"/>
                    <pic:cNvPicPr>
                      <a:picLocks noChangeAspect="1"/>
                    </pic:cNvPicPr>
                  </pic:nvPicPr>
                  <pic:blipFill>
                    <a:blip r:embed="rId15"/>
                    <a:srcRect l="5690" t="11230" r="8299" b="5455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 w:ascii="Times New Roman" w:hAnsi="Times New Roman" w:cs="Times New Roman"/>
          <w:sz w:val="24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32"/>
          <w:lang w:val="ru-RU"/>
        </w:rPr>
        <w:t>Рис.</w:t>
      </w:r>
      <w:r>
        <w:rPr>
          <w:rFonts w:hint="default" w:ascii="Times New Roman" w:hAnsi="Times New Roman" w:cs="Times New Roman"/>
          <w:b/>
          <w:bCs/>
          <w:sz w:val="24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32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32"/>
        </w:rPr>
        <w:instrText xml:space="preserve"> SEQ Изображение \* ARABIC </w:instrText>
      </w:r>
      <w:r>
        <w:rPr>
          <w:rFonts w:hint="default" w:ascii="Times New Roman" w:hAnsi="Times New Roman" w:cs="Times New Roman"/>
          <w:b/>
          <w:bCs/>
          <w:sz w:val="24"/>
          <w:szCs w:val="32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32"/>
        </w:rPr>
        <w:t>5</w:t>
      </w:r>
      <w:r>
        <w:rPr>
          <w:rFonts w:hint="default" w:ascii="Times New Roman" w:hAnsi="Times New Roman" w:cs="Times New Roman"/>
          <w:b/>
          <w:bCs/>
          <w:sz w:val="24"/>
          <w:szCs w:val="32"/>
        </w:rPr>
        <w:fldChar w:fldCharType="end"/>
      </w:r>
      <w:r>
        <w:rPr>
          <w:rFonts w:hint="default" w:ascii="Times New Roman" w:hAnsi="Times New Roman" w:cs="Times New Roman"/>
          <w:b/>
          <w:bCs/>
          <w:sz w:val="24"/>
          <w:szCs w:val="32"/>
          <w:lang w:val="ru-RU"/>
        </w:rPr>
        <w:t>.</w:t>
      </w:r>
      <w:r>
        <w:rPr>
          <w:rFonts w:hint="default" w:ascii="Times New Roman" w:hAnsi="Times New Roman" w:cs="Times New Roman"/>
          <w:sz w:val="24"/>
          <w:szCs w:val="32"/>
          <w:lang w:val="ru-RU"/>
        </w:rPr>
        <w:t xml:space="preserve"> Все элементы движутся вблизи состояния равновесия. Агенты движутся 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Vander L.S. Freitas, Serhiy Yanchuk, Michael Zaks, Elbert E.N. Macau,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Synchronization-based symmetric circular formations of mobile agents and the generation of chaotic trajectories,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Communications in Nonlinear Science and Numerical Simulation,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Volume 94,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2021,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105543,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ISSN 1007-5704.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>A. Barciś and C. Bettstetter, "Sandsbots: Robots That Sync and Swarm," in IEEE Access, vol. 8, pp. 218752-218764, 2020</w:t>
      </w:r>
      <w:r>
        <w:rPr>
          <w:rFonts w:hint="default" w:eastAsia="Calibri"/>
          <w:sz w:val="24"/>
          <w:szCs w:val="24"/>
          <w:lang w:val="ru-RU" w:eastAsia="zh-CN"/>
        </w:rPr>
        <w:t>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Ramírez-Ávila, G.M., Kurths, J., Depickère, S., Deneubourg, JL. (2019). Modeling Fireflies Synchronization. In: Macau, E. (eds) A Mathematical Modeling Approach from Nonlinear Dynamics to Complex Systems . Nonlinear Systems and Complexity, vol 22. Springer, Cham.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Louis M. Pecora, Thomas L. Carroll; Synchronization of chaotic systems. Chaos 1 September 2015; 25 (9): 097611.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Tongfeng Weng, Xiaolu Chen, Zhuoming Ren, Jin Xu, Huijie Yang, Multiple moving agents on complex networks: From intermittent synchronization to complete synchronization, Physica A: Statistical Mechanics and its Applications, Volume 614, 2023, 128562, ISSN 0378-4371.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Alex Arenas, Albert Díaz-Guilera, Jurgen Kurths, Yamir Moreno, Changsong Zhou, Synchronization in complex networks, Physics Reports, Volume 469, Issue 3, 2008, Pages 93-153, ISSN 0370-1573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>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Chen, L., Yang, Q., Li, C. et al. Controlling Dynamic Formations of Mobile Agents Governed by Euler-Lagrange Dynamics. Int. J. Control Autom. Syst. 19, 1740–1750 (2021).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Emilda Shajan, Dibakar Ghosh, Jürgen Kurths, Manish Dev Shrimali; Direction-dependent noise-induced synchronization in mobile oscillators. Chaos 1 May 2023; 33 (5): 053108.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Xiang Ling, Wen-Bin Ju, Ning Guo, Chao-Yun Wu, Xiao-Ming Xu, Explosive synchronization in network of mobile oscillators, Physics Letters A, Volume 384, Issue 35, 2020, 126881, ISSN 0375-9601.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>Freitas, V.L.S., Yanchuk, S., Grande, H.L.C. et al. The effects of time-delay and phase lags on symmetric circular formations of mobile agents. Eur. Phys. J. Spec. Top. 230, 2857–2864 (2021).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C. Hu, H. He and H. Jiang, "Edge-Based Adaptive Distributed Method for Synchronization of Intermittently Coupled Spatiotemporal Networks," in IEEE Transactions on Automatic Control, vol. 67, no. 5, pp. 2597-2604, May 2022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>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Soumen Majhi, Dibakar Ghosh, and Jürgen Kurths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 xml:space="preserve"> Emergence of synchronization in multiplex networks of mobile Rössler oscillators  Phys. Rev. E 99, vol. 99, 4 January 2019, 012308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Jie Zhou 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begin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instrText xml:space="preserve"> HYPERLINK "https://orcid.org/0000-0002-0997-3496" \t "https://iopscience.iop.org/article/10.1088/1367-2630/ab9851/_blank" </w:instrTex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separate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end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, Gaoxi Xiao and H Eugene Stanley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 xml:space="preserve"> Control of mobile chaotic agents with jump-based connection adaption strategy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 xml:space="preserve"> 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begin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instrText xml:space="preserve"> HYPERLINK "https://iopscience.iop.org/journal/1367-2630" </w:instrTex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separate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New Journal of Physics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end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, 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begin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instrText xml:space="preserve"> HYPERLINK "https://iopscience.iop.org/volume/1367-2630/22" </w:instrTex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separate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Volume 22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end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, 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begin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instrText xml:space="preserve"> HYPERLINK "https://iopscience.iop.org/issue/1367-2630/22/7" </w:instrTex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separate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July 2020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end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S. N. Chowdhury, S. Majhi and D. Ghosh, "Distance Dependent Competitive Interactions in a Frustrated Network of Mobile Agents," in IEEE Transactions on Network Science and Engineering, vol. 7, no. 4, pp. 3159-3170, 1 Oct.-Dec. 2020.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Arturo Buscarino, Luigi Fortuna, Mattia Frasca, Salvatore Frisenna; Interaction between synchronization and motion in a system of mobile agents. Chaos 1 November 2016; 26 (11): 116302.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Calibri" w:cs="Times New Roman"/>
          <w:sz w:val="24"/>
          <w:szCs w:val="24"/>
          <w:lang w:val="ru-RU" w:eastAsia="zh-CN"/>
        </w:rPr>
        <w:t>F. Zhang, W. Chen and Y. Xi, "Motion Synchronization in Mobile Robot Networks: Robustness," 2006 IEEE/RSJ International Conference on Intelligent Robots and Systems, Beijing, China, 2006, pp. 5570-5575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zh-CN"/>
        </w:rPr>
        <w:t>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>Liya Dou, Cheng Song, Xiaofan Wang, Lu Liu, Gang Feng, Target localization and enclosing control for networked mobile agents with bearing measurements, Automatica, Volume 118, 2020, 109022, ISSN 0005-1098.</w:t>
      </w:r>
    </w:p>
    <w:p>
      <w:pPr>
        <w:rPr>
          <w:rFonts w:hint="default" w:ascii="Times New Roman" w:hAnsi="Times New Roman" w:eastAsia="Calibri" w:cs="Times New Roman"/>
          <w:sz w:val="24"/>
          <w:szCs w:val="24"/>
          <w:lang w:val="en-US" w:eastAsia="zh-CN"/>
        </w:rPr>
      </w:pPr>
    </w:p>
    <w:sectPr>
      <w:footerReference r:id="rId5" w:type="default"/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  <w:p>
    <w:pPr>
      <w:pStyle w:val="1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DB516E"/>
    <w:multiLevelType w:val="singleLevel"/>
    <w:tmpl w:val="AEDB516E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EC3D9C67"/>
    <w:multiLevelType w:val="singleLevel"/>
    <w:tmpl w:val="EC3D9C67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0FEE82E7"/>
    <w:multiLevelType w:val="multilevel"/>
    <w:tmpl w:val="0FEE82E7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63081CD4"/>
    <w:multiLevelType w:val="singleLevel"/>
    <w:tmpl w:val="63081CD4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08"/>
  <w:hyphenationZone w:val="36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7BF3"/>
    <w:rsid w:val="00015723"/>
    <w:rsid w:val="000171CA"/>
    <w:rsid w:val="000200B4"/>
    <w:rsid w:val="00030F4A"/>
    <w:rsid w:val="00037F1E"/>
    <w:rsid w:val="0004594F"/>
    <w:rsid w:val="00071B36"/>
    <w:rsid w:val="000A5681"/>
    <w:rsid w:val="000A7A97"/>
    <w:rsid w:val="000B7E13"/>
    <w:rsid w:val="000C2BA1"/>
    <w:rsid w:val="001336E8"/>
    <w:rsid w:val="00172866"/>
    <w:rsid w:val="001905E7"/>
    <w:rsid w:val="001A5B1F"/>
    <w:rsid w:val="001B790C"/>
    <w:rsid w:val="001B7A5E"/>
    <w:rsid w:val="001D11CD"/>
    <w:rsid w:val="001F0749"/>
    <w:rsid w:val="001F513C"/>
    <w:rsid w:val="001F7E06"/>
    <w:rsid w:val="00207444"/>
    <w:rsid w:val="00211075"/>
    <w:rsid w:val="00213856"/>
    <w:rsid w:val="00247BD9"/>
    <w:rsid w:val="002954B7"/>
    <w:rsid w:val="002A09CF"/>
    <w:rsid w:val="002E2B0D"/>
    <w:rsid w:val="002F2CE0"/>
    <w:rsid w:val="002F5EAD"/>
    <w:rsid w:val="00301648"/>
    <w:rsid w:val="003146C2"/>
    <w:rsid w:val="00363373"/>
    <w:rsid w:val="003736F3"/>
    <w:rsid w:val="003B3CDD"/>
    <w:rsid w:val="003B65D7"/>
    <w:rsid w:val="003E151B"/>
    <w:rsid w:val="003E6C0A"/>
    <w:rsid w:val="003F5705"/>
    <w:rsid w:val="00403803"/>
    <w:rsid w:val="004672D7"/>
    <w:rsid w:val="00474C25"/>
    <w:rsid w:val="00516030"/>
    <w:rsid w:val="005175BB"/>
    <w:rsid w:val="00585D50"/>
    <w:rsid w:val="00586040"/>
    <w:rsid w:val="005B501B"/>
    <w:rsid w:val="005B5EC9"/>
    <w:rsid w:val="005B6B30"/>
    <w:rsid w:val="005C11B6"/>
    <w:rsid w:val="005F5437"/>
    <w:rsid w:val="006602BE"/>
    <w:rsid w:val="006D2CC4"/>
    <w:rsid w:val="006F693A"/>
    <w:rsid w:val="00705360"/>
    <w:rsid w:val="0071110A"/>
    <w:rsid w:val="00721192"/>
    <w:rsid w:val="00736274"/>
    <w:rsid w:val="00737C7D"/>
    <w:rsid w:val="00737DB4"/>
    <w:rsid w:val="00776A51"/>
    <w:rsid w:val="007A2ED5"/>
    <w:rsid w:val="007A65CC"/>
    <w:rsid w:val="007D2799"/>
    <w:rsid w:val="007E7C65"/>
    <w:rsid w:val="00827BF3"/>
    <w:rsid w:val="00841B70"/>
    <w:rsid w:val="00846CAC"/>
    <w:rsid w:val="00866E59"/>
    <w:rsid w:val="008747A0"/>
    <w:rsid w:val="00887F23"/>
    <w:rsid w:val="008A7DC2"/>
    <w:rsid w:val="0090544B"/>
    <w:rsid w:val="00913C20"/>
    <w:rsid w:val="0091462E"/>
    <w:rsid w:val="00937E2B"/>
    <w:rsid w:val="009412E5"/>
    <w:rsid w:val="009A6E65"/>
    <w:rsid w:val="009B2AD7"/>
    <w:rsid w:val="009B3DB4"/>
    <w:rsid w:val="009C6D04"/>
    <w:rsid w:val="009E7767"/>
    <w:rsid w:val="009F6507"/>
    <w:rsid w:val="00A276F3"/>
    <w:rsid w:val="00A53B11"/>
    <w:rsid w:val="00A610AE"/>
    <w:rsid w:val="00A8769F"/>
    <w:rsid w:val="00A87B3C"/>
    <w:rsid w:val="00AA650F"/>
    <w:rsid w:val="00AD13E1"/>
    <w:rsid w:val="00AD4C08"/>
    <w:rsid w:val="00AD7A6A"/>
    <w:rsid w:val="00B07EF6"/>
    <w:rsid w:val="00B11906"/>
    <w:rsid w:val="00B12D96"/>
    <w:rsid w:val="00B32B5C"/>
    <w:rsid w:val="00B37A94"/>
    <w:rsid w:val="00B37B66"/>
    <w:rsid w:val="00B46D8D"/>
    <w:rsid w:val="00B50ED3"/>
    <w:rsid w:val="00B546AB"/>
    <w:rsid w:val="00B80452"/>
    <w:rsid w:val="00B84CD9"/>
    <w:rsid w:val="00B93A29"/>
    <w:rsid w:val="00BE4F0F"/>
    <w:rsid w:val="00BE5ED1"/>
    <w:rsid w:val="00C120F0"/>
    <w:rsid w:val="00C15520"/>
    <w:rsid w:val="00C21D78"/>
    <w:rsid w:val="00C27C3F"/>
    <w:rsid w:val="00C5756A"/>
    <w:rsid w:val="00C768E1"/>
    <w:rsid w:val="00C775F2"/>
    <w:rsid w:val="00C82711"/>
    <w:rsid w:val="00C8414E"/>
    <w:rsid w:val="00CE0393"/>
    <w:rsid w:val="00CE1C40"/>
    <w:rsid w:val="00CF3624"/>
    <w:rsid w:val="00D11790"/>
    <w:rsid w:val="00D31B9C"/>
    <w:rsid w:val="00D3612B"/>
    <w:rsid w:val="00D4167D"/>
    <w:rsid w:val="00D4270E"/>
    <w:rsid w:val="00D46496"/>
    <w:rsid w:val="00D61B81"/>
    <w:rsid w:val="00DB554A"/>
    <w:rsid w:val="00DD40F5"/>
    <w:rsid w:val="00E066CA"/>
    <w:rsid w:val="00E25E88"/>
    <w:rsid w:val="00E60D66"/>
    <w:rsid w:val="00EB3D8C"/>
    <w:rsid w:val="00ED3C33"/>
    <w:rsid w:val="00EF0E75"/>
    <w:rsid w:val="00F03F69"/>
    <w:rsid w:val="00F1681E"/>
    <w:rsid w:val="00F22852"/>
    <w:rsid w:val="00F357E3"/>
    <w:rsid w:val="00F85FA2"/>
    <w:rsid w:val="00F951FD"/>
    <w:rsid w:val="00FD3E57"/>
    <w:rsid w:val="00FE4537"/>
    <w:rsid w:val="10970CA8"/>
    <w:rsid w:val="16B258E2"/>
    <w:rsid w:val="1A9A3184"/>
    <w:rsid w:val="29973A83"/>
    <w:rsid w:val="2A07061A"/>
    <w:rsid w:val="2ACF5473"/>
    <w:rsid w:val="3DAD4B25"/>
    <w:rsid w:val="4E5B3255"/>
    <w:rsid w:val="51A40414"/>
    <w:rsid w:val="577E2838"/>
    <w:rsid w:val="59F42FBC"/>
    <w:rsid w:val="68ED16B3"/>
    <w:rsid w:val="6C3F1AD7"/>
    <w:rsid w:val="6D621B82"/>
    <w:rsid w:val="6E4B3442"/>
    <w:rsid w:val="73AB3E08"/>
    <w:rsid w:val="74A01178"/>
    <w:rsid w:val="77B7298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="SimSun" w:cs="Times New Roman"/>
      <w:sz w:val="22"/>
      <w:szCs w:val="22"/>
      <w:lang w:val="ru-RU" w:eastAsia="en-US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paragraph" w:styleId="3">
    <w:name w:val="heading 3"/>
    <w:basedOn w:val="1"/>
    <w:next w:val="1"/>
    <w:unhideWhenUsed/>
    <w:qFormat/>
    <w:uiPriority w:val="9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20"/>
    <w:rPr>
      <w:i/>
      <w:iCs/>
    </w:rPr>
  </w:style>
  <w:style w:type="character" w:styleId="7">
    <w:name w:val="page number"/>
    <w:qFormat/>
    <w:uiPriority w:val="0"/>
    <w:rPr>
      <w:rFonts w:ascii="Arial" w:hAnsi="Arial"/>
      <w:b/>
      <w:sz w:val="14"/>
    </w:rPr>
  </w:style>
  <w:style w:type="paragraph" w:styleId="8">
    <w:name w:val="Balloon Text"/>
    <w:basedOn w:val="1"/>
    <w:link w:val="18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9">
    <w:name w:val="caption"/>
    <w:basedOn w:val="1"/>
    <w:next w:val="1"/>
    <w:semiHidden/>
    <w:unhideWhenUsed/>
    <w:qFormat/>
    <w:uiPriority w:val="35"/>
    <w:rPr>
      <w:rFonts w:ascii="Arial" w:hAnsi="Arial" w:eastAsia="黑体" w:cs="Arial"/>
      <w:sz w:val="20"/>
    </w:rPr>
  </w:style>
  <w:style w:type="paragraph" w:styleId="10">
    <w:name w:val="header"/>
    <w:basedOn w:val="1"/>
    <w:link w:val="15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1">
    <w:name w:val="Body Text"/>
    <w:basedOn w:val="1"/>
    <w:qFormat/>
    <w:uiPriority w:val="0"/>
    <w:pPr>
      <w:ind w:firstLine="340"/>
    </w:pPr>
  </w:style>
  <w:style w:type="paragraph" w:styleId="12">
    <w:name w:val="footer"/>
    <w:basedOn w:val="1"/>
    <w:link w:val="16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table" w:styleId="13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Placeholder Text"/>
    <w:basedOn w:val="4"/>
    <w:semiHidden/>
    <w:qFormat/>
    <w:uiPriority w:val="99"/>
    <w:rPr>
      <w:color w:val="808080"/>
    </w:rPr>
  </w:style>
  <w:style w:type="character" w:customStyle="1" w:styleId="15">
    <w:name w:val="Верхний колонтитул Знак"/>
    <w:basedOn w:val="4"/>
    <w:link w:val="10"/>
    <w:uiPriority w:val="99"/>
  </w:style>
  <w:style w:type="character" w:customStyle="1" w:styleId="16">
    <w:name w:val="Нижний колонтитул Знак"/>
    <w:basedOn w:val="4"/>
    <w:link w:val="12"/>
    <w:qFormat/>
    <w:uiPriority w:val="99"/>
  </w:style>
  <w:style w:type="paragraph" w:styleId="17">
    <w:name w:val="List Paragraph"/>
    <w:basedOn w:val="1"/>
    <w:qFormat/>
    <w:uiPriority w:val="34"/>
    <w:pPr>
      <w:ind w:left="720"/>
      <w:contextualSpacing/>
    </w:pPr>
  </w:style>
  <w:style w:type="character" w:customStyle="1" w:styleId="18">
    <w:name w:val="Текст выноски Знак"/>
    <w:basedOn w:val="4"/>
    <w:link w:val="8"/>
    <w:semiHidden/>
    <w:uiPriority w:val="99"/>
    <w:rPr>
      <w:rFonts w:ascii="Tahoma" w:hAnsi="Tahoma" w:cs="Tahoma"/>
      <w:sz w:val="16"/>
      <w:szCs w:val="16"/>
    </w:rPr>
  </w:style>
  <w:style w:type="paragraph" w:customStyle="1" w:styleId="19">
    <w:name w:val="Автор"/>
    <w:basedOn w:val="1"/>
    <w:next w:val="11"/>
    <w:qFormat/>
    <w:uiPriority w:val="0"/>
    <w:pPr>
      <w:keepNext/>
      <w:keepLines/>
      <w:widowControl w:val="0"/>
      <w:suppressAutoHyphens/>
      <w:spacing w:after="80"/>
      <w:jc w:val="center"/>
    </w:pPr>
    <w:rPr>
      <w:b/>
    </w:rPr>
  </w:style>
  <w:style w:type="paragraph" w:customStyle="1" w:styleId="20">
    <w:name w:val="Фирма"/>
    <w:basedOn w:val="1"/>
    <w:next w:val="11"/>
    <w:qFormat/>
    <w:uiPriority w:val="0"/>
    <w:pPr>
      <w:keepNext/>
      <w:spacing w:after="80"/>
      <w:jc w:val="center"/>
    </w:pPr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1442</Words>
  <Characters>8222</Characters>
  <Lines>68</Lines>
  <Paragraphs>19</Paragraphs>
  <TotalTime>461</TotalTime>
  <ScaleCrop>false</ScaleCrop>
  <LinksUpToDate>false</LinksUpToDate>
  <CharactersWithSpaces>9645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2015-09-16T06:59:00Z</dcterms:created>
  <dc:creator>Левин Вадим Александрович</dc:creator>
  <cp:lastModifiedBy>varva</cp:lastModifiedBy>
  <dcterms:modified xsi:type="dcterms:W3CDTF">2023-11-13T19:14:04Z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1049-12.2.0.13306</vt:lpwstr>
  </property>
  <property fmtid="{D5CDD505-2E9C-101B-9397-08002B2CF9AE}" pid="3" name="ICV">
    <vt:lpwstr>70F7EC83118C41F79DAC0CCF3649B82E_13</vt:lpwstr>
  </property>
</Properties>
</file>