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RoboMaster 2026 轮腿机器人</w:t>
        <w:br/>
        <w:t>嵌入式控制系统开源工程说明文档</w:t>
      </w:r>
    </w:p>
    <w:p>
      <w:pPr>
        <w:jc w:val="center"/>
      </w:pPr>
      <w:r>
        <w:rPr>
          <w:rFonts w:ascii="Microsoft YaHei" w:hAnsi="Microsoft YaHei" w:eastAsia="Microsoft YaHei"/>
          <w:sz w:val="24"/>
        </w:rPr>
        <w:t>Chassis + Gimbal 双 C 板工程 | 文档与支持、兼容性、技术难度与代码质量说明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资料版本：2026-07-14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适用对象：RoboMaster 轮腿英雄/步兵底盘、云台发射机构，以及希望复用 FreeRTOS + STM32 + VMC/LQR 控制框架的队伍。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参考来源：本仓库源码、队内历史测试记录、ST/Arm/FreeRTOS 官方资料与公开控制理论资料。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</w:rPr>
        <w:t>摘要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本工程由两个 STM32F407 控制板项目组成：Chassis 负责偏置并联轮腿底盘的实时运动控制和安全保护，Gimbal 负责云台、发射机构、视觉通信和板间遥控链路。底盘侧以 FreeRTOS 分层任务为骨架，将 IMU 姿态估计、打滑检测、动态卡尔曼速度融合、离地/倒地/卡腿保护、动态 LQR 和特化 VMC 串成 1 ms 主控制链路；云台侧以串级 PID、前馈补偿、热量约束和 USB CDC 视觉通信完成瞄准与发射控制。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文档按评审评分项组织，既说明当前仓库中已经落地的源码实现，也把 内部技术记录中提到但当前源码未完全展开的方向标为“技术参考/后续补齐项”，避免把规划内容写成已完成实现。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</w:rPr>
        <w:t>评分项对照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评分模块</w:t>
            </w:r>
          </w:p>
        </w:tc>
        <w:tc>
          <w:tcPr>
            <w:tcW w:type="dxa" w:w="2880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要求</w:t>
            </w:r>
          </w:p>
        </w:tc>
        <w:tc>
          <w:tcPr>
            <w:tcW w:type="dxa" w:w="2592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本文对应章节</w:t>
            </w:r>
          </w:p>
        </w:tc>
        <w:tc>
          <w:tcPr>
            <w:tcW w:type="dxa" w:w="3168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交付物/证据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文档和支持 36 分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功能效果、目录、环境、框架、README、优化方向、理论资料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第 1-7、12、14 章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README.md、Word 文档、架构图、参考资料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兼容性/移植性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软硬件兼容、开源协议、基础研发参考价值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第 8-10 章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移植步骤、LICENSE、NOTICE.md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技术难度/创新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复杂控制、创新程度、复杂研发参考价值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第 11-12 章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动态 LQR、特化 VMC、动态 Kalman、保护链路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代码质量 24 分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结构、注释、命名、可靠性、版本协作、扩展性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第 13 章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源码目录、历史测试指标、Git 管理规则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</w:rPr>
        <w:t>1. 开源工程主要功能与实际效果</w:t>
      </w:r>
    </w:p>
    <w:p>
      <w:pPr>
        <w:pStyle w:val="Heading2"/>
      </w:pPr>
      <w:r>
        <w:rPr>
          <w:rFonts w:ascii="Microsoft YaHei" w:hAnsi="Microsoft YaHei" w:eastAsia="Microsoft YaHei"/>
          <w:color w:val="1F4E79"/>
        </w:rPr>
        <w:t>1.1 主要功能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双 C 板协同：底盘板与云台板通过 CAN 交换遥控、裁判系统、云台姿态、弹仓/热量、底盘状态与故障信息。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轮腿底盘实时控制：1 ms 周期完成状态采集、打滑识别、动态卡尔曼速度融合、运动目标处理、腿长/横滚/倒地自救控制、动态 LQR、特化 VMC 与电机输出。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安全保护：包含电机离线检测、遥控/图传链路检测、ERO 停机、离地控制、卡腿保护、倒地自救、蜂鸣器告警和调试遥测。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云台与发射机构控制：Yaw/Pitch 串级 PID，Pitch 重心补偿，摩擦轮加速度和转速差前馈，拨盘热量约束，USB CDC 视觉数据收发。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工程化复用：CubeMX 工程、Keil MDK 工程、HAL/CMSIS/FreeRTOS 中间件和业务模块分层，便于在同类机器人上迁移。</w:t>
      </w:r>
    </w:p>
    <w:p>
      <w:pPr>
        <w:pStyle w:val="Heading2"/>
      </w:pPr>
      <w:r>
        <w:rPr>
          <w:rFonts w:ascii="Microsoft YaHei" w:hAnsi="Microsoft YaHei" w:eastAsia="Microsoft YaHei"/>
          <w:color w:val="1F4E79"/>
        </w:rPr>
        <w:t>1.2 实际效果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以下指标来自队内历史实机记录，可作为本工程可靠性与运行效果的阶段性证据。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168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历史记录</w:t>
            </w:r>
          </w:p>
        </w:tc>
        <w:tc>
          <w:tcPr>
            <w:tcW w:type="dxa" w:w="4320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整车质量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轮腿英雄空载约 29.0 kg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用于 LQR、VMC、功率和腿长参数设计的基础工况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行进速度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低腿长最高行进速度约 2.3 m/s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底盘速度闭环与轮腿姿态控制综合效果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小陀螺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最大转速约 11 rad/s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Yaw 动态和轮速融合能力要求较高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腿长/跳跃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最大腿长约 0.37 m；稳定跳跃约 0.25 m，极限约 0.35 m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验证腿长控制、VMC 输出和落地保护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坡道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70 W 限制下，0.25 m 腿长可稳定通过约 17° 坡；20° 以内可稳定驻停，最大跨越约 26°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验证功率约束下的支撑力和姿态控制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发射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标准弹速约 22.5 m/s，连续发射误差材料记录约 +/-0.4 m/s，优化场景约 +/-0.3 m/s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验证摩擦轮闭环与前馈策略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</w:rPr>
        <w:t>2. 工程整体构成与文件目录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仓库由 Chassis 与 Gimbal 两套独立 STM32 工程组成，二者目录结构保持一致，便于队员跨项目阅读和复用。</w:t>
      </w:r>
    </w:p>
    <w:p>
      <w:pPr>
        <w:spacing w:after="160"/>
        <w:ind w:left="288"/>
      </w:pPr>
      <w:r>
        <w:rPr>
          <w:rFonts w:ascii="Consolas" w:hAnsi="Consolas" w:eastAsia="Consolas"/>
          <w:sz w:val="17"/>
        </w:rPr>
        <w:t>.</w:t>
        <w:br/>
      </w:r>
      <w:r>
        <w:rPr>
          <w:rFonts w:ascii="Consolas" w:hAnsi="Consolas" w:eastAsia="Consolas"/>
          <w:sz w:val="17"/>
        </w:rPr>
        <w:t>├── Chassis/                  底盘 C 板工程</w:t>
        <w:br/>
      </w:r>
      <w:r>
        <w:rPr>
          <w:rFonts w:ascii="Consolas" w:hAnsi="Consolas" w:eastAsia="Consolas"/>
          <w:sz w:val="17"/>
        </w:rPr>
        <w:t>│   ├── APP/                  遥控、CAN反馈、VMC、上位机调试等应用层</w:t>
        <w:br/>
      </w:r>
      <w:r>
        <w:rPr>
          <w:rFonts w:ascii="Consolas" w:hAnsi="Consolas" w:eastAsia="Consolas"/>
          <w:sz w:val="17"/>
        </w:rPr>
        <w:t>│   ├── Bsp/                  CAN、DWT、PWM、蜂鸣器、遥控底层</w:t>
        <w:br/>
      </w:r>
      <w:r>
        <w:rPr>
          <w:rFonts w:ascii="Consolas" w:hAnsi="Consolas" w:eastAsia="Consolas"/>
          <w:sz w:val="17"/>
        </w:rPr>
        <w:t>│   ├── Controller/           PID 与 LQR 控制器</w:t>
        <w:br/>
      </w:r>
      <w:r>
        <w:rPr>
          <w:rFonts w:ascii="Consolas" w:hAnsi="Consolas" w:eastAsia="Consolas"/>
          <w:sz w:val="17"/>
        </w:rPr>
        <w:t>│   ├── External_Device/      BMI088 IMU 驱动</w:t>
        <w:br/>
      </w:r>
      <w:r>
        <w:rPr>
          <w:rFonts w:ascii="Consolas" w:hAnsi="Consolas" w:eastAsia="Consolas"/>
          <w:sz w:val="17"/>
        </w:rPr>
        <w:t>│   ├── Judge/                裁判系统协议、CRC、FIFO</w:t>
        <w:br/>
      </w:r>
      <w:r>
        <w:rPr>
          <w:rFonts w:ascii="Consolas" w:hAnsi="Consolas" w:eastAsia="Consolas"/>
          <w:sz w:val="17"/>
        </w:rPr>
        <w:t>│   ├── Math/                 Kalman、Quaternion EKF、数学工具</w:t>
        <w:br/>
      </w:r>
      <w:r>
        <w:rPr>
          <w:rFonts w:ascii="Consolas" w:hAnsi="Consolas" w:eastAsia="Consolas"/>
          <w:sz w:val="17"/>
        </w:rPr>
        <w:t>│   ├── Motor/                DJI/达妙电机协议与控制接口</w:t>
        <w:br/>
      </w:r>
      <w:r>
        <w:rPr>
          <w:rFonts w:ascii="Consolas" w:hAnsi="Consolas" w:eastAsia="Consolas"/>
          <w:sz w:val="17"/>
        </w:rPr>
        <w:t>│   ├── Parameter_Tree/       机械参数、阈值、模式参数</w:t>
        <w:br/>
      </w:r>
      <w:r>
        <w:rPr>
          <w:rFonts w:ascii="Consolas" w:hAnsi="Consolas" w:eastAsia="Consolas"/>
          <w:sz w:val="17"/>
        </w:rPr>
        <w:t>│   ├── Task/                 FreeRTOS 用户任务</w:t>
        <w:br/>
      </w:r>
      <w:r>
        <w:rPr>
          <w:rFonts w:ascii="Consolas" w:hAnsi="Consolas" w:eastAsia="Consolas"/>
          <w:sz w:val="17"/>
        </w:rPr>
        <w:t>│   ├── Src/ Inc/             CubeMX 生成外设与启动代码</w:t>
        <w:br/>
      </w:r>
      <w:r>
        <w:rPr>
          <w:rFonts w:ascii="Consolas" w:hAnsi="Consolas" w:eastAsia="Consolas"/>
          <w:sz w:val="17"/>
        </w:rPr>
        <w:t>│   └── MDK-ARM/              Keil 工程文件</w:t>
        <w:br/>
      </w:r>
      <w:r>
        <w:rPr>
          <w:rFonts w:ascii="Consolas" w:hAnsi="Consolas" w:eastAsia="Consolas"/>
          <w:sz w:val="17"/>
        </w:rPr>
        <w:t>├── Gimbal/                   云台 C 板工程</w:t>
        <w:br/>
      </w:r>
      <w:r>
        <w:rPr>
          <w:rFonts w:ascii="Consolas" w:hAnsi="Consolas" w:eastAsia="Consolas"/>
          <w:sz w:val="17"/>
        </w:rPr>
        <w:t>│   ├── APP/ Bsp/ Controller/ 与底盘类似的应用、底层和 PID 模块</w:t>
        <w:br/>
      </w:r>
      <w:r>
        <w:rPr>
          <w:rFonts w:ascii="Consolas" w:hAnsi="Consolas" w:eastAsia="Consolas"/>
          <w:sz w:val="17"/>
        </w:rPr>
        <w:t>│   ├── External_Device/      BMI088 IMU 驱动</w:t>
        <w:br/>
      </w:r>
      <w:r>
        <w:rPr>
          <w:rFonts w:ascii="Consolas" w:hAnsi="Consolas" w:eastAsia="Consolas"/>
          <w:sz w:val="17"/>
        </w:rPr>
        <w:t>│   ├── Judge/ Math/ Motor/   裁判、数学、电机模块</w:t>
        <w:br/>
      </w:r>
      <w:r>
        <w:rPr>
          <w:rFonts w:ascii="Consolas" w:hAnsi="Consolas" w:eastAsia="Consolas"/>
          <w:sz w:val="17"/>
        </w:rPr>
        <w:t>│   ├── Task/                 Aim、Gimbal、Limit、Check、Board CAN 等任务</w:t>
        <w:br/>
      </w:r>
      <w:r>
        <w:rPr>
          <w:rFonts w:ascii="Consolas" w:hAnsi="Consolas" w:eastAsia="Consolas"/>
          <w:sz w:val="17"/>
        </w:rPr>
        <w:t>│   ├── Src/ Inc/             CubeMX 生成代码</w:t>
        <w:br/>
      </w:r>
      <w:r>
        <w:rPr>
          <w:rFonts w:ascii="Consolas" w:hAnsi="Consolas" w:eastAsia="Consolas"/>
          <w:sz w:val="17"/>
        </w:rPr>
        <w:t>│   └── MDK-ARM/              Keil 工程文件</w:t>
        <w:br/>
      </w:r>
      <w:r>
        <w:rPr>
          <w:rFonts w:ascii="Consolas" w:hAnsi="Consolas" w:eastAsia="Consolas"/>
          <w:sz w:val="17"/>
        </w:rPr>
        <w:t>├── docs/                     说明文档输出目录</w:t>
        <w:br/>
      </w:r>
      <w:r>
        <w:rPr>
          <w:rFonts w:ascii="Consolas" w:hAnsi="Consolas" w:eastAsia="Consolas"/>
          <w:sz w:val="17"/>
        </w:rPr>
        <w:t>├── README.md                 中英文完整使用说明</w:t>
        <w:br/>
      </w:r>
      <w:r>
        <w:rPr>
          <w:rFonts w:ascii="Consolas" w:hAnsi="Consolas" w:eastAsia="Consolas"/>
          <w:sz w:val="17"/>
        </w:rPr>
        <w:t>├── LICENSE                   原创代码与文档 MIT 许可</w:t>
        <w:br/>
      </w:r>
      <w:r>
        <w:rPr>
          <w:rFonts w:ascii="Consolas" w:hAnsi="Consolas" w:eastAsia="Consolas"/>
          <w:sz w:val="17"/>
        </w:rPr>
        <w:t>└── NOTICE.md                 第三方组件许可说明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关键源码</w:t>
            </w:r>
          </w:p>
        </w:tc>
        <w:tc>
          <w:tcPr>
            <w:tcW w:type="dxa" w:w="2304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4608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Chassis/Task/Src/Chassis_Task.c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底盘主控制链路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状态采集、保护判断、目标处理、腿部控制、LQR、VMC、CAN 输出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Chassis/APP/Src/VMC.c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腿部虚拟模型控制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将腿长力和腿杆力矩映射为双关节电机输出，包含传统五连杆 VMC 对照代码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Chassis/Controller/Src/LQR.c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动态状态反馈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按腿长拟合增益矩阵，并在小陀螺、离地、卡腿等工况调整有效状态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Chassis/Math/Src/wheel_kalman.c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速度融合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打滑时动态调整 Kalman Q/R，提高对轮速异常的鲁棒性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Gimbal/Task/Src/Gimbal_Task.c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云台/发射主控制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串级 PID、Pitch 补偿、摩擦轮前馈、拨盘和发射输出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Gimbal/Task/Src/Aim_Task.c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视觉通信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USB CDC 数据帧、CRC 校验、云台/弹丸/姿态数据收发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*/Task/Src/Check_Task.c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健康管理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启动就绪屏障、链路检查、ERO 停机、蜂鸣器和遥测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</w:rPr>
        <w:t>3. 开发环境、工具与软硬件平台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032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032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MCU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STM32F407IGHx / STM32F407IGH6，Arm Cortex-M4F，168 MHz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底盘板和云台板主控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固件包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STM32Cube FW_F4 V1.28.3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HAL、CMSIS、USB Device、外设初始化代码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工程工具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STM32CubeMX / STM32CubeIDE + Keil MDK-ARM V5.32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生成配置、打开 *.uvprojx、编译与下载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RTOS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FreeRTOS + CMSIS-RTOS V1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多任务调度、周期控制、优先级隔离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通信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CAN1/CAN2 1 Mbps、USB CDC FS、USART、SPI、I2C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电机、板间、裁判、视觉、遥控和 IMU 通信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关键硬件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DJI C 板、BMI088、DJI 3508/6020、达妙 DM8009/DM4310、超级电容、裁判系统、VT03/DT7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运动控制、姿态估计、发射与人机链路</w:t>
            </w:r>
          </w:p>
        </w:tc>
      </w:tr>
    </w:tbl>
    <w:p/>
    <w:p>
      <w:pPr>
        <w:spacing w:after="120"/>
      </w:pPr>
      <w:r>
        <w:rPr>
          <w:rFonts w:ascii="Microsoft YaHei" w:hAnsi="Microsoft YaHei" w:eastAsia="Microsoft YaHei"/>
          <w:sz w:val="21"/>
        </w:rPr>
        <w:t>外部资料中，ST 官方页面说明 STM32F407 系列属于高性能 Cortex-M4 产品，带 DSP/FPU 并支持丰富外设；Arm CMSIS 提供面向 Cortex-M 的厂商无关软件接口；FreeRTOS Kernel 官方仓库以 MIT 许可发布实时内核。这些资料共同支撑本工程的选型合理性和可移植性。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</w:rPr>
        <w:t>4. 系统框架与软件框图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系统采用“底盘强实时控制 + 云台发射控制 + 板间 CAN 状态同步”的双板架构。底盘侧集中处理轮腿状态、功率、姿态与安全保护；云台侧集中处理瞄准、发射和视觉通信。</w:t>
      </w:r>
    </w:p>
    <w:p>
      <w:r>
        <w:drawing>
          <wp:inline xmlns:a="http://schemas.openxmlformats.org/drawingml/2006/main" xmlns:pic="http://schemas.openxmlformats.org/drawingml/2006/picture">
            <wp:extent cx="6309360" cy="3549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  双 C 板系统架构图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软件上，两个工程都以 CubeMX 生成的初始化代码为基础，把业务逻辑放入 APP、Controller、Math、Motor、Task 等模块中。高频任务负责闭环控制，低频任务负责健康监控、裁判系统、超级电容和板间通信。</w:t>
      </w:r>
    </w:p>
    <w:p>
      <w:r>
        <w:drawing>
          <wp:inline xmlns:a="http://schemas.openxmlformats.org/drawingml/2006/main" xmlns:pic="http://schemas.openxmlformats.org/drawingml/2006/picture">
            <wp:extent cx="6309360" cy="3896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  主要任务链路与安全门控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440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工程</w:t>
            </w:r>
          </w:p>
        </w:tc>
        <w:tc>
          <w:tcPr>
            <w:tcW w:type="dxa" w:w="1872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1440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典型周期</w:t>
            </w:r>
          </w:p>
        </w:tc>
        <w:tc>
          <w:tcPr>
            <w:tcW w:type="dxa" w:w="5040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Chassis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Ins_Task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 ms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BMI088 姿态估计、四元数/EKF 更新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Chassis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Chassis_Task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 ms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底盘主控制链路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Chassis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Check_Task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10 ms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链路、ERO、就绪状态、蜂鸣器和调试遥测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Chassis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Board_Can_Task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4 ms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向云台同步底盘和裁判系统信息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Chassis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Ref_Task / Super_Cap_Task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5 ms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裁判系统和超级电容通信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Gimbal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Gimbal_Task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 ms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云台和发射机构主控制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Gimbal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Aim_Task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 ms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USB CDC 视觉数据帧收发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Gimbal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Limit_Task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 ms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热量、弹丸计数和发射约束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</w:rPr>
        <w:t>5. 工程用法（README 摘要）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完整中文/英文 README 已写入仓库根目录 README.md。本节给出评审阅读时最需要的使用路径。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安装 Keil MDK-ARM V5.32 或兼容版本，并安装 STM32F4 固件包。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分别打开 Chassis/MDK-ARM/Cboard.uvprojx 与 Gimbal/MDK-ARM/Cboard.uvprojx。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检查 Chassis/Cboard.ioc 与 Gimbal/Cboard.ioc 中的时钟、CAN、USB、USART、SPI、I2C 和引脚配置，确认与实际 C 板接线一致。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根据实车更新 Parameter_Tree/Parameter.h、Gimbal_Task.h 等参数，包括质量、轮距、腿长范围、齿比、Yaw/Pitch 零位、电机 ID、打滑和卡腿阈值。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先进行无负载外设检查，再进行单电机方向和 ID 检查，然后开启底盘悬空测试、低功率落地测试、视觉/发射测试，最后进入赛场工况调参。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调试阶段</w:t>
            </w:r>
          </w:p>
        </w:tc>
        <w:tc>
          <w:tcPr>
            <w:tcW w:type="dxa" w:w="4608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建议动作</w:t>
            </w:r>
          </w:p>
        </w:tc>
        <w:tc>
          <w:tcPr>
            <w:tcW w:type="dxa" w:w="3456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外设联通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观察 Check_Task 统计、蜂鸣器和 VOFA/USB 输出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遥控、IMU、电机、裁判、超级电容无离线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单电机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逐个检查 CAN ID、方向、零位和限幅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目标方向一致，保护阈值不误触发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底盘悬空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小腿长、小速度验证 LQR/VMC 输出符号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轮/腿力矩方向正确，无持续饱和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落地低功率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限制速度和功率，逐步开启打滑/卡腿/离地保护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姿态可控，异常时能降输出或停机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赛场工况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按坡道、跳跃、小陀螺、连续发射等场景迭代参数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指标接近历史记录且热量/功率约束正常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</w:rPr>
        <w:t>6. 技术理论与思考过程</w:t>
      </w:r>
    </w:p>
    <w:p>
      <w:pPr>
        <w:pStyle w:val="Heading2"/>
      </w:pPr>
      <w:r>
        <w:rPr>
          <w:rFonts w:ascii="Microsoft YaHei" w:hAnsi="Microsoft YaHei" w:eastAsia="Microsoft YaHei"/>
          <w:color w:val="1F4E79"/>
        </w:rPr>
        <w:t>6.1 嵌入式通用技术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通用技术</w:t>
            </w:r>
          </w:p>
        </w:tc>
        <w:tc>
          <w:tcPr>
            <w:tcW w:type="dxa" w:w="3744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工程中的使用</w:t>
            </w:r>
          </w:p>
        </w:tc>
        <w:tc>
          <w:tcPr>
            <w:tcW w:type="dxa" w:w="4320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优化/差异化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FreeRTOS 实时任务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主控制、姿态、视觉、检查、裁判、超级电容分任务运行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将 1 ms 强实时闭环与 5-10 ms 服务任务分开，减少健康检查和通信对控制链路的干扰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CMSIS/HAL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CubeMX 生成外设初始化，HAL 驱动 CAN/USB/UART/SPI/I2C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业务代码集中在 APP/Task/Controller，便于重新生成底层配置后保留控制逻辑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CAN 总线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电机反馈、板间通信、超级电容和裁判数据同步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将板间信息拆为明确的数据帧，减少底盘和云台间的直接耦合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USB CDC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云台板与视觉主机通信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带帧头和 CRC 校验，降低串扰和半包导致的误动作风险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健康管理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Check_Task 统一处理就绪、离线、ERO、蜂鸣器和遥测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启动就绪屏障能避免部分外设未初始化时提前输出电机命令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color w:val="1F4E79"/>
        </w:rPr>
        <w:t>6.2 控制算法原理与工程化优化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VMC（Virtual Model Control）把“希望机器人受到的虚拟力/力矩”映射到执行器输出。本工程根据偏置并联轮腿机构几何，把腿长力 F0 和腿杆力矩 Tp 映射到左右关节电机力矩，减少通用五连杆公式在特殊机构上的冗余计算。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LQR（Linear Quadratic Regulator）通过最小化状态误差和控制输入的二次型代价获得状态反馈增益。工程中不把增益固定为单一矩阵，而是根据左右腿长多项式拟合增益，并针对小陀螺、离地、卡腿等工况关闭或强化部分状态通道。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Kalman 滤波用于融合轮速、IMU 加速度和车体估计速度。正常附着时轮速可信度较高；检测到打滑后，代码动态调整 Q/R 权重，降低异常轮速对速度估计的影响，使底盘控制更依赖预测和惯性测量。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云台发射侧在串级 PID 基础上加入 Pitch 重力补偿、摩擦轮加速度前馈和左右转速差前馈。其目标不是替代闭环，而是在快速连发时提前补偿负载变化，减小弹速波动。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说明：内部技术记录中提到的无人机云台 Yaw 分区软限位属于重要技术参考。当前源码中可以看到 Pitch 目标限位和绝对 Yaw 回零/自救逻辑，未在现有仓库中确认完整的 Yaw 分区软限位实现，因此本文把它列为后续可补齐项，而非当前完整实现。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</w:rPr>
        <w:t>7. 参考资料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资料</w:t>
            </w:r>
          </w:p>
        </w:tc>
        <w:tc>
          <w:tcPr>
            <w:tcW w:type="dxa" w:w="4608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链接/来源</w:t>
            </w:r>
          </w:p>
        </w:tc>
        <w:tc>
          <w:tcPr>
            <w:tcW w:type="dxa" w:w="3024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用于本文的内容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STM32F407 官方产品页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https://www.st.com/en/microcontrollers-microprocessors/stm32f407ig.html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MCU 架构、主频、DSP/FPU 和外设能力依据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STM32CubeIDE 官方页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https://www.st.com/en/development-tools/stm32cubeide.html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STM32 集成开发环境说明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Arm CMSIS 文档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https://arm-software.github.io/CMSIS_6/latest/General/index.html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Cortex-M 厂商无关软件接口与 Apache 2.0 许可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FreeRTOS Kernel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https://github.com/FreeRTOS/FreeRTOS-Kernel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RTOS 内核结构与 MIT 许可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Kalman 原始论文页面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https://www.cs.unc.edu/~welch/kalman/kalmanPaper.html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线性滤波与预测更新理论来源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MIT Underactuated Robotics LQR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https://underactuated.mit.edu/lqr.html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LQR、Riccati 方程和非线性系统局部稳定化说明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Wheeled inverted pendulum 相关公开论文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https://arxiv.org/abs/1811.12819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轮式倒立摆/LQ 反馈和轨迹优化相关背景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RoboMaster 研究平台公开论文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https://arxiv.org/abs/2405.02198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RoboMaster 平台化研发与模块化估计/控制参考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队内历史测试记录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不随仓库发布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实机效果、算法背景和优化思路参考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</w:rPr>
        <w:t>8. 工程兼容性与移植方式</w:t>
      </w:r>
    </w:p>
    <w:p>
      <w:pPr>
        <w:pStyle w:val="Heading2"/>
      </w:pPr>
      <w:r>
        <w:rPr>
          <w:rFonts w:ascii="Microsoft YaHei" w:hAnsi="Microsoft YaHei" w:eastAsia="Microsoft YaHei"/>
          <w:color w:val="1F4E79"/>
        </w:rPr>
        <w:t>8.1 软硬件兼容性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软件兼容：基于 STM32Cube F4、HAL、CMSIS、FreeRTOS 和 Keil MDK，迁移到其他 STM32F4/F7/H7 或 Cortex-M 控制器时，优先保留 Task/APP/Controller/Math/Motor 层，重建底层外设。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硬件兼容：默认适配 DJI C 板、BMI088、CAN 电机、USB CDC 视觉主机和 RoboMaster 裁判系统。若更换电机或 IMU，需要重写 Motor/External_Device 中的协议和标定。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机构兼容：LQR 和 VMC 与车体质量、轮距、腿长范围、齿比、零位强相关，迁移时必须重新辨识机械参数并重新拟合控制增益。</w:t>
      </w:r>
    </w:p>
    <w:p>
      <w:pPr>
        <w:pStyle w:val="Heading2"/>
      </w:pPr>
      <w:r>
        <w:rPr>
          <w:rFonts w:ascii="Microsoft YaHei" w:hAnsi="Microsoft YaHei" w:eastAsia="Microsoft YaHei"/>
          <w:color w:val="1F4E79"/>
        </w:rPr>
        <w:t>8.2 推荐移植流程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复制 Chassis 或 Gimbal 工程作为目标工程基线。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用 CubeMX 重新配置目标 MCU、时钟、CAN、USB、UART、SPI、I2C 和 GPIO。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确认 CAN ID、遥控通道、裁判系统串口、超级电容协议和视觉通信帧格式。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在 Parameter_Tree 与任务头文件中更新质量、轮距、腿长、齿比、零点、限幅和保护阈值。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先做无负载外设检查，再做单电机测试，然后逐步启用闭环、保护和高动态动作。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0"/>
        </w:rPr>
        <w:t>重新记录坡道、跳跃、小陀螺、发射弹速和功率数据，形成新平台的测试基线。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</w:rPr>
        <w:t>9. 开源协议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仓库根目录提供 LICENSE 与 NOTICE.md。原创业务代码、控制逻辑和文档采用 MIT 许可证，便于队伍学习、二次开发和工程复用。第三方组件不因根目录 MIT 许可而被重新授权，仍遵循各自许可：CMSIS 以 Apache 2.0 为主，FreeRTOS Kernel 为 MIT，ST HAL/USB/设备支持文件遵循 ST 对应软件许可。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使用者在对外发布或二次分发时，应保留 LICENSE、NOTICE.md 和第三方文件头部声明，并在 README 或文档中说明改动范围。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</w:rPr>
        <w:t>10. 对其他队伍基础研发的参考价值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提供完整的双板 FreeRTOS 工程骨架，适合新队伍快速建立任务优先级、健康检查和板间通信规范。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提供从机械参数到 VMC/LQR/Kalman 的落地链路，能帮助队伍理解轮腿不是单纯“调 PID”，而是机构建模、状态估计和保护策略的组合。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提供调试顺序、保护链路和历史测试指标，便于队伍建立自己的试车流程和验收标准。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通过 README、Word 文档、LICENSE、NOTICE 和 .gitignore 补齐开源工程的基本交付结构，可作为队伍后续公开项目模板。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</w:rPr>
        <w:t>11. 技术难度与创新程度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2880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技术难度</w:t>
            </w:r>
          </w:p>
        </w:tc>
        <w:tc>
          <w:tcPr>
            <w:tcW w:type="dxa" w:w="3024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创新/亮点</w:t>
            </w:r>
          </w:p>
        </w:tc>
        <w:tc>
          <w:tcPr>
            <w:tcW w:type="dxa" w:w="3024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复杂研发参考价值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轮腿动力学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需要将腿部机构、轮式倒立摆和实车功率限制统一到控制链路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偏置并联腿的特化 VMC，减少通用五连杆模型冗余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可为其他复杂腿轮机构提供建模和工程实现范式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动态 LQR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状态维度多，增益随腿长、工况和姿态变化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腿长多项式拟合增益，并在小陀螺、离地、卡腿模式下切换有效状态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提供从离线设计到在线调度的完整思路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打滑与估计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高速小陀螺和坡道中轮速容易失真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打滑判据触发 Kalman Q/R 权重切换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可迁移到其他依赖轮速估计的机器人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安全保护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异常工况多且必须在毫秒级内处理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离地、倒地、卡腿、链路离线、ERO、功率约束共同门控输出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帮助队伍建立可靠性优先的控制架构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发射稳定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连续发射会带来负载波动、热量限制和弹速扰动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加速度前馈和转速差前馈叠加闭环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对高频发射机构和速度稳定控制有参考价值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</w:rPr>
        <w:t>12. 未来优化方向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补齐并开源完整参数标定工具，包括腿长-增益拟合、Yaw/Pitch 零位标定、轮速/IMU 对齐和发射弹速拟合。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将内部技术记录中的无人机云台 Yaw 分区软限位整理为源码级实现或独立示例，并补充边界状态测试。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增加可复现测试记录：坡道、跳跃、小陀螺、打滑、卡腿、弹速和热量控制的日志、图表与视频索引。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增加轻量静态检查和格式规范，统一 Doxygen 注释、命名约定和模块接口文档。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把核心控制参数与硬件拓扑抽象为配置层，降低换电机、换 IMU、换主控或换机构时的改动范围。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建立仿真到实车的回归流程，在 MATLAB/Python 或轻量仿真环境中先验证 VMC/LQR/Kalman 参数，再进行实车试验。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</w:rPr>
        <w:t>13. 代码质量说明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评分点</w:t>
            </w:r>
          </w:p>
        </w:tc>
        <w:tc>
          <w:tcPr>
            <w:tcW w:type="dxa" w:w="4320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当前工程表现</w:t>
            </w:r>
          </w:p>
        </w:tc>
        <w:tc>
          <w:tcPr>
            <w:tcW w:type="dxa" w:w="3744"/>
            <w:vAlign w:val="center"/>
            <w:shd w:fill="1F4E79"/>
          </w:tcPr>
          <w:p>
            <w:r>
              <w:rPr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可继续增强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段落清晰、结构恰当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APP/Bsp/Controller/Math/Motor/Task 分层明确，主控制链路按采集、判断、控制、输出顺序组织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可为关键函数补充统一的文件级说明和调用图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注释清晰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核心控制文件保留了较多中文注释和旧方案对照代码，如 VMC 传统公式对照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可统一注释风格，减少过期注释，补充 Doxygen 参数说明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命名规范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任务、模块和控制变量大多能表达功能，如 Chassis_Task、LQR_Calc、VMC_Calc、Slip_Check_Calc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建议统一大小写、缩写和单位后缀，例如角度/弧度、速度/角速度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可靠性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Check_Task、ERO、链路检测、打滑、卡腿、离地和倒地自救构成安全链路；历史测试记录提供了实机效果依据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建议把日志和测试表格纳入仓库，形成版本化测试记录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版本/协作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已补充 .gitignore、LICENSE、NOTICE、README 和本文档，可作为 GitHub 初始开源结构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建议使用分支、PR、Issue、标签和版本发布记录管理后续协作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扩展性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电机、数学、控制器、任务和应用层分离，便于替换单个模块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进一步抽象硬件配置和控制参数，减少跨文件同步修改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</w:rPr>
        <w:t>14. 结论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本工程具备较完整的 RoboMaster 轮腿嵌入式控制开源价值：底层上使用 STM32 + FreeRTOS + CAN/USB 的常见竞赛机器人技术栈，控制上覆盖 VMC、动态 LQR、Kalman 融合、打滑/卡腿/离地/倒地保护和发射前馈，文档上补齐了 README、协议说明、系统框图、移植路径和未来优化方向。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对评审而言，当前最能体现工程含金量的部分是“复杂控制链路在真实 29 kg 轮腿机器人上的落地”；对其他队伍而言，最有复用价值的部分是“双板任务框架 + 控制算法模块 + 安全保护流程 + 开源文档模板”。</w:t>
      </w:r>
    </w:p>
    <w:sectPr w:rsidR="00FC693F" w:rsidRPr="0006063C" w:rsidSect="00034616">
      <w:footerReference w:type="default" r:id="rId11"/>
      <w:pgSz w:w="11909" w:h="16834"/>
      <w:pgMar w:top="864" w:right="792" w:bottom="86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>RoboMaster Wheel-Leg Embedded Control 2026 | Generated 2026-07-14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