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RoboMaster 2026 轮腿机器人</w:t>
        <w:br/>
        <w:t>嵌入式控制系统开源工程说明文档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Chassis + Gimbal 双 C 板工程 | 文档与支持、兼容性、技术难度与代码质量说明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资料版本：2026-07-14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适用对象：RoboMaster 轮腿英雄/步兵底盘、云台发射机构，以及希望复用 FreeRTOS + STM32 + VMC/LQR 控制框架的队伍。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参考材料：本仓库源码、DJI RM AWARD 2026 申请材料（南京航空航天大学金城学院-周勇宇-嵌入式）、ST/Arm/FreeRTOS 官方资料与公开控制理论资料。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摘要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本工程由两个 STM32F407 控制板项目组成：Chassis 负责偏置并联轮腿底盘的实时运动控制和安全保护，Gimbal 负责云台、发射机构、视觉通信和板间遥控链路。底盘侧以 FreeRTOS 分层任务为骨架，将 IMU 姿态估计、打滑检测、动态卡尔曼速度融合、离地/倒地/卡腿保护、动态 LQR 和特化 VMC 串成 1 ms 主控制链路；云台侧以串级 PID、前馈补偿、热量约束和 USB CDC 视觉通信完成瞄准与发射控制。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文档按评审评分项组织，既说明当前仓库中已经落地的源码实现，也把 PDF 中记录但当前源码未完全展开的方向标为“技术参考/后续补齐项”，避免把规划内容写成已完成实现。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评分项对照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评分模块</w:t>
            </w:r>
          </w:p>
        </w:tc>
        <w:tc>
          <w:tcPr>
            <w:tcW w:type="dxa" w:w="288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259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本文对应章节</w:t>
            </w:r>
          </w:p>
        </w:tc>
        <w:tc>
          <w:tcPr>
            <w:tcW w:type="dxa" w:w="316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交付物/证据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文档和支持 36 分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功能效果、目录、环境、框架、README、优化方向、理论资料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1-7、12、14 章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README.md、Word 文档、架构图、参考资料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兼容性/移植性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软硬件兼容、开源协议、基础研发参考价值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8-10 章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移植步骤、LICENSE、NOTICE.md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技术难度/创新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复杂控制、创新程度、复杂研发参考价值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11-12 章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 LQR、特化 VMC、动态 Kalman、保护链路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代码质量 24 分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结构、注释、命名、可靠性、版本协作、扩展性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第 13 章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源码目录、历史测试指标、Git 管理规则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1. 开源工程主要功能与实际效果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1.1 主要功能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双 C 板协同：底盘板与云台板通过 CAN 交换遥控、裁判系统、云台姿态、弹仓/热量、底盘状态与故障信息。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轮腿底盘实时控制：1 ms 周期完成状态采集、打滑识别、动态卡尔曼速度融合、运动目标处理、腿长/横滚/倒地自救控制、动态 LQR、特化 VMC 与电机输出。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安全保护：包含电机离线检测、遥控/图传链路检测、ERO 停机、离地控制、卡腿保护、倒地自救、蜂鸣器告警和调试遥测。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云台与发射机构控制：Yaw/Pitch 串级 PID，Pitch 重心补偿，摩擦轮加速度和转速差前馈，拨盘热量约束，USB CDC 视觉数据收发。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工程化复用：CubeMX 工程、Keil MDK 工程、HAL/CMSIS/FreeRTOS 中间件和业务模块分层，便于在同类机器人上迁移。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1.2 实际效果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以下指标来自 DJI RM AWARD 2026 申请材料中的历史实机记录，可作为本工程可靠性与运行效果的阶段性证据。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6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历史记录</w:t>
            </w:r>
          </w:p>
        </w:tc>
        <w:tc>
          <w:tcPr>
            <w:tcW w:type="dxa" w:w="432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整车质量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轮腿英雄空载约 29.0 kg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 LQR、VMC、功率和腿长参数设计的基础工况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行进速度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低腿长最高行进速度约 2.3 m/s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底盘速度闭环与轮腿姿态控制综合效果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小陀螺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最大转速约 11 rad/s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Yaw 动态和轮速融合能力要求较高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腿长/跳跃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最大腿长约 0.37 m；稳定跳跃约 0.25 m，极限约 0.35 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验证腿长控制、VMC 输出和落地保护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坡道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70 W 限制下，0.25 m 腿长可稳定通过约 17° 坡；20° 以内可稳定驻停，最大跨越约 26°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验证功率约束下的支撑力和姿态控制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发射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标准弹速约 22.5 m/s，连续发射误差材料记录约 +/-0.4 m/s，优化场景约 +/-0.3 m/s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验证摩擦轮闭环与前馈策略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2. 工程整体构成与文件目录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仓库由 Chassis 与 Gimbal 两套独立 STM32 工程组成，二者目录结构保持一致，便于队员跨项目阅读和复用。</w:t>
      </w:r>
    </w:p>
    <w:p>
      <w:pPr>
        <w:spacing w:after="160"/>
        <w:ind w:left="288"/>
      </w:pPr>
      <w:r>
        <w:rPr>
          <w:rFonts w:ascii="Consolas" w:hAnsi="Consolas" w:eastAsia="Consolas"/>
          <w:sz w:val="17"/>
        </w:rPr>
        <w:t>.</w:t>
        <w:br/>
      </w:r>
      <w:r>
        <w:rPr>
          <w:rFonts w:ascii="Consolas" w:hAnsi="Consolas" w:eastAsia="Consolas"/>
          <w:sz w:val="17"/>
        </w:rPr>
        <w:t>├── Chassis/                  底盘 C 板工程</w:t>
        <w:br/>
      </w:r>
      <w:r>
        <w:rPr>
          <w:rFonts w:ascii="Consolas" w:hAnsi="Consolas" w:eastAsia="Consolas"/>
          <w:sz w:val="17"/>
        </w:rPr>
        <w:t>│   ├── APP/                  遥控、CAN反馈、VMC、上位机调试等应用层</w:t>
        <w:br/>
      </w:r>
      <w:r>
        <w:rPr>
          <w:rFonts w:ascii="Consolas" w:hAnsi="Consolas" w:eastAsia="Consolas"/>
          <w:sz w:val="17"/>
        </w:rPr>
        <w:t>│   ├── Bsp/                  CAN、DWT、PWM、蜂鸣器、遥控底层</w:t>
        <w:br/>
      </w:r>
      <w:r>
        <w:rPr>
          <w:rFonts w:ascii="Consolas" w:hAnsi="Consolas" w:eastAsia="Consolas"/>
          <w:sz w:val="17"/>
        </w:rPr>
        <w:t>│   ├── Controller/           PID 与 LQR 控制器</w:t>
        <w:br/>
      </w:r>
      <w:r>
        <w:rPr>
          <w:rFonts w:ascii="Consolas" w:hAnsi="Consolas" w:eastAsia="Consolas"/>
          <w:sz w:val="17"/>
        </w:rPr>
        <w:t>│   ├── External_Device/      BMI088 IMU 驱动</w:t>
        <w:br/>
      </w:r>
      <w:r>
        <w:rPr>
          <w:rFonts w:ascii="Consolas" w:hAnsi="Consolas" w:eastAsia="Consolas"/>
          <w:sz w:val="17"/>
        </w:rPr>
        <w:t>│   ├── Judge/                裁判系统协议、CRC、FIFO</w:t>
        <w:br/>
      </w:r>
      <w:r>
        <w:rPr>
          <w:rFonts w:ascii="Consolas" w:hAnsi="Consolas" w:eastAsia="Consolas"/>
          <w:sz w:val="17"/>
        </w:rPr>
        <w:t>│   ├── Math/                 Kalman、Quaternion EKF、数学工具</w:t>
        <w:br/>
      </w:r>
      <w:r>
        <w:rPr>
          <w:rFonts w:ascii="Consolas" w:hAnsi="Consolas" w:eastAsia="Consolas"/>
          <w:sz w:val="17"/>
        </w:rPr>
        <w:t>│   ├── Motor/                DJI/达妙电机协议与控制接口</w:t>
        <w:br/>
      </w:r>
      <w:r>
        <w:rPr>
          <w:rFonts w:ascii="Consolas" w:hAnsi="Consolas" w:eastAsia="Consolas"/>
          <w:sz w:val="17"/>
        </w:rPr>
        <w:t>│   ├── Parameter_Tree/       机械参数、阈值、模式参数</w:t>
        <w:br/>
      </w:r>
      <w:r>
        <w:rPr>
          <w:rFonts w:ascii="Consolas" w:hAnsi="Consolas" w:eastAsia="Consolas"/>
          <w:sz w:val="17"/>
        </w:rPr>
        <w:t>│   ├── Task/                 FreeRTOS 用户任务</w:t>
        <w:br/>
      </w:r>
      <w:r>
        <w:rPr>
          <w:rFonts w:ascii="Consolas" w:hAnsi="Consolas" w:eastAsia="Consolas"/>
          <w:sz w:val="17"/>
        </w:rPr>
        <w:t>│   ├── Src/ Inc/             CubeMX 生成外设与启动代码</w:t>
        <w:br/>
      </w:r>
      <w:r>
        <w:rPr>
          <w:rFonts w:ascii="Consolas" w:hAnsi="Consolas" w:eastAsia="Consolas"/>
          <w:sz w:val="17"/>
        </w:rPr>
        <w:t>│   └── MDK-ARM/              Keil 工程文件</w:t>
        <w:br/>
      </w:r>
      <w:r>
        <w:rPr>
          <w:rFonts w:ascii="Consolas" w:hAnsi="Consolas" w:eastAsia="Consolas"/>
          <w:sz w:val="17"/>
        </w:rPr>
        <w:t>├── Gimbal/                   云台 C 板工程</w:t>
        <w:br/>
      </w:r>
      <w:r>
        <w:rPr>
          <w:rFonts w:ascii="Consolas" w:hAnsi="Consolas" w:eastAsia="Consolas"/>
          <w:sz w:val="17"/>
        </w:rPr>
        <w:t>│   ├── APP/ Bsp/ Controller/ 与底盘类似的应用、底层和 PID 模块</w:t>
        <w:br/>
      </w:r>
      <w:r>
        <w:rPr>
          <w:rFonts w:ascii="Consolas" w:hAnsi="Consolas" w:eastAsia="Consolas"/>
          <w:sz w:val="17"/>
        </w:rPr>
        <w:t>│   ├── External_Device/      BMI088 IMU 驱动</w:t>
        <w:br/>
      </w:r>
      <w:r>
        <w:rPr>
          <w:rFonts w:ascii="Consolas" w:hAnsi="Consolas" w:eastAsia="Consolas"/>
          <w:sz w:val="17"/>
        </w:rPr>
        <w:t>│   ├── Judge/ Math/ Motor/   裁判、数学、电机模块</w:t>
        <w:br/>
      </w:r>
      <w:r>
        <w:rPr>
          <w:rFonts w:ascii="Consolas" w:hAnsi="Consolas" w:eastAsia="Consolas"/>
          <w:sz w:val="17"/>
        </w:rPr>
        <w:t>│   ├── Task/                 Aim、Gimbal、Limit、Check、Board CAN 等任务</w:t>
        <w:br/>
      </w:r>
      <w:r>
        <w:rPr>
          <w:rFonts w:ascii="Consolas" w:hAnsi="Consolas" w:eastAsia="Consolas"/>
          <w:sz w:val="17"/>
        </w:rPr>
        <w:t>│   ├── Src/ Inc/             CubeMX 生成代码</w:t>
        <w:br/>
      </w:r>
      <w:r>
        <w:rPr>
          <w:rFonts w:ascii="Consolas" w:hAnsi="Consolas" w:eastAsia="Consolas"/>
          <w:sz w:val="17"/>
        </w:rPr>
        <w:t>│   └── MDK-ARM/              Keil 工程文件</w:t>
        <w:br/>
      </w:r>
      <w:r>
        <w:rPr>
          <w:rFonts w:ascii="Consolas" w:hAnsi="Consolas" w:eastAsia="Consolas"/>
          <w:sz w:val="17"/>
        </w:rPr>
        <w:t>├── docs/                     说明文档输出目录</w:t>
        <w:br/>
      </w:r>
      <w:r>
        <w:rPr>
          <w:rFonts w:ascii="Consolas" w:hAnsi="Consolas" w:eastAsia="Consolas"/>
          <w:sz w:val="17"/>
        </w:rPr>
        <w:t>├── README.md                 中英文完整使用说明</w:t>
        <w:br/>
      </w:r>
      <w:r>
        <w:rPr>
          <w:rFonts w:ascii="Consolas" w:hAnsi="Consolas" w:eastAsia="Consolas"/>
          <w:sz w:val="17"/>
        </w:rPr>
        <w:t>├── LICENSE                   原创代码与文档 MIT 许可</w:t>
        <w:br/>
      </w:r>
      <w:r>
        <w:rPr>
          <w:rFonts w:ascii="Consolas" w:hAnsi="Consolas" w:eastAsia="Consolas"/>
          <w:sz w:val="17"/>
        </w:rPr>
        <w:t>└── NOTICE.md                 第三方组件许可说明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关键源码</w:t>
            </w:r>
          </w:p>
        </w:tc>
        <w:tc>
          <w:tcPr>
            <w:tcW w:type="dxa" w:w="230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60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Chassis/Task/Src/Chassis_Task.c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底盘主控制链路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状态采集、保护判断、目标处理、腿部控制、LQR、VMC、CAN 输出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Chassis/APP/Src/VMC.c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腿部虚拟模型控制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将腿长力和腿杆力矩映射为双关节电机输出，包含传统五连杆 VMC 对照代码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Chassis/Controller/Src/LQR.c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动态状态反馈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按腿长拟合增益矩阵，并在小陀螺、离地、卡腿等工况调整有效状态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Chassis/Math/Src/wheel_kalman.c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速度融合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打滑时动态调整 Kalman Q/R，提高对轮速异常的鲁棒性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Gimbal/Task/Src/Gimbal_Task.c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云台/发射主控制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串级 PID、Pitch 补偿、摩擦轮前馈、拨盘和发射输出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Gimbal/Task/Src/Aim_Task.c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视觉通信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USB CDC 数据帧、CRC 校验、云台/弹丸/姿态数据收发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*/Task/Src/Check_Task.c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健康管理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启动就绪屏障、链路检查、ERO 停机、蜂鸣器和遥测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3. 开发环境、工具与软硬件平台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03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403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MCU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STM32F407IGHx / STM32F407IGH6，Arm Cortex-M4F，168 MHz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底盘板和云台板主控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固件包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STM32Cube FW_F4 V1.28.3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HAL、CMSIS、USB Device、外设初始化代码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工程工具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STM32CubeMX / STM32CubeIDE + Keil MDK-ARM V5.32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生成配置、打开 *.uvprojx、编译与下载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RTOS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FreeRTOS + CMSIS-RTOS V1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多任务调度、周期控制、优先级隔离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通信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CAN1/CAN2 1 Mbps、USB CDC FS、USART、SPI、I2C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电机、板间、裁判、视觉、遥控和 IMU 通信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关键硬件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DJI C 板、BMI088、DJI 3508/6020、达妙 DM8009/DM4310、超级电容、裁判系统、VT03/DT7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运动控制、姿态估计、发射与人机链路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1"/>
        </w:rPr>
        <w:t>外部资料中，ST 官方页面说明 STM32F407 系列属于高性能 Cortex-M4 产品，带 DSP/FPU 并支持丰富外设；Arm CMSIS 提供面向 Cortex-M 的厂商无关软件接口；FreeRTOS Kernel 官方仓库以 MIT 许可发布实时内核。这些资料共同支撑本工程的选型合理性和可移植性。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4. 系统框架与软件框图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系统采用“底盘强实时控制 + 云台发射控制 + 板间 CAN 状态同步”的双板架构。底盘侧集中处理轮腿状态、功率、姿态与安全保护；云台侧集中处理瞄准、发射和视觉通信。</w:t>
      </w:r>
    </w:p>
    <w:p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双 C 板系统架构图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软件上，两个工程都以 CubeMX 生成的初始化代码为基础，把业务逻辑放入 APP、Controller、Math、Motor、Task 等模块中。高频任务负责闭环控制，低频任务负责健康监控、裁判系统、超级电容和板间通信。</w:t>
      </w:r>
    </w:p>
    <w:p>
      <w:r>
        <w:drawing>
          <wp:inline xmlns:a="http://schemas.openxmlformats.org/drawingml/2006/main" xmlns:pic="http://schemas.openxmlformats.org/drawingml/2006/picture">
            <wp:extent cx="6309360" cy="3896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9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 主要任务链路与安全门控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工程</w:t>
            </w:r>
          </w:p>
        </w:tc>
        <w:tc>
          <w:tcPr>
            <w:tcW w:type="dxa" w:w="187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44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典型周期</w:t>
            </w:r>
          </w:p>
        </w:tc>
        <w:tc>
          <w:tcPr>
            <w:tcW w:type="dxa" w:w="504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Chassis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Ins_Task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BMI088 姿态估计、四元数/EKF 更新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Chassis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Chassis_Task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底盘主控制链路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Chassis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Check_Task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链路、ERO、就绪状态、蜂鸣器和调试遥测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Chassis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Board_Can_Task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 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向云台同步底盘和裁判系统信息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Chassis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Ref_Task / Super_Cap_Task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 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裁判系统和超级电容通信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Gimbal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Gimbal_Task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云台和发射机构主控制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Gimbal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Aim_Task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USB CDC 视觉数据帧收发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Gimbal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Limit_Task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热量、弹丸计数和发射约束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5. 工程用法（README 摘要）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完整中文/英文 README 已写入仓库根目录 README.md。本节给出评审阅读时最需要的使用路径。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安装 Keil MDK-ARM V5.32 或兼容版本，并安装 STM32F4 固件包。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分别打开 Chassis/MDK-ARM/Cboard.uvprojx 与 Gimbal/MDK-ARM/Cboard.uvprojx。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检查 Chassis/Cboard.ioc 与 Gimbal/Cboard.ioc 中的时钟、CAN、USB、USART、SPI、I2C 和引脚配置，确认与实际 C 板接线一致。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根据实车更新 Parameter_Tree/Parameter.h、Gimbal_Task.h 等参数，包括质量、轮距、腿长范围、齿比、Yaw/Pitch 零位、电机 ID、打滑和卡腿阈值。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先进行无负载外设检查，再进行单电机方向和 ID 检查，然后开启底盘悬空测试、低功率落地测试、视觉/发射测试，最后进入赛场工况调参。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调试阶段</w:t>
            </w:r>
          </w:p>
        </w:tc>
        <w:tc>
          <w:tcPr>
            <w:tcW w:type="dxa" w:w="460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建议动作</w:t>
            </w:r>
          </w:p>
        </w:tc>
        <w:tc>
          <w:tcPr>
            <w:tcW w:type="dxa" w:w="345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外设联通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观察 Check_Task 统计、蜂鸣器和 VOFA/USB 输出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遥控、IMU、电机、裁判、超级电容无离线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单电机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逐个检查 CAN ID、方向、零位和限幅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目标方向一致，保护阈值不误触发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底盘悬空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小腿长、小速度验证 LQR/VMC 输出符号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轮/腿力矩方向正确，无持续饱和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落地低功率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限制速度和功率，逐步开启打滑/卡腿/离地保护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姿态可控，异常时能降输出或停机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赛场工况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按坡道、跳跃、小陀螺、连续发射等场景迭代参数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指标接近历史记录且热量/功率约束正常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6. 技术理论与思考过程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6.1 嵌入式通用技术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通用技术</w:t>
            </w:r>
          </w:p>
        </w:tc>
        <w:tc>
          <w:tcPr>
            <w:tcW w:type="dxa" w:w="37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工程中的使用</w:t>
            </w:r>
          </w:p>
        </w:tc>
        <w:tc>
          <w:tcPr>
            <w:tcW w:type="dxa" w:w="432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优化/差异化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FreeRTOS 实时任务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主控制、姿态、视觉、检查、裁判、超级电容分任务运行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 1 ms 强实时闭环与 5-10 ms 服务任务分开，减少健康检查和通信对控制链路的干扰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CMSIS/HAL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CubeMX 生成外设初始化，HAL 驱动 CAN/USB/UART/SPI/I2C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业务代码集中在 APP/Task/Controller，便于重新生成底层配置后保留控制逻辑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CAN 总线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电机反馈、板间通信、超级电容和裁判数据同步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将板间信息拆为明确的数据帧，减少底盘和云台间的直接耦合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USB CDC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云台板与视觉主机通信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带帧头和 CRC 校验，降低串扰和半包导致的误动作风险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健康管理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Check_Task 统一处理就绪、离线、ERO、蜂鸣器和遥测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启动就绪屏障能避免部分外设未初始化时提前输出电机命令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6.2 控制算法原理与工程化优化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VMC（Virtual Model Control）把“希望机器人受到的虚拟力/力矩”映射到执行器输出。本工程根据偏置并联轮腿机构几何，把腿长力 F0 和腿杆力矩 Tp 映射到左右关节电机力矩，减少通用五连杆公式在特殊机构上的冗余计算。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LQR（Linear Quadratic Regulator）通过最小化状态误差和控制输入的二次型代价获得状态反馈增益。工程中不把增益固定为单一矩阵，而是根据左右腿长多项式拟合增益，并针对小陀螺、离地、卡腿等工况关闭或强化部分状态通道。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Kalman 滤波用于融合轮速、IMU 加速度和车体估计速度。正常附着时轮速可信度较高；检测到打滑后，代码动态调整 Q/R 权重，降低异常轮速对速度估计的影响，使底盘控制更依赖预测和惯性测量。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云台发射侧在串级 PID 基础上加入 Pitch 重力补偿、摩擦轮加速度前馈和左右转速差前馈。其目标不是替代闭环，而是在快速连发时提前补偿负载变化，减小弹速波动。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说明：PDF 中提到的无人机云台 Yaw 分区软限位属于重要技术参考。当前源码中可以看到 Pitch 目标限位和绝对 Yaw 回零/自救逻辑，未在现有仓库中确认完整的 Yaw 分区软限位实现，因此本文把它列为后续可补齐项，而非当前完整实现。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7.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460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链接/来源</w:t>
            </w:r>
          </w:p>
        </w:tc>
        <w:tc>
          <w:tcPr>
            <w:tcW w:type="dxa" w:w="302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用于本文的内容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STM32F407 官方产品页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https://www.st.com/en/microcontrollers-microprocessors/stm32f407ig.html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MCU 架构、主频、DSP/FPU 和外设能力依据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STM32CubeIDE 官方页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https://www.st.com/en/development-tools/stm32cubeide.html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STM32 集成开发环境说明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Arm CMSIS 文档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https://arm-software.github.io/CMSIS_6/latest/General/index.html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Cortex-M 厂商无关软件接口与 Apache 2.0 许可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FreeRTOS Kernel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https://github.com/FreeRTOS/FreeRTOS-Kernel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RTOS 内核结构与 MIT 许可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Kalman 原始论文页面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https://www.cs.unc.edu/~welch/kalman/kalmanPaper.html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线性滤波与预测更新理论来源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MIT Underactuated Robotics LQR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https://underactuated.mit.edu/lqr.html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LQR、Riccati 方程和非线性系统局部稳定化说明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Wheeled inverted pendulum 相关公开论文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https://arxiv.org/abs/1811.12819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轮式倒立摆/LQ 反馈和轨迹优化相关背景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RoboMaster 研究平台公开论文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https://arxiv.org/abs/2405.02198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RoboMaster 平台化研发与模块化估计/控制参考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DJI RM AWARD 2026 申请材料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 PDF 文件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实机效果、算法背景和优化思路参考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8. 工程兼容性与移植方式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8.1 软硬件兼容性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软件兼容：基于 STM32Cube F4、HAL、CMSIS、FreeRTOS 和 Keil MDK，迁移到其他 STM32F4/F7/H7 或 Cortex-M 控制器时，优先保留 Task/APP/Controller/Math/Motor 层，重建底层外设。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硬件兼容：默认适配 DJI C 板、BMI088、CAN 电机、USB CDC 视觉主机和 RoboMaster 裁判系统。若更换电机或 IMU，需要重写 Motor/External_Device 中的协议和标定。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机构兼容：LQR 和 VMC 与车体质量、轮距、腿长范围、齿比、零位强相关，迁移时必须重新辨识机械参数并重新拟合控制增益。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8.2 推荐移植流程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复制 Chassis 或 Gimbal 工程作为目标工程基线。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用 CubeMX 重新配置目标 MCU、时钟、CAN、USB、UART、SPI、I2C 和 GPIO。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确认 CAN ID、遥控通道、裁判系统串口、超级电容协议和视觉通信帧格式。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在 Parameter_Tree 与任务头文件中更新质量、轮距、腿长、齿比、零点、限幅和保护阈值。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先做无负载外设检查，再做单电机测试，然后逐步启用闭环、保护和高动态动作。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0"/>
        </w:rPr>
        <w:t>重新记录坡道、跳跃、小陀螺、发射弹速和功率数据，形成新平台的测试基线。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9. 开源协议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仓库根目录提供 LICENSE 与 NOTICE.md。原创业务代码、控制逻辑和文档采用 MIT 许可证，便于队伍学习、二次开发和工程复用。第三方组件不因根目录 MIT 许可而被重新授权，仍遵循各自许可：CMSIS 以 Apache 2.0 为主，FreeRTOS Kernel 为 MIT，ST HAL/USB/设备支持文件遵循 ST 对应软件许可。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使用者在对外发布或二次分发时，应保留 LICENSE、NOTICE.md 和第三方文件头部声明，并在 README 或文档中说明改动范围。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10. 对其他队伍基础研发的参考价值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提供完整的双板 FreeRTOS 工程骨架，适合新队伍快速建立任务优先级、健康检查和板间通信规范。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提供从机械参数到 VMC/LQR/Kalman 的落地链路，能帮助队伍理解轮腿不是单纯“调 PID”，而是机构建模、状态估计和保护策略的组合。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提供调试顺序、保护链路和历史测试指标，便于队伍建立自己的试车流程和验收标准。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通过 README、Word 文档、LICENSE、NOTICE 和 .gitignore 补齐开源工程的基本交付结构，可作为队伍后续公开项目模板。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11. 技术难度与创新程度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88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技术难度</w:t>
            </w:r>
          </w:p>
        </w:tc>
        <w:tc>
          <w:tcPr>
            <w:tcW w:type="dxa" w:w="302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创新/亮点</w:t>
            </w:r>
          </w:p>
        </w:tc>
        <w:tc>
          <w:tcPr>
            <w:tcW w:type="dxa" w:w="302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复杂研发参考价值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轮腿动力学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需要将腿部机构、轮式倒立摆和实车功率限制统一到控制链路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偏置并联腿的特化 VMC，减少通用五连杆模型冗余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可为其他复杂腿轮机构提供建模和工程实现范式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 LQR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状态维度多，增益随腿长、工况和姿态变化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腿长多项式拟合增益，并在小陀螺、离地、卡腿模式下切换有效状态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提供从离线设计到在线调度的完整思路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打滑与估计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高速小陀螺和坡道中轮速容易失真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打滑判据触发 Kalman Q/R 权重切换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可迁移到其他依赖轮速估计的机器人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安全保护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异常工况多且必须在毫秒级内处理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离地、倒地、卡腿、链路离线、ERO、功率约束共同门控输出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帮助队伍建立可靠性优先的控制架构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发射稳定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连续发射会带来负载波动、热量限制和弹速扰动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加速度前馈和转速差前馈叠加闭环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对高频发射机构和速度稳定控制有参考价值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12. 未来优化方向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补齐并开源完整参数标定工具，包括腿长-增益拟合、Yaw/Pitch 零位标定、轮速/IMU 对齐和发射弹速拟合。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将 PDF 中的无人机云台 Yaw 分区软限位整理为源码级实现或独立示例，并补充边界状态测试。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增加可复现测试记录：坡道、跳跃、小陀螺、打滑、卡腿、弹速和热量控制的日志、图表与视频索引。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增加轻量静态检查和格式规范，统一 Doxygen 注释、命名约定和模块接口文档。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把核心控制参数与硬件拓扑抽象为配置层，降低换电机、换 IMU、换主控或换机构时的改动范围。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0"/>
        </w:rPr>
        <w:t>建立仿真到实车的回归流程，在 MATLAB/Python 或轻量仿真环境中先验证 VMC/LQR/Kalman 参数，再进行实车试验。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13. 代码质量说明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评分点</w:t>
            </w:r>
          </w:p>
        </w:tc>
        <w:tc>
          <w:tcPr>
            <w:tcW w:type="dxa" w:w="4320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当前工程表现</w:t>
            </w:r>
          </w:p>
        </w:tc>
        <w:tc>
          <w:tcPr>
            <w:tcW w:type="dxa" w:w="3744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可继续增强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段落清晰、结构恰当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APP/Bsp/Controller/Math/Motor/Task 分层明确，主控制链路按采集、判断、控制、输出顺序组织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可为关键函数补充统一的文件级说明和调用图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注释清晰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核心控制文件保留了较多中文注释和旧方案对照代码，如 VMC 传统公式对照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可统一注释风格，减少过期注释，补充 Doxygen 参数说明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命名规范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任务、模块和控制变量大多能表达功能，如 Chassis_Task、LQR_Calc、VMC_Calc、Slip_Check_Calc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建议统一大小写、缩写和单位后缀，例如角度/弧度、速度/角速度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可靠性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Check_Task、ERO、链路检测、打滑、卡腿、离地和倒地自救构成安全链路；PDF 记录了实机效果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建议把日志和测试表格纳入仓库，形成版本化测试记录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版本/协作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已补充 .gitignore、LICENSE、NOTICE、README 和本文档，可作为 GitHub 初始开源结构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建议使用分支、PR、Issue、标签和版本发布记录管理后续协作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扩展性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电机、数学、控制器、任务和应用层分离，便于替换单个模块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进一步抽象硬件配置和控制参数，减少跨文件同步修改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14. 结论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本工程具备较完整的 RoboMaster 轮腿嵌入式控制开源价值：底层上使用 STM32 + FreeRTOS + CAN/USB 的常见竞赛机器人技术栈，控制上覆盖 VMC、动态 LQR、Kalman 融合、打滑/卡腿/离地/倒地保护和发射前馈，文档上补齐了 README、协议说明、系统框图、移植路径和未来优化方向。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对评审而言，当前最能体现工程含金量的部分是“复杂控制链路在真实 29 kg 轮腿机器人上的落地”；对其他队伍而言，最有复用价值的部分是“双板任务框架 + 控制算法模块 + 安全保护流程 + 开源文档模板”。</w:t>
      </w:r>
    </w:p>
    <w:sectPr w:rsidR="00FC693F" w:rsidRPr="0006063C" w:rsidSect="00034616">
      <w:footerReference w:type="default" r:id="rId11"/>
      <w:pgSz w:w="11909" w:h="16834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RoboMaster Wheel-Leg Embedded Control 2026 | Generated 2026-07-14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