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Язык ассемблера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Арифметические операции__________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__________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Ярославцев Егор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(Подпись,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-284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Задание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Применить операцию сложения в языках ассемблера intel 8086 и avr.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Применить операцию вычитания в языках языков ассемблера intel 8086 и avr.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Применить операцию умножения в языках языков ассемблера intel 8086 и avr.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Применить операцию деления в языке языка ассемблера intel 8086.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Операция сложения.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4075" w:dyaOrig="4723">
          <v:rect xmlns:o="urn:schemas-microsoft-com:office:office" xmlns:v="urn:schemas-microsoft-com:vml" id="rectole0000000001" style="width:203.750000pt;height:23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2347" w:dyaOrig="2116">
          <v:rect xmlns:o="urn:schemas-microsoft-com:office:office" xmlns:v="urn:schemas-microsoft-com:vml" id="rectole0000000002" style="width:117.350000pt;height:10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операции сложения.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00" w:dyaOrig="1123">
          <v:rect xmlns:o="urn:schemas-microsoft-com:office:office" xmlns:v="urn:schemas-microsoft-com:vml" id="rectole0000000003" style="width:265.000000pt;height:5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888" w:dyaOrig="2390">
          <v:rect xmlns:o="urn:schemas-microsoft-com:office:office" xmlns:v="urn:schemas-microsoft-com:vml" id="rectole0000000004" style="width:194.400000pt;height:11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Операция вычитания.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16" w:dyaOrig="4738">
          <v:rect xmlns:o="urn:schemas-microsoft-com:office:office" xmlns:v="urn:schemas-microsoft-com:vml" id="rectole0000000005" style="width:190.800000pt;height:236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3672" w:dyaOrig="2304">
          <v:rect xmlns:o="urn:schemas-microsoft-com:office:office" xmlns:v="urn:schemas-microsoft-com:vml" id="rectole0000000006" style="width:183.600000pt;height:11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операции вычитания.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5314" w:dyaOrig="1238">
          <v:rect xmlns:o="urn:schemas-microsoft-com:office:office" xmlns:v="urn:schemas-microsoft-com:vml" id="rectole0000000007" style="width:265.700000pt;height:61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433" w:dyaOrig="1771">
          <v:rect xmlns:o="urn:schemas-microsoft-com:office:office" xmlns:v="urn:schemas-microsoft-com:vml" id="rectole0000000008" style="width:121.650000pt;height:88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Операция умножения.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90" w:dyaOrig="5026">
          <v:rect xmlns:o="urn:schemas-microsoft-com:office:office" xmlns:v="urn:schemas-microsoft-com:vml" id="rectole0000000009" style="width:209.500000pt;height:251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2721" w:dyaOrig="2635">
          <v:rect xmlns:o="urn:schemas-microsoft-com:office:office" xmlns:v="urn:schemas-microsoft-com:vml" id="rectole0000000010" style="width:136.050000pt;height:131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операции умножения.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5242" w:dyaOrig="1195">
          <v:rect xmlns:o="urn:schemas-microsoft-com:office:office" xmlns:v="urn:schemas-microsoft-com:vml" id="rectole0000000011" style="width:262.100000pt;height:59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1886" w:dyaOrig="1684">
          <v:rect xmlns:o="urn:schemas-microsoft-com:office:office" xmlns:v="urn:schemas-microsoft-com:vml" id="rectole0000000012" style="width:94.300000pt;height:84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Пояснение к работе операции умножения.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перемножении значений регистров результат выполнения операции может не поместиться в регистр. Поэтому регистры, в которые будет записан результат определены заранее: dx:ax в intel 8086 и r1:r0 в avr.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Операция деления.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4277" w:dyaOrig="5544">
          <v:rect xmlns:o="urn:schemas-microsoft-com:office:office" xmlns:v="urn:schemas-microsoft-com:vml" id="rectole0000000013" style="width:213.850000pt;height:277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операции деления.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5271" w:dyaOrig="1339">
          <v:rect xmlns:o="urn:schemas-microsoft-com:office:office" xmlns:v="urn:schemas-microsoft-com:vml" id="rectole0000000014" style="width:263.550000pt;height:66.9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Пояснение к работе операции деления.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целочисленном делении делитель может быть представлен более чем двумя байтами. Поэтому он заранее записывается в регистры dx:ax. Команда div вычисляет результат деления и остаток от деления, которые записываются в регистры ax и dx соответственно, так как не могут занимать больше двух байт.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О программах на языке ассемблера intel 8086.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программы компилируется в 2 этапа. Сначала при помощи утилиты tasm проводим процесс трансляции, сопровождающийся созданием объектного файла, который впоследствии будет отлинкован с помощью tlink в исполняемый файл. Отладка проводится с использованием программы Turbo Debugger.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программы разбит на сегмент кода и сегмент данных. Результат выполнения работы программ можно отслеживать, просматривая область памяти, являющуюся сегментом памяти (начинается в ds:0000).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О программах на языке ассемблера avr.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Код, написанный на языке avr ассемблера, интегрируется в код на языке c в виде функции вида int myFun(int, int). Запускается на плате Аrduino pro micro на базе микроконтроллера ATmega32u4.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для Arduino: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816" w:dyaOrig="5530">
          <v:rect xmlns:o="urn:schemas-microsoft-com:office:office" xmlns:v="urn:schemas-microsoft-com:vml" id="rectole0000000015" style="width:190.800000pt;height:276.5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Содержимое файла “myfun.h”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19" w:dyaOrig="3658">
          <v:rect xmlns:o="urn:schemas-microsoft-com:office:office" xmlns:v="urn:schemas-microsoft-com:vml" id="rectole0000000016" style="width:295.950000pt;height:182.9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